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5E31974D">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6D08D57B" w:rsidR="00340197" w:rsidRPr="006416A2" w:rsidRDefault="6227F00F" w:rsidP="5E31974D">
            <w:pPr>
              <w:spacing w:after="0" w:line="240" w:lineRule="auto"/>
              <w:rPr>
                <w:rFonts w:eastAsiaTheme="minorEastAsia"/>
                <w:b/>
                <w:bCs/>
              </w:rPr>
            </w:pPr>
            <w:r w:rsidRPr="5E31974D">
              <w:rPr>
                <w:rFonts w:eastAsiaTheme="minorEastAsia"/>
                <w:b/>
                <w:bCs/>
              </w:rPr>
              <w:t xml:space="preserve">Aro ki </w:t>
            </w:r>
            <w:proofErr w:type="spellStart"/>
            <w:r w:rsidRPr="5E31974D">
              <w:rPr>
                <w:rFonts w:eastAsiaTheme="minorEastAsia"/>
                <w:b/>
                <w:bCs/>
              </w:rPr>
              <w:t>te</w:t>
            </w:r>
            <w:proofErr w:type="spellEnd"/>
            <w:r w:rsidRPr="5E31974D">
              <w:rPr>
                <w:rFonts w:eastAsiaTheme="minorEastAsia"/>
                <w:b/>
                <w:bCs/>
              </w:rPr>
              <w:t xml:space="preserve"> </w:t>
            </w:r>
            <w:proofErr w:type="spellStart"/>
            <w:r w:rsidRPr="5E31974D">
              <w:rPr>
                <w:rFonts w:eastAsiaTheme="minorEastAsia"/>
                <w:b/>
                <w:bCs/>
              </w:rPr>
              <w:t>Hā</w:t>
            </w:r>
            <w:proofErr w:type="spellEnd"/>
            <w:r w:rsidR="00874BB5">
              <w:rPr>
                <w:rFonts w:eastAsiaTheme="minorEastAsia"/>
                <w:b/>
                <w:bCs/>
              </w:rPr>
              <w:t xml:space="preserve"> AOD </w:t>
            </w:r>
            <w:r w:rsidR="00FE43FC">
              <w:rPr>
                <w:rFonts w:eastAsiaTheme="minorEastAsia"/>
                <w:b/>
                <w:bCs/>
              </w:rPr>
              <w:t>Practitioner</w:t>
            </w:r>
          </w:p>
        </w:tc>
      </w:tr>
      <w:tr w:rsidR="004245D9" w:rsidRPr="00FD59DF" w14:paraId="589FFE18" w14:textId="77777777" w:rsidTr="5E31974D">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6F42AB67" w:rsidR="004245D9" w:rsidRPr="00FD59DF" w:rsidRDefault="00B75059" w:rsidP="5E31974D">
            <w:pPr>
              <w:spacing w:after="0" w:line="240" w:lineRule="auto"/>
              <w:rPr>
                <w:rFonts w:eastAsiaTheme="minorEastAsia"/>
              </w:rPr>
            </w:pPr>
            <w:r>
              <w:rPr>
                <w:rFonts w:eastAsiaTheme="minorEastAsia"/>
              </w:rPr>
              <w:t xml:space="preserve">Pou </w:t>
            </w:r>
            <w:proofErr w:type="spellStart"/>
            <w:r>
              <w:rPr>
                <w:rFonts w:eastAsiaTheme="minorEastAsia"/>
              </w:rPr>
              <w:t>Whirinaki</w:t>
            </w:r>
            <w:proofErr w:type="spellEnd"/>
          </w:p>
        </w:tc>
      </w:tr>
      <w:tr w:rsidR="004245D9" w:rsidRPr="00FD59DF" w14:paraId="621AF203" w14:textId="77777777" w:rsidTr="5E31974D">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42C5C00E" w:rsidR="004245D9" w:rsidRPr="00FD59DF" w:rsidRDefault="103DDA02" w:rsidP="5E31974D">
            <w:pPr>
              <w:spacing w:after="0" w:line="240" w:lineRule="auto"/>
              <w:rPr>
                <w:rFonts w:eastAsiaTheme="minorEastAsia"/>
                <w:lang w:val="en-GB"/>
              </w:rPr>
            </w:pPr>
            <w:r w:rsidRPr="5E31974D">
              <w:rPr>
                <w:rFonts w:eastAsiaTheme="minorEastAsia"/>
                <w:lang w:val="en-GB"/>
              </w:rPr>
              <w:t>Māori Operations</w:t>
            </w:r>
          </w:p>
        </w:tc>
      </w:tr>
      <w:tr w:rsidR="004245D9" w:rsidRPr="00FD59DF" w14:paraId="2C3FD802" w14:textId="77777777" w:rsidTr="5E31974D">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4C21646B" w:rsidR="004245D9" w:rsidRPr="00FD59DF" w:rsidRDefault="00897E46" w:rsidP="5E31974D">
            <w:pPr>
              <w:spacing w:after="0" w:line="240" w:lineRule="auto"/>
              <w:rPr>
                <w:rFonts w:eastAsiaTheme="minorEastAsia"/>
                <w:lang w:val="en-GB"/>
              </w:rPr>
            </w:pPr>
            <w:r w:rsidRPr="5E31974D">
              <w:rPr>
                <w:rFonts w:eastAsiaTheme="minorEastAsia"/>
                <w:lang w:val="en-GB"/>
              </w:rPr>
              <w:t xml:space="preserve">Aro ki </w:t>
            </w:r>
            <w:proofErr w:type="spellStart"/>
            <w:r w:rsidRPr="5E31974D">
              <w:rPr>
                <w:rFonts w:eastAsiaTheme="minorEastAsia"/>
                <w:lang w:val="en-GB"/>
              </w:rPr>
              <w:t>te</w:t>
            </w:r>
            <w:proofErr w:type="spellEnd"/>
            <w:r w:rsidRPr="5E31974D">
              <w:rPr>
                <w:rFonts w:eastAsiaTheme="minorEastAsia"/>
                <w:lang w:val="en-GB"/>
              </w:rPr>
              <w:t xml:space="preserve"> </w:t>
            </w:r>
            <w:proofErr w:type="spellStart"/>
            <w:r w:rsidRPr="5E31974D">
              <w:rPr>
                <w:rFonts w:eastAsiaTheme="minorEastAsia"/>
                <w:lang w:val="en-GB"/>
              </w:rPr>
              <w:t>Hā</w:t>
            </w:r>
            <w:proofErr w:type="spellEnd"/>
            <w:r w:rsidR="14858F8F" w:rsidRPr="5E31974D">
              <w:rPr>
                <w:rFonts w:eastAsiaTheme="minorEastAsia"/>
                <w:lang w:val="en-GB"/>
              </w:rPr>
              <w:t xml:space="preserve"> Day Programme</w:t>
            </w:r>
          </w:p>
        </w:tc>
      </w:tr>
      <w:tr w:rsidR="004245D9" w:rsidRPr="00FD59DF" w14:paraId="37F921EB" w14:textId="77777777" w:rsidTr="5E31974D">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5E3135B4" w:rsidR="004245D9" w:rsidRPr="00FD59DF" w:rsidRDefault="55F9C817" w:rsidP="5E31974D">
            <w:pPr>
              <w:spacing w:after="0" w:line="240" w:lineRule="auto"/>
              <w:rPr>
                <w:rFonts w:eastAsiaTheme="minorEastAsia"/>
                <w:lang w:val="en-GB"/>
              </w:rPr>
            </w:pPr>
            <w:r w:rsidRPr="5E31974D">
              <w:rPr>
                <w:rFonts w:eastAsiaTheme="minorEastAsia"/>
              </w:rPr>
              <w:t>N</w:t>
            </w:r>
            <w:r w:rsidR="66D4DE06" w:rsidRPr="5E31974D">
              <w:rPr>
                <w:rFonts w:eastAsiaTheme="minorEastAsia"/>
              </w:rPr>
              <w:t>/A</w:t>
            </w:r>
          </w:p>
        </w:tc>
      </w:tr>
      <w:tr w:rsidR="004245D9" w:rsidRPr="00FD59DF" w14:paraId="190E2F3D" w14:textId="77777777" w:rsidTr="5E31974D">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4B7C7C" w:rsidR="004245D9" w:rsidRPr="00FD59DF" w:rsidRDefault="14858F8F" w:rsidP="5E31974D">
            <w:pPr>
              <w:spacing w:after="0" w:line="240" w:lineRule="auto"/>
              <w:rPr>
                <w:rFonts w:eastAsiaTheme="minorEastAsia"/>
                <w:lang w:val="en-GB"/>
              </w:rPr>
            </w:pPr>
            <w:proofErr w:type="spellStart"/>
            <w:r w:rsidRPr="5E31974D">
              <w:rPr>
                <w:rFonts w:eastAsiaTheme="minorEastAsia"/>
                <w:lang w:val="en-GB"/>
              </w:rPr>
              <w:t>HomeGround</w:t>
            </w:r>
            <w:proofErr w:type="spellEnd"/>
            <w:r w:rsidR="6B84CDE0" w:rsidRPr="5E31974D">
              <w:rPr>
                <w:rFonts w:eastAsiaTheme="minorEastAsia"/>
                <w:lang w:val="en-GB"/>
              </w:rPr>
              <w:t xml:space="preserve"> – </w:t>
            </w:r>
            <w:r w:rsidRPr="5E31974D">
              <w:rPr>
                <w:rFonts w:eastAsiaTheme="minorEastAsia"/>
                <w:lang w:val="en-GB"/>
              </w:rPr>
              <w:t xml:space="preserve">140 </w:t>
            </w:r>
            <w:r w:rsidR="60644696" w:rsidRPr="5E31974D">
              <w:rPr>
                <w:rFonts w:eastAsiaTheme="minorEastAsia"/>
                <w:lang w:val="en-GB"/>
              </w:rPr>
              <w:t>Hobson Street,</w:t>
            </w:r>
            <w:r w:rsidR="6B84CDE0" w:rsidRPr="5E31974D">
              <w:rPr>
                <w:rFonts w:eastAsiaTheme="minorEastAsia"/>
                <w:lang w:val="en-GB"/>
              </w:rPr>
              <w:t xml:space="preserve"> Auckland </w:t>
            </w:r>
            <w:r w:rsidR="557A5503" w:rsidRPr="5E31974D">
              <w:rPr>
                <w:rFonts w:eastAsiaTheme="minorEastAsia"/>
                <w:lang w:val="en-GB"/>
              </w:rPr>
              <w:t>(10</w:t>
            </w:r>
            <w:r w:rsidR="60644696" w:rsidRPr="5E31974D">
              <w:rPr>
                <w:rFonts w:eastAsiaTheme="minorEastAsia"/>
                <w:lang w:val="en-GB"/>
              </w:rPr>
              <w:t>10</w:t>
            </w:r>
            <w:r w:rsidR="557A5503" w:rsidRPr="5E31974D">
              <w:rPr>
                <w:rFonts w:eastAsiaTheme="minorEastAsia"/>
                <w:lang w:val="en-GB"/>
              </w:rPr>
              <w:t>)</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5E31974D">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5E31974D">
        <w:tc>
          <w:tcPr>
            <w:tcW w:w="0" w:type="auto"/>
          </w:tcPr>
          <w:p w14:paraId="3CC66323" w14:textId="77777777" w:rsidR="00FD59DF" w:rsidRPr="00FD59DF" w:rsidRDefault="00FD59DF" w:rsidP="5E31974D">
            <w:pPr>
              <w:spacing w:before="120" w:after="120" w:line="240" w:lineRule="auto"/>
              <w:rPr>
                <w:rFonts w:eastAsiaTheme="minorEastAsia"/>
                <w:color w:val="000000" w:themeColor="text1"/>
                <w:lang w:val="en-US"/>
              </w:rPr>
            </w:pPr>
            <w:r w:rsidRPr="5E31974D">
              <w:rPr>
                <w:rFonts w:eastAsiaTheme="minorEastAsia"/>
                <w:b/>
                <w:bCs/>
                <w:color w:val="000000" w:themeColor="text1"/>
              </w:rPr>
              <w:t xml:space="preserve">Te </w:t>
            </w:r>
            <w:proofErr w:type="spellStart"/>
            <w:r w:rsidRPr="5E31974D">
              <w:rPr>
                <w:rFonts w:eastAsiaTheme="minorEastAsia"/>
                <w:b/>
                <w:bCs/>
                <w:color w:val="000000" w:themeColor="text1"/>
              </w:rPr>
              <w:t>Tāpui</w:t>
            </w:r>
            <w:proofErr w:type="spellEnd"/>
            <w:r w:rsidRPr="5E31974D">
              <w:rPr>
                <w:rFonts w:eastAsiaTheme="minorEastAsia"/>
                <w:b/>
                <w:bCs/>
                <w:color w:val="000000" w:themeColor="text1"/>
              </w:rPr>
              <w:t xml:space="preserve"> Atawhai Auckland City Mission</w:t>
            </w:r>
            <w:r w:rsidRPr="5E31974D">
              <w:rPr>
                <w:rFonts w:eastAsiaTheme="minorEastAsia"/>
                <w:color w:val="000000" w:themeColor="text1"/>
              </w:rPr>
              <w:t xml:space="preserve"> supports Aucklanders in greatest need and is committed to upholding Te </w:t>
            </w:r>
            <w:proofErr w:type="spellStart"/>
            <w:r w:rsidRPr="5E31974D">
              <w:rPr>
                <w:rFonts w:eastAsiaTheme="minorEastAsia"/>
                <w:color w:val="000000" w:themeColor="text1"/>
              </w:rPr>
              <w:t>Tiriti</w:t>
            </w:r>
            <w:proofErr w:type="spellEnd"/>
            <w:r w:rsidRPr="5E31974D">
              <w:rPr>
                <w:rFonts w:eastAsiaTheme="minorEastAsia"/>
                <w:color w:val="000000" w:themeColor="text1"/>
              </w:rPr>
              <w:t xml:space="preserve"> o Waitangi as a core principle in achieving our organisational mission and vision.</w:t>
            </w:r>
          </w:p>
          <w:p w14:paraId="21D615C6" w14:textId="77777777" w:rsidR="00FD59DF" w:rsidRPr="00FD59DF" w:rsidRDefault="00FD59DF" w:rsidP="5E31974D">
            <w:pPr>
              <w:spacing w:before="120" w:after="120" w:line="240" w:lineRule="auto"/>
              <w:rPr>
                <w:rFonts w:eastAsiaTheme="minorEastAsia"/>
                <w:color w:val="000000" w:themeColor="text1"/>
                <w:lang w:val="en-US"/>
              </w:rPr>
            </w:pPr>
            <w:r w:rsidRPr="5E31974D">
              <w:rPr>
                <w:rFonts w:eastAsiaTheme="minorEastAsia"/>
                <w:color w:val="000000" w:themeColor="text1"/>
              </w:rPr>
              <w:t xml:space="preserve">Known as Te </w:t>
            </w:r>
            <w:proofErr w:type="spellStart"/>
            <w:r w:rsidRPr="5E31974D">
              <w:rPr>
                <w:rFonts w:eastAsiaTheme="minorEastAsia"/>
                <w:color w:val="000000" w:themeColor="text1"/>
              </w:rPr>
              <w:t>Tāpui</w:t>
            </w:r>
            <w:proofErr w:type="spellEnd"/>
            <w:r w:rsidRPr="5E31974D">
              <w:rPr>
                <w:rFonts w:eastAsiaTheme="minorEastAsia"/>
                <w:color w:val="000000" w:themeColor="text1"/>
              </w:rPr>
              <w:t xml:space="preserve"> Atawhai since July 2021, our Māori name symbolises our commitment to </w:t>
            </w:r>
            <w:proofErr w:type="spellStart"/>
            <w:r w:rsidRPr="5E31974D">
              <w:rPr>
                <w:rFonts w:eastAsiaTheme="minorEastAsia"/>
                <w:color w:val="000000" w:themeColor="text1"/>
              </w:rPr>
              <w:t>Tangata</w:t>
            </w:r>
            <w:proofErr w:type="spellEnd"/>
            <w:r w:rsidRPr="5E31974D">
              <w:rPr>
                <w:rFonts w:eastAsiaTheme="minorEastAsia"/>
                <w:color w:val="000000" w:themeColor="text1"/>
              </w:rPr>
              <w:t xml:space="preserve"> Whenua. We acknowledge that existing economic, health and social inequities for Māori are caused by breaches of Te </w:t>
            </w:r>
            <w:proofErr w:type="spellStart"/>
            <w:r w:rsidRPr="5E31974D">
              <w:rPr>
                <w:rFonts w:eastAsiaTheme="minorEastAsia"/>
                <w:color w:val="000000" w:themeColor="text1"/>
              </w:rPr>
              <w:t>Tiriti</w:t>
            </w:r>
            <w:proofErr w:type="spellEnd"/>
            <w:r w:rsidRPr="5E31974D">
              <w:rPr>
                <w:rFonts w:eastAsiaTheme="minorEastAsia"/>
                <w:color w:val="000000" w:themeColor="text1"/>
              </w:rPr>
              <w:t xml:space="preserve"> and the negative impacts of colonisation which are ongoing.</w:t>
            </w:r>
          </w:p>
          <w:p w14:paraId="2D0E2186" w14:textId="77777777" w:rsidR="00FD59DF" w:rsidRPr="00FD59DF" w:rsidRDefault="00FD59DF" w:rsidP="5E31974D">
            <w:pPr>
              <w:spacing w:before="120" w:after="120" w:line="240" w:lineRule="auto"/>
              <w:rPr>
                <w:rFonts w:eastAsiaTheme="minorEastAsia"/>
                <w:color w:val="000000" w:themeColor="text1"/>
                <w:lang w:val="en-US"/>
              </w:rPr>
            </w:pPr>
            <w:r w:rsidRPr="5E31974D">
              <w:rPr>
                <w:rFonts w:eastAsiaTheme="minorEastAsia"/>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5E31974D">
            <w:pPr>
              <w:spacing w:before="120" w:after="120" w:line="240" w:lineRule="auto"/>
              <w:rPr>
                <w:rFonts w:eastAsiaTheme="minorEastAsia"/>
                <w:color w:val="000000" w:themeColor="text1"/>
                <w:lang w:val="en-US"/>
              </w:rPr>
            </w:pPr>
            <w:r w:rsidRPr="5E31974D">
              <w:rPr>
                <w:rFonts w:eastAsiaTheme="minorEastAsia"/>
                <w:color w:val="000000" w:themeColor="text1"/>
              </w:rPr>
              <w:t xml:space="preserve">Te </w:t>
            </w:r>
            <w:proofErr w:type="spellStart"/>
            <w:r w:rsidRPr="5E31974D">
              <w:rPr>
                <w:rFonts w:eastAsiaTheme="minorEastAsia"/>
                <w:color w:val="000000" w:themeColor="text1"/>
              </w:rPr>
              <w:t>Tāpui</w:t>
            </w:r>
            <w:proofErr w:type="spellEnd"/>
            <w:r w:rsidRPr="5E31974D">
              <w:rPr>
                <w:rFonts w:eastAsiaTheme="minorEastAsia"/>
                <w:color w:val="000000" w:themeColor="text1"/>
              </w:rPr>
              <w:t xml:space="preserve"> Atawhai Auckland City Mission is committed to fostering a diverse and inclusive workplace where staff feel valued and respected. This is foundational to our mission, vision and values as a </w:t>
            </w:r>
            <w:proofErr w:type="spellStart"/>
            <w:r w:rsidRPr="5E31974D">
              <w:rPr>
                <w:rFonts w:eastAsiaTheme="minorEastAsia"/>
                <w:color w:val="000000" w:themeColor="text1"/>
              </w:rPr>
              <w:t>Tangata</w:t>
            </w:r>
            <w:proofErr w:type="spellEnd"/>
            <w:r w:rsidRPr="5E31974D">
              <w:rPr>
                <w:rFonts w:eastAsiaTheme="minorEastAsia"/>
                <w:color w:val="000000" w:themeColor="text1"/>
              </w:rPr>
              <w:t xml:space="preserve"> </w:t>
            </w:r>
            <w:proofErr w:type="spellStart"/>
            <w:r w:rsidRPr="5E31974D">
              <w:rPr>
                <w:rFonts w:eastAsiaTheme="minorEastAsia"/>
                <w:color w:val="000000" w:themeColor="text1"/>
              </w:rPr>
              <w:t>Tiriti</w:t>
            </w:r>
            <w:proofErr w:type="spellEnd"/>
            <w:r w:rsidRPr="5E31974D">
              <w:rPr>
                <w:rFonts w:eastAsiaTheme="minorEastAsia"/>
                <w:color w:val="000000" w:themeColor="text1"/>
              </w:rPr>
              <w:t xml:space="preserve">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5E31974D">
        <w:tc>
          <w:tcPr>
            <w:tcW w:w="0" w:type="auto"/>
            <w:shd w:val="clear" w:color="auto" w:fill="D9E2F3"/>
            <w:vAlign w:val="center"/>
          </w:tcPr>
          <w:p w14:paraId="7DA054B2" w14:textId="7769B280" w:rsidR="00FD59DF" w:rsidRPr="00474263" w:rsidRDefault="00897E46" w:rsidP="00474263">
            <w:pPr>
              <w:spacing w:before="240" w:after="160" w:line="259" w:lineRule="auto"/>
              <w:jc w:val="center"/>
              <w:rPr>
                <w:rFonts w:ascii="Calibri" w:eastAsia="Times New Roman" w:hAnsi="Calibri" w:cs="Calibri"/>
                <w:b/>
                <w:bCs/>
                <w:color w:val="000000" w:themeColor="text1"/>
                <w:lang w:eastAsia="en-NZ"/>
              </w:rPr>
            </w:pPr>
            <w:r>
              <w:rPr>
                <w:rFonts w:ascii="Calibri" w:eastAsia="Times New Roman" w:hAnsi="Calibri" w:cs="Calibri"/>
                <w:b/>
                <w:bCs/>
                <w:sz w:val="24"/>
                <w:szCs w:val="24"/>
                <w:lang w:val="en-GB"/>
              </w:rPr>
              <w:t xml:space="preserve">Aro ki </w:t>
            </w:r>
            <w:proofErr w:type="spellStart"/>
            <w:r>
              <w:rPr>
                <w:rFonts w:ascii="Calibri" w:eastAsia="Times New Roman" w:hAnsi="Calibri" w:cs="Calibri"/>
                <w:b/>
                <w:bCs/>
                <w:sz w:val="24"/>
                <w:szCs w:val="24"/>
                <w:lang w:val="en-GB"/>
              </w:rPr>
              <w:t>te</w:t>
            </w:r>
            <w:proofErr w:type="spellEnd"/>
            <w:r>
              <w:rPr>
                <w:rFonts w:ascii="Calibri" w:eastAsia="Times New Roman" w:hAnsi="Calibri" w:cs="Calibri"/>
                <w:b/>
                <w:bCs/>
                <w:sz w:val="24"/>
                <w:szCs w:val="24"/>
                <w:lang w:val="en-GB"/>
              </w:rPr>
              <w:t xml:space="preserve"> </w:t>
            </w:r>
            <w:proofErr w:type="spellStart"/>
            <w:r>
              <w:rPr>
                <w:rFonts w:ascii="Calibri" w:eastAsia="Times New Roman" w:hAnsi="Calibri" w:cs="Calibri"/>
                <w:b/>
                <w:bCs/>
                <w:sz w:val="24"/>
                <w:szCs w:val="24"/>
                <w:lang w:val="en-GB"/>
              </w:rPr>
              <w:t>Hā</w:t>
            </w:r>
            <w:proofErr w:type="spellEnd"/>
            <w:r w:rsidR="008E7FDB" w:rsidRPr="008E7FDB">
              <w:rPr>
                <w:rFonts w:ascii="Calibri" w:eastAsia="Times New Roman" w:hAnsi="Calibri" w:cs="Calibri"/>
                <w:b/>
                <w:bCs/>
                <w:sz w:val="24"/>
                <w:szCs w:val="24"/>
                <w:lang w:val="en-GB"/>
              </w:rPr>
              <w:t xml:space="preserve"> Day Programme</w:t>
            </w:r>
          </w:p>
        </w:tc>
      </w:tr>
      <w:tr w:rsidR="00FD59DF" w:rsidRPr="00FD59DF" w14:paraId="60BD8878" w14:textId="77777777" w:rsidTr="5E31974D">
        <w:tc>
          <w:tcPr>
            <w:tcW w:w="0" w:type="auto"/>
          </w:tcPr>
          <w:p w14:paraId="5346DDF3" w14:textId="593DC8AB" w:rsidR="00FD59DF" w:rsidRPr="003360DC" w:rsidRDefault="00684A40" w:rsidP="5E31974D">
            <w:pPr>
              <w:pStyle w:val="Default"/>
              <w:spacing w:before="120" w:after="120"/>
              <w:rPr>
                <w:rFonts w:asciiTheme="minorHAnsi" w:eastAsiaTheme="minorEastAsia" w:hAnsiTheme="minorHAnsi" w:cstheme="minorBidi"/>
              </w:rPr>
            </w:pPr>
            <w:r w:rsidRPr="5E31974D">
              <w:rPr>
                <w:rFonts w:asciiTheme="minorHAnsi" w:eastAsiaTheme="minorEastAsia" w:hAnsiTheme="minorHAnsi" w:cstheme="minorBidi"/>
              </w:rPr>
              <w:t xml:space="preserve">The </w:t>
            </w:r>
            <w:r w:rsidR="00897E46" w:rsidRPr="5E31974D">
              <w:rPr>
                <w:rFonts w:asciiTheme="minorHAnsi" w:eastAsiaTheme="minorEastAsia" w:hAnsiTheme="minorHAnsi" w:cstheme="minorBidi"/>
              </w:rPr>
              <w:t xml:space="preserve">Aro ki </w:t>
            </w:r>
            <w:proofErr w:type="spellStart"/>
            <w:r w:rsidR="00897E46" w:rsidRPr="5E31974D">
              <w:rPr>
                <w:rFonts w:asciiTheme="minorHAnsi" w:eastAsiaTheme="minorEastAsia" w:hAnsiTheme="minorHAnsi" w:cstheme="minorBidi"/>
              </w:rPr>
              <w:t>te</w:t>
            </w:r>
            <w:proofErr w:type="spellEnd"/>
            <w:r w:rsidR="00897E46" w:rsidRPr="5E31974D">
              <w:rPr>
                <w:rFonts w:asciiTheme="minorHAnsi" w:eastAsiaTheme="minorEastAsia" w:hAnsiTheme="minorHAnsi" w:cstheme="minorBidi"/>
              </w:rPr>
              <w:t xml:space="preserve"> </w:t>
            </w:r>
            <w:proofErr w:type="spellStart"/>
            <w:r w:rsidR="00897E46" w:rsidRPr="5E31974D">
              <w:rPr>
                <w:rFonts w:asciiTheme="minorHAnsi" w:eastAsiaTheme="minorEastAsia" w:hAnsiTheme="minorHAnsi" w:cstheme="minorBidi"/>
              </w:rPr>
              <w:t>Hā</w:t>
            </w:r>
            <w:proofErr w:type="spellEnd"/>
            <w:r w:rsidR="00897E46" w:rsidRPr="5E31974D">
              <w:rPr>
                <w:rFonts w:asciiTheme="minorHAnsi" w:eastAsiaTheme="minorEastAsia" w:hAnsiTheme="minorHAnsi" w:cstheme="minorBidi"/>
              </w:rPr>
              <w:t xml:space="preserve"> </w:t>
            </w:r>
            <w:r w:rsidRPr="5E31974D">
              <w:rPr>
                <w:rFonts w:asciiTheme="minorHAnsi" w:eastAsiaTheme="minorEastAsia" w:hAnsiTheme="minorHAnsi" w:cstheme="minorBidi"/>
              </w:rPr>
              <w:t xml:space="preserve">Day Programme operates five days a week, primarily from </w:t>
            </w:r>
            <w:proofErr w:type="spellStart"/>
            <w:r w:rsidRPr="5E31974D">
              <w:rPr>
                <w:rFonts w:asciiTheme="minorHAnsi" w:eastAsiaTheme="minorEastAsia" w:hAnsiTheme="minorHAnsi" w:cstheme="minorBidi"/>
              </w:rPr>
              <w:t>HomeGround</w:t>
            </w:r>
            <w:proofErr w:type="spellEnd"/>
            <w:r w:rsidRPr="5E31974D">
              <w:rPr>
                <w:rFonts w:asciiTheme="minorHAnsi" w:eastAsiaTheme="minorEastAsia" w:hAnsiTheme="minorHAnsi" w:cstheme="minorBidi"/>
              </w:rPr>
              <w:t xml:space="preserve">. It provides a safe, inclusive space where whānau can learn, grow, and reconnect through creative practices, wānanga, self-help, personal development, and cultural reconnection within mana-maintaining learning environments. The Programme supports people to build the skills, confidence, and networks needed to thrive, with a strong focus on housing </w:t>
            </w:r>
            <w:r w:rsidRPr="5E31974D">
              <w:rPr>
                <w:rFonts w:asciiTheme="minorHAnsi" w:eastAsiaTheme="minorEastAsia" w:hAnsiTheme="minorHAnsi" w:cstheme="minorBidi"/>
              </w:rPr>
              <w:lastRenderedPageBreak/>
              <w:t>readiness and sustaining tenancies. Through education, employment pathways, and cultural reconnection, it fosters resilience, personal agency, and a sense of identity.</w:t>
            </w:r>
          </w:p>
        </w:tc>
      </w:tr>
      <w:tr w:rsidR="00FD59DF" w:rsidRPr="00FD59DF" w14:paraId="20196D95" w14:textId="77777777" w:rsidTr="5E31974D">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w:t>
            </w:r>
            <w:proofErr w:type="spellStart"/>
            <w:r w:rsidRPr="00FE3108">
              <w:rPr>
                <w:rFonts w:ascii="Calibri" w:hAnsi="Calibri" w:cs="Calibri"/>
                <w:b/>
                <w:bCs/>
                <w:sz w:val="24"/>
                <w:szCs w:val="24"/>
              </w:rPr>
              <w:t>Tūranga</w:t>
            </w:r>
            <w:proofErr w:type="spellEnd"/>
            <w:r w:rsidRPr="00FE3108">
              <w:rPr>
                <w:rFonts w:ascii="Calibri" w:hAnsi="Calibri" w:cs="Calibri"/>
                <w:b/>
                <w:bCs/>
                <w:sz w:val="24"/>
                <w:szCs w:val="24"/>
              </w:rPr>
              <w:t xml:space="preserve"> - Position Purpose </w:t>
            </w:r>
          </w:p>
        </w:tc>
      </w:tr>
      <w:tr w:rsidR="00FD59DF" w:rsidRPr="00FD59DF" w14:paraId="7F402CD3" w14:textId="77777777" w:rsidTr="5E31974D">
        <w:tc>
          <w:tcPr>
            <w:tcW w:w="9016" w:type="dxa"/>
          </w:tcPr>
          <w:p w14:paraId="2B8B6A74" w14:textId="00680B81" w:rsidR="00FD59DF" w:rsidRPr="00707E2D" w:rsidRDefault="33349304" w:rsidP="5E31974D">
            <w:pPr>
              <w:spacing w:before="240" w:after="240"/>
            </w:pPr>
            <w:r w:rsidRPr="5E31974D">
              <w:t>The AOD Practitioner provides high-quality assessment, brief intervention, and ongoing support to whānau seeking help with alcohol and other drug (AOD) concerns. This role is responsible for delivering both 1:1 therapeutic interventions and group-based facilitation, ensuring practice is grounded in trauma-informed care, harm reduction, cultural responsiveness, and recovery-focused approaches.</w:t>
            </w:r>
          </w:p>
          <w:p w14:paraId="513EF8B7" w14:textId="3B83ACE1" w:rsidR="00FD59DF" w:rsidRPr="00707E2D" w:rsidRDefault="33349304" w:rsidP="5E31974D">
            <w:pPr>
              <w:spacing w:before="240" w:after="240"/>
            </w:pPr>
            <w:r w:rsidRPr="5E31974D">
              <w:t>The role is responsible for supporting the efficient and effective day-to-day operation of the AOD service, including offering clinical leadership, specialist advice, and best-practice guidance in the prevention of alcohol- and drug-related harm.</w:t>
            </w:r>
          </w:p>
          <w:p w14:paraId="6B89D797" w14:textId="3EBC7A6A" w:rsidR="00FD59DF" w:rsidRPr="00707E2D" w:rsidRDefault="33349304" w:rsidP="5E31974D">
            <w:pPr>
              <w:spacing w:before="240" w:after="240"/>
            </w:pPr>
            <w:r w:rsidRPr="5E31974D">
              <w:t xml:space="preserve">In addition to direct client work, the AOD Practitioner contributes their knowledge and expertise to the wider functioning of the Aro ki </w:t>
            </w:r>
            <w:proofErr w:type="spellStart"/>
            <w:r w:rsidRPr="5E31974D">
              <w:t>te</w:t>
            </w:r>
            <w:proofErr w:type="spellEnd"/>
            <w:r w:rsidR="16DE8624" w:rsidRPr="5E31974D">
              <w:t xml:space="preserve"> </w:t>
            </w:r>
            <w:proofErr w:type="spellStart"/>
            <w:r w:rsidR="16DE8624" w:rsidRPr="5E31974D">
              <w:t>Hā</w:t>
            </w:r>
            <w:proofErr w:type="spellEnd"/>
            <w:r w:rsidRPr="5E31974D">
              <w:t>. This includes supporting staff, strengthening internal collaboration, and building and maintaining constructive relationships with external stakeholders to ensure seamless and holistic support for whānau.</w:t>
            </w:r>
          </w:p>
          <w:p w14:paraId="773D21A2" w14:textId="52917CA0" w:rsidR="00FD59DF" w:rsidRPr="00707E2D" w:rsidRDefault="00FD59DF" w:rsidP="00734E6D">
            <w:pPr>
              <w:pStyle w:val="Default"/>
              <w:spacing w:before="120" w:after="120"/>
            </w:pP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5E31974D">
        <w:trPr>
          <w:trHeight w:val="561"/>
        </w:trPr>
        <w:tc>
          <w:tcPr>
            <w:tcW w:w="5000" w:type="pct"/>
            <w:shd w:val="clear" w:color="auto" w:fill="D9E2F3"/>
          </w:tcPr>
          <w:p w14:paraId="34B8F7B5" w14:textId="77777777" w:rsidR="00FD59DF" w:rsidRPr="00FD59DF"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proofErr w:type="spellStart"/>
            <w:r w:rsidRPr="00FD59DF">
              <w:rPr>
                <w:rFonts w:ascii="Calibri" w:eastAsia="Times New Roman" w:hAnsi="Calibri" w:cs="Calibri"/>
                <w:b/>
                <w:bCs/>
                <w:color w:val="000000" w:themeColor="text1"/>
                <w:sz w:val="24"/>
                <w:szCs w:val="24"/>
                <w:lang w:eastAsia="en-NZ"/>
              </w:rPr>
              <w:t>Ngā</w:t>
            </w:r>
            <w:proofErr w:type="spellEnd"/>
            <w:r w:rsidRPr="00FD59DF">
              <w:rPr>
                <w:rFonts w:ascii="Calibri" w:eastAsia="Times New Roman" w:hAnsi="Calibri" w:cs="Calibri"/>
                <w:b/>
                <w:bCs/>
                <w:color w:val="000000" w:themeColor="text1"/>
                <w:sz w:val="24"/>
                <w:szCs w:val="24"/>
                <w:lang w:eastAsia="en-NZ"/>
              </w:rPr>
              <w:t xml:space="preserve"> Kawenga Matua - Key Responsibilities </w:t>
            </w:r>
          </w:p>
        </w:tc>
      </w:tr>
      <w:tr w:rsidR="00FD59DF" w:rsidRPr="00FD59DF" w14:paraId="0B71608B" w14:textId="77777777" w:rsidTr="5E31974D">
        <w:trPr>
          <w:trHeight w:val="340"/>
        </w:trPr>
        <w:tc>
          <w:tcPr>
            <w:tcW w:w="5000" w:type="pct"/>
            <w:shd w:val="clear" w:color="auto" w:fill="E8EEF8"/>
          </w:tcPr>
          <w:p w14:paraId="22BB6DD6"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8E16AD">
              <w:rPr>
                <w:rFonts w:ascii="Calibri" w:hAnsi="Calibri" w:cs="Calibri"/>
                <w:b/>
                <w:bCs/>
              </w:rPr>
              <w:t>Service Delivery</w:t>
            </w:r>
          </w:p>
        </w:tc>
      </w:tr>
      <w:tr w:rsidR="00FD59DF" w:rsidRPr="00FD59DF" w14:paraId="4F6588FB" w14:textId="77777777" w:rsidTr="5E31974D">
        <w:trPr>
          <w:trHeight w:val="454"/>
        </w:trPr>
        <w:tc>
          <w:tcPr>
            <w:tcW w:w="5000" w:type="pct"/>
          </w:tcPr>
          <w:p w14:paraId="753A790D" w14:textId="13E50D19" w:rsidR="00A55B53" w:rsidRPr="00736848" w:rsidRDefault="439C62E3" w:rsidP="00C31E41">
            <w:pPr>
              <w:pStyle w:val="richtexteditorblock2vsd"/>
              <w:numPr>
                <w:ilvl w:val="0"/>
                <w:numId w:val="5"/>
              </w:numPr>
              <w:spacing w:before="0" w:beforeAutospacing="0" w:after="0"/>
              <w:ind w:right="57"/>
              <w:contextualSpacing/>
              <w:rPr>
                <w:rFonts w:asciiTheme="minorHAnsi" w:eastAsiaTheme="minorEastAsia" w:hAnsiTheme="minorHAnsi" w:cstheme="minorBidi"/>
                <w:sz w:val="22"/>
                <w:szCs w:val="22"/>
              </w:rPr>
            </w:pPr>
            <w:r w:rsidRPr="5E31974D">
              <w:rPr>
                <w:rFonts w:asciiTheme="minorHAnsi" w:eastAsiaTheme="minorEastAsia" w:hAnsiTheme="minorHAnsi" w:cstheme="minorBidi"/>
                <w:sz w:val="22"/>
                <w:szCs w:val="22"/>
              </w:rPr>
              <w:t>Facilitate AOD-focused groups that support street whānau to learn, grow, and reconnect through recovery-oriented wānanga, harm-reduction education, self-help strategies, cultural reconnection, and therapeutic creative practices.</w:t>
            </w:r>
          </w:p>
          <w:p w14:paraId="78BF07B2" w14:textId="49E69EBD" w:rsidR="00A55B53" w:rsidRPr="00736848" w:rsidRDefault="439C62E3" w:rsidP="00C31E41">
            <w:pPr>
              <w:pStyle w:val="ListParagraph"/>
              <w:numPr>
                <w:ilvl w:val="0"/>
                <w:numId w:val="5"/>
              </w:numPr>
              <w:spacing w:after="240"/>
              <w:rPr>
                <w:rFonts w:eastAsiaTheme="minorEastAsia"/>
              </w:rPr>
            </w:pPr>
            <w:r w:rsidRPr="5E31974D">
              <w:rPr>
                <w:rFonts w:eastAsiaTheme="minorEastAsia"/>
              </w:rPr>
              <w:t>Support whānau to identify their strengths, recovery goals, and aspirations, using motivational interviewing, strength-based practice, and culturally safe engagement.</w:t>
            </w:r>
          </w:p>
          <w:p w14:paraId="76A3FC25" w14:textId="6844FC64" w:rsidR="00A55B53" w:rsidRPr="00736848" w:rsidRDefault="439C62E3" w:rsidP="5E31974D">
            <w:pPr>
              <w:pStyle w:val="ListParagraph"/>
              <w:numPr>
                <w:ilvl w:val="0"/>
                <w:numId w:val="5"/>
              </w:numPr>
              <w:spacing w:before="240" w:after="240"/>
              <w:rPr>
                <w:rFonts w:eastAsiaTheme="minorEastAsia"/>
              </w:rPr>
            </w:pPr>
            <w:r w:rsidRPr="5E31974D">
              <w:rPr>
                <w:rFonts w:eastAsiaTheme="minorEastAsia"/>
              </w:rPr>
              <w:t xml:space="preserve">Respond to AOD-related and trauma-driven behaviours with compassion, patience, and professionalism, maintaining safety while upholding a </w:t>
            </w:r>
            <w:proofErr w:type="spellStart"/>
            <w:r w:rsidRPr="5E31974D">
              <w:rPr>
                <w:rFonts w:eastAsiaTheme="minorEastAsia"/>
              </w:rPr>
              <w:t>mana</w:t>
            </w:r>
            <w:proofErr w:type="spellEnd"/>
            <w:r w:rsidRPr="5E31974D">
              <w:rPr>
                <w:rFonts w:eastAsiaTheme="minorEastAsia"/>
              </w:rPr>
              <w:t>-maintaining approach.</w:t>
            </w:r>
          </w:p>
          <w:p w14:paraId="4BD15A36" w14:textId="178F6C20" w:rsidR="00A55B53" w:rsidRPr="00736848" w:rsidRDefault="439C62E3" w:rsidP="5E31974D">
            <w:pPr>
              <w:pStyle w:val="ListParagraph"/>
              <w:numPr>
                <w:ilvl w:val="0"/>
                <w:numId w:val="5"/>
              </w:numPr>
              <w:spacing w:before="240" w:after="240"/>
              <w:rPr>
                <w:rFonts w:eastAsiaTheme="minorEastAsia"/>
              </w:rPr>
            </w:pPr>
            <w:r w:rsidRPr="5E31974D">
              <w:rPr>
                <w:rFonts w:eastAsiaTheme="minorEastAsia"/>
              </w:rPr>
              <w:t>Apply a trauma-informed, harm-reduction lens to all interactions, or be willing to undertake relevant training to do so confidently.</w:t>
            </w:r>
          </w:p>
          <w:p w14:paraId="26B2BD29" w14:textId="7F1F2760" w:rsidR="00A55B53" w:rsidRPr="00736848" w:rsidRDefault="439C62E3" w:rsidP="5E31974D">
            <w:pPr>
              <w:pStyle w:val="ListParagraph"/>
              <w:numPr>
                <w:ilvl w:val="0"/>
                <w:numId w:val="5"/>
              </w:numPr>
              <w:spacing w:before="240" w:after="240"/>
              <w:rPr>
                <w:rFonts w:eastAsiaTheme="minorEastAsia"/>
              </w:rPr>
            </w:pPr>
            <w:r w:rsidRPr="5E31974D">
              <w:rPr>
                <w:rFonts w:eastAsiaTheme="minorEastAsia"/>
              </w:rPr>
              <w:t>Understand the unique needs of street whānau experiencing AOD harm, and actively connect them with appropriate health, detox, social, cultural, and community supports through warm handovers.</w:t>
            </w:r>
          </w:p>
          <w:p w14:paraId="452B633B" w14:textId="34FCCBF2" w:rsidR="00A55B53" w:rsidRPr="00736848" w:rsidRDefault="439C62E3" w:rsidP="5E31974D">
            <w:pPr>
              <w:pStyle w:val="ListParagraph"/>
              <w:numPr>
                <w:ilvl w:val="0"/>
                <w:numId w:val="5"/>
              </w:numPr>
              <w:spacing w:before="240" w:after="240"/>
              <w:rPr>
                <w:rFonts w:eastAsiaTheme="minorEastAsia"/>
              </w:rPr>
            </w:pPr>
            <w:r w:rsidRPr="5E31974D">
              <w:rPr>
                <w:rFonts w:eastAsiaTheme="minorEastAsia"/>
              </w:rPr>
              <w:t>Contribute to the development, monitoring, and implementation of individual AOD care plans and structured group programmes, ensuring they remain responsive, evidence-based, and culturally aligned.</w:t>
            </w:r>
          </w:p>
          <w:p w14:paraId="60C355B9" w14:textId="440FFEA3" w:rsidR="00A55B53" w:rsidRPr="00736848" w:rsidRDefault="439C62E3" w:rsidP="5E31974D">
            <w:pPr>
              <w:pStyle w:val="ListParagraph"/>
              <w:numPr>
                <w:ilvl w:val="0"/>
                <w:numId w:val="5"/>
              </w:numPr>
              <w:spacing w:before="240" w:after="240"/>
              <w:rPr>
                <w:rFonts w:eastAsiaTheme="minorEastAsia"/>
              </w:rPr>
            </w:pPr>
            <w:r w:rsidRPr="5E31974D">
              <w:rPr>
                <w:rFonts w:eastAsiaTheme="minorEastAsia"/>
              </w:rPr>
              <w:t>Advocate for whānau within AOD and health systems, upholding Mission values and raising inequities, barriers, and social issues from a Māori perspective informed by frontline experience.</w:t>
            </w:r>
          </w:p>
          <w:p w14:paraId="71FC2FD8" w14:textId="5A9EFB15" w:rsidR="00A55B53" w:rsidRPr="00736848" w:rsidRDefault="439C62E3" w:rsidP="5E31974D">
            <w:pPr>
              <w:pStyle w:val="ListParagraph"/>
              <w:numPr>
                <w:ilvl w:val="0"/>
                <w:numId w:val="5"/>
              </w:numPr>
              <w:spacing w:before="240" w:after="240"/>
              <w:rPr>
                <w:rFonts w:eastAsiaTheme="minorEastAsia"/>
              </w:rPr>
            </w:pPr>
            <w:r w:rsidRPr="5E31974D">
              <w:rPr>
                <w:rFonts w:eastAsiaTheme="minorEastAsia"/>
              </w:rPr>
              <w:lastRenderedPageBreak/>
              <w:t>Actively address racism, stigma, discrimination, and culturally unsafe practice within the Mission environment, promoting equitable and mana-enhancing service delivery.</w:t>
            </w:r>
          </w:p>
          <w:p w14:paraId="511A61FB" w14:textId="7788AC14" w:rsidR="00A55B53" w:rsidRPr="00736848" w:rsidRDefault="439C62E3" w:rsidP="5E31974D">
            <w:pPr>
              <w:pStyle w:val="ListParagraph"/>
              <w:numPr>
                <w:ilvl w:val="0"/>
                <w:numId w:val="5"/>
              </w:numPr>
              <w:spacing w:before="240" w:after="240"/>
              <w:rPr>
                <w:rFonts w:eastAsiaTheme="minorEastAsia"/>
              </w:rPr>
            </w:pPr>
            <w:r w:rsidRPr="5E31974D">
              <w:rPr>
                <w:rFonts w:eastAsiaTheme="minorEastAsia"/>
              </w:rPr>
              <w:t xml:space="preserve">Maintain accurate and confidential AOD records, including assessment notes, risk planning, group attendance, and progress updates in </w:t>
            </w:r>
            <w:proofErr w:type="spellStart"/>
            <w:r w:rsidRPr="5E31974D">
              <w:rPr>
                <w:rFonts w:eastAsiaTheme="minorEastAsia"/>
              </w:rPr>
              <w:t>Recordbase</w:t>
            </w:r>
            <w:proofErr w:type="spellEnd"/>
            <w:r w:rsidRPr="5E31974D">
              <w:rPr>
                <w:rFonts w:eastAsiaTheme="minorEastAsia"/>
              </w:rPr>
              <w:t xml:space="preserve"> and other required systems.</w:t>
            </w:r>
          </w:p>
          <w:p w14:paraId="42B5B174" w14:textId="47EC5980" w:rsidR="00A55B53" w:rsidRPr="00BA31C0" w:rsidRDefault="439C62E3" w:rsidP="00BA31C0">
            <w:pPr>
              <w:pStyle w:val="ListParagraph"/>
              <w:numPr>
                <w:ilvl w:val="0"/>
                <w:numId w:val="5"/>
              </w:numPr>
              <w:spacing w:before="240" w:after="240"/>
              <w:rPr>
                <w:rFonts w:eastAsiaTheme="minorEastAsia"/>
              </w:rPr>
            </w:pPr>
            <w:r w:rsidRPr="5E31974D">
              <w:rPr>
                <w:rFonts w:eastAsiaTheme="minorEastAsia"/>
              </w:rPr>
              <w:t>Provide regular clinical reports, progress summaries, and activity updates to support service monitoring, evaluation, and quality improvement.</w:t>
            </w:r>
          </w:p>
        </w:tc>
      </w:tr>
      <w:tr w:rsidR="00FD59DF" w:rsidRPr="00FD59DF" w14:paraId="3CF368F3" w14:textId="77777777" w:rsidTr="5E31974D">
        <w:trPr>
          <w:trHeight w:hRule="exact" w:val="510"/>
        </w:trPr>
        <w:tc>
          <w:tcPr>
            <w:tcW w:w="5000" w:type="pct"/>
            <w:shd w:val="clear" w:color="auto" w:fill="E8EEF8"/>
          </w:tcPr>
          <w:p w14:paraId="0544D6DC" w14:textId="77777777" w:rsidR="00FD59DF" w:rsidRPr="00FD59DF" w:rsidRDefault="00FD59DF"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FD59DF">
              <w:rPr>
                <w:rFonts w:ascii="Calibri" w:hAnsi="Calibri" w:cs="Calibri"/>
                <w:b/>
                <w:bCs/>
                <w:color w:val="000000" w:themeColor="text1"/>
              </w:rPr>
              <w:lastRenderedPageBreak/>
              <w:t xml:space="preserve">Tikanga - Culture and relationships </w:t>
            </w:r>
          </w:p>
        </w:tc>
      </w:tr>
      <w:tr w:rsidR="00FD59DF" w:rsidRPr="00FD59DF" w14:paraId="1D986987" w14:textId="77777777" w:rsidTr="5E31974D">
        <w:trPr>
          <w:trHeight w:val="454"/>
        </w:trPr>
        <w:tc>
          <w:tcPr>
            <w:tcW w:w="5000" w:type="pct"/>
          </w:tcPr>
          <w:p w14:paraId="413C05F9" w14:textId="1DD7D219" w:rsidR="03A8A3B2" w:rsidRDefault="03A8A3B2" w:rsidP="5E31974D">
            <w:pPr>
              <w:pStyle w:val="ListParagraph"/>
              <w:numPr>
                <w:ilvl w:val="0"/>
                <w:numId w:val="3"/>
              </w:numPr>
              <w:spacing w:before="100" w:after="160" w:line="240" w:lineRule="auto"/>
              <w:ind w:left="714" w:right="57" w:hanging="357"/>
            </w:pPr>
            <w:r w:rsidRPr="5E31974D">
              <w:t xml:space="preserve">Demonstrate a lived commitment to Te </w:t>
            </w:r>
            <w:proofErr w:type="spellStart"/>
            <w:r w:rsidRPr="5E31974D">
              <w:t>Tiriti</w:t>
            </w:r>
            <w:proofErr w:type="spellEnd"/>
            <w:r w:rsidRPr="5E31974D">
              <w:t xml:space="preserve"> o Waitangi and to the Mission’s values of </w:t>
            </w:r>
            <w:proofErr w:type="spellStart"/>
            <w:r w:rsidRPr="5E31974D">
              <w:t>Manaakitanga</w:t>
            </w:r>
            <w:proofErr w:type="spellEnd"/>
            <w:r w:rsidRPr="5E31974D">
              <w:t xml:space="preserve">, Atawhai, </w:t>
            </w:r>
            <w:proofErr w:type="spellStart"/>
            <w:r w:rsidRPr="5E31974D">
              <w:t>Rangapū</w:t>
            </w:r>
            <w:proofErr w:type="spellEnd"/>
            <w:r w:rsidRPr="5E31974D">
              <w:t xml:space="preserve">, Mana Tika and Mana </w:t>
            </w:r>
            <w:proofErr w:type="spellStart"/>
            <w:r w:rsidRPr="5E31974D">
              <w:t>Ōrite</w:t>
            </w:r>
            <w:proofErr w:type="spellEnd"/>
            <w:r w:rsidRPr="5E31974D">
              <w:t>, ensuring all AOD practice upholds equity, dignity, and mana for whānau.</w:t>
            </w:r>
          </w:p>
          <w:p w14:paraId="5E17D215" w14:textId="338C4CF3" w:rsidR="03A8A3B2" w:rsidRDefault="03A8A3B2" w:rsidP="5E31974D">
            <w:pPr>
              <w:pStyle w:val="ListParagraph"/>
              <w:numPr>
                <w:ilvl w:val="0"/>
                <w:numId w:val="3"/>
              </w:numPr>
              <w:spacing w:before="240" w:after="240"/>
            </w:pPr>
            <w:r w:rsidRPr="5E31974D">
              <w:t>Apply Cultural Safety principles when engaging with Māori, including reflective practice, minimising power imbalance, understanding the impacts of colonisation on AOD harm, and communicating in ways that are respectful, relational, and mana-enhancing.</w:t>
            </w:r>
          </w:p>
          <w:p w14:paraId="7796BB47" w14:textId="3C5C03FB" w:rsidR="03A8A3B2" w:rsidRDefault="03A8A3B2" w:rsidP="5E31974D">
            <w:pPr>
              <w:pStyle w:val="ListParagraph"/>
              <w:numPr>
                <w:ilvl w:val="0"/>
                <w:numId w:val="3"/>
              </w:numPr>
              <w:spacing w:before="240" w:after="240"/>
            </w:pPr>
            <w:r w:rsidRPr="5E31974D">
              <w:t>Demonstrate cultural awareness and responsiveness when engaging with all people, recognising the diverse cultural worldviews, experiences, and healing approaches relevant to AOD recovery.</w:t>
            </w:r>
          </w:p>
          <w:p w14:paraId="2DC0F461" w14:textId="4004A23B" w:rsidR="03A8A3B2" w:rsidRDefault="03A8A3B2" w:rsidP="5E31974D">
            <w:pPr>
              <w:pStyle w:val="ListParagraph"/>
              <w:numPr>
                <w:ilvl w:val="0"/>
                <w:numId w:val="3"/>
              </w:numPr>
              <w:spacing w:before="240" w:after="240"/>
            </w:pPr>
            <w:r w:rsidRPr="5E31974D">
              <w:t>Demonstrate empathy and understanding of key drivers of addiction, including the legacies of colonisation in Aotearoa, intergenerational trauma, mental health distress, poverty, homelessness, and social disconnection.</w:t>
            </w:r>
          </w:p>
          <w:p w14:paraId="11D5A816" w14:textId="43AF9A6B" w:rsidR="03A8A3B2" w:rsidRDefault="03A8A3B2" w:rsidP="5E31974D">
            <w:pPr>
              <w:pStyle w:val="ListParagraph"/>
              <w:numPr>
                <w:ilvl w:val="0"/>
                <w:numId w:val="3"/>
              </w:numPr>
              <w:spacing w:before="240" w:after="240"/>
            </w:pPr>
            <w:r w:rsidRPr="5E31974D">
              <w:t>Communicate clearly, compassionately, and effectively with people from all walks of life, including those experiencing complex AOD issues, frontline colleagues, clinicians, and external service partners.</w:t>
            </w:r>
          </w:p>
          <w:p w14:paraId="59BC594D" w14:textId="03CF22FC" w:rsidR="5E31974D" w:rsidRPr="00853273" w:rsidRDefault="03A8A3B2" w:rsidP="00853273">
            <w:pPr>
              <w:pStyle w:val="ListParagraph"/>
              <w:numPr>
                <w:ilvl w:val="0"/>
                <w:numId w:val="3"/>
              </w:numPr>
              <w:spacing w:before="240" w:after="240"/>
            </w:pPr>
            <w:r w:rsidRPr="5E31974D">
              <w:t>Advocate for social justice and equitable access to support, working to address structural barriers, reduce stigma and discrimination, and promote fair distribution of community resources—particularly for those most affected by AOD harm.</w:t>
            </w:r>
          </w:p>
          <w:p w14:paraId="44A8DFA4" w14:textId="448A0ECC" w:rsidR="00A01541" w:rsidRPr="00663D68" w:rsidRDefault="00A01541" w:rsidP="00A01541">
            <w:pPr>
              <w:pStyle w:val="ListParagraph"/>
              <w:spacing w:before="100" w:after="160" w:line="240" w:lineRule="auto"/>
              <w:ind w:left="714" w:right="57"/>
              <w:rPr>
                <w:rFonts w:ascii="Calibri" w:hAnsi="Calibri" w:cs="Calibri"/>
                <w:b/>
                <w:bCs/>
                <w:color w:val="000000" w:themeColor="text1"/>
              </w:rPr>
            </w:pPr>
          </w:p>
        </w:tc>
      </w:tr>
      <w:tr w:rsidR="00FD59DF" w:rsidRPr="00FD59DF" w14:paraId="730AC1F1" w14:textId="77777777" w:rsidTr="5E31974D">
        <w:trPr>
          <w:trHeight w:hRule="exact" w:val="510"/>
        </w:trPr>
        <w:tc>
          <w:tcPr>
            <w:tcW w:w="5000" w:type="pct"/>
            <w:shd w:val="clear" w:color="auto" w:fill="E8EEF8"/>
          </w:tcPr>
          <w:p w14:paraId="7B151670" w14:textId="77777777" w:rsidR="00FD59DF" w:rsidRPr="00FD59DF" w:rsidRDefault="00FD59DF"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Health and Safety, Quality and Compliance, Ethics</w:t>
            </w:r>
          </w:p>
        </w:tc>
      </w:tr>
      <w:tr w:rsidR="00FD59DF" w:rsidRPr="00FD59DF" w14:paraId="4CC47E73" w14:textId="77777777" w:rsidTr="5E31974D">
        <w:trPr>
          <w:trHeight w:val="454"/>
        </w:trPr>
        <w:tc>
          <w:tcPr>
            <w:tcW w:w="5000" w:type="pct"/>
          </w:tcPr>
          <w:p w14:paraId="7EBF331B" w14:textId="77777777" w:rsidR="00FD59DF" w:rsidRP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 xml:space="preserve">Act within the professional boundaries outlined in the Mission Code of Ethics and Code of Conduct in all dealings with co-workers, clients and external agency stakeholders. Fulfil Te </w:t>
            </w:r>
            <w:proofErr w:type="spellStart"/>
            <w:r w:rsidRPr="00FD59DF">
              <w:rPr>
                <w:rFonts w:ascii="Calibri" w:eastAsia="Calibri" w:hAnsi="Calibri" w:cs="Calibri"/>
                <w:color w:val="0F2B25"/>
              </w:rPr>
              <w:t>Tāpui</w:t>
            </w:r>
            <w:proofErr w:type="spellEnd"/>
            <w:r w:rsidRPr="00FD59DF">
              <w:rPr>
                <w:rFonts w:ascii="Calibri" w:eastAsia="Calibri" w:hAnsi="Calibri" w:cs="Calibri"/>
                <w:color w:val="0F2B25"/>
              </w:rPr>
              <w:t xml:space="preserve"> Atawhai Auckland City Mission policies and procedures with particular attention to safeguarding, health and safety, equality, equity and diversity.</w:t>
            </w:r>
          </w:p>
          <w:p w14:paraId="64C37A66" w14:textId="77777777" w:rsidR="00FD59DF" w:rsidRDefault="00FD59DF" w:rsidP="00104D97">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F9639D" w:rsidRPr="00736848" w:rsidRDefault="00F9639D" w:rsidP="00104D97">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36848">
              <w:rPr>
                <w:rFonts w:ascii="Calibri" w:hAnsi="Calibri" w:cs="Calibri"/>
              </w:rPr>
              <w:t>Comply with any other reasonable request from your manager or team leader.</w:t>
            </w:r>
            <w:bookmarkEnd w:id="0"/>
          </w:p>
        </w:tc>
      </w:tr>
    </w:tbl>
    <w:p w14:paraId="7FDBA35D" w14:textId="433F8292" w:rsidR="00112A57" w:rsidRDefault="00112A57">
      <w:pPr>
        <w:spacing w:after="160" w:line="278"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FD59DF" w14:paraId="3063809A" w14:textId="77777777" w:rsidTr="5E31974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proofErr w:type="spellStart"/>
            <w:r w:rsidRPr="00FD59DF">
              <w:rPr>
                <w:rFonts w:ascii="Calibri" w:eastAsia="Times New Roman" w:hAnsi="Calibri" w:cs="Calibri"/>
                <w:b/>
                <w:bCs/>
              </w:rPr>
              <w:lastRenderedPageBreak/>
              <w:t>Ngā</w:t>
            </w:r>
            <w:proofErr w:type="spellEnd"/>
            <w:r w:rsidRPr="00FD59DF">
              <w:rPr>
                <w:rFonts w:ascii="Calibri" w:eastAsia="Times New Roman" w:hAnsi="Calibri" w:cs="Calibri"/>
                <w:b/>
                <w:bCs/>
              </w:rPr>
              <w:t xml:space="preserve"> </w:t>
            </w:r>
            <w:proofErr w:type="spellStart"/>
            <w:r w:rsidRPr="00FD59DF">
              <w:rPr>
                <w:rFonts w:ascii="Calibri" w:eastAsia="Times New Roman" w:hAnsi="Calibri" w:cs="Calibri"/>
                <w:b/>
                <w:bCs/>
              </w:rPr>
              <w:t>Whēako</w:t>
            </w:r>
            <w:proofErr w:type="spellEnd"/>
            <w:r w:rsidRPr="00FD59DF">
              <w:rPr>
                <w:rFonts w:ascii="Calibri" w:eastAsia="Times New Roman" w:hAnsi="Calibri" w:cs="Calibri"/>
                <w:b/>
                <w:bCs/>
              </w:rPr>
              <w:t xml:space="preserve"> – </w:t>
            </w:r>
            <w:proofErr w:type="spellStart"/>
            <w:r w:rsidRPr="00FD59DF">
              <w:rPr>
                <w:rFonts w:ascii="Calibri" w:eastAsia="Times New Roman" w:hAnsi="Calibri" w:cs="Calibri"/>
                <w:b/>
                <w:bCs/>
              </w:rPr>
              <w:t>Ngā</w:t>
            </w:r>
            <w:proofErr w:type="spellEnd"/>
            <w:r w:rsidRPr="00FD59DF">
              <w:rPr>
                <w:rFonts w:ascii="Calibri" w:eastAsia="Times New Roman" w:hAnsi="Calibri" w:cs="Calibri"/>
                <w:b/>
                <w:bCs/>
              </w:rPr>
              <w:t xml:space="preserve"> Tohu </w:t>
            </w:r>
            <w:proofErr w:type="spellStart"/>
            <w:r w:rsidRPr="00FD59DF">
              <w:rPr>
                <w:rFonts w:ascii="Calibri" w:eastAsia="Times New Roman" w:hAnsi="Calibri" w:cs="Calibri"/>
                <w:b/>
                <w:bCs/>
              </w:rPr>
              <w:t>Mātauranga</w:t>
            </w:r>
            <w:proofErr w:type="spellEnd"/>
            <w:r w:rsidRPr="00FD59DF">
              <w:rPr>
                <w:rFonts w:ascii="Calibri" w:eastAsia="Times New Roman" w:hAnsi="Calibri" w:cs="Calibri"/>
                <w:b/>
                <w:bCs/>
              </w:rPr>
              <w:t xml:space="preserve">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5E31974D">
        <w:tc>
          <w:tcPr>
            <w:tcW w:w="9016" w:type="dxa"/>
            <w:gridSpan w:val="2"/>
          </w:tcPr>
          <w:p w14:paraId="3C79328F" w14:textId="739B0154" w:rsidR="00FD59DF" w:rsidRPr="00383310" w:rsidRDefault="00FD59DF" w:rsidP="5E31974D">
            <w:pPr>
              <w:spacing w:before="120" w:after="120" w:line="240" w:lineRule="auto"/>
              <w:rPr>
                <w:rFonts w:eastAsiaTheme="minorEastAsia"/>
              </w:rPr>
            </w:pPr>
            <w:r w:rsidRPr="5E31974D">
              <w:rPr>
                <w:rFonts w:eastAsiaTheme="minorEastAsia"/>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5E31974D">
            <w:pPr>
              <w:spacing w:before="120" w:after="120" w:line="240" w:lineRule="auto"/>
              <w:rPr>
                <w:rFonts w:eastAsiaTheme="minorEastAsia"/>
              </w:rPr>
            </w:pPr>
            <w:r w:rsidRPr="5E31974D">
              <w:rPr>
                <w:rFonts w:eastAsiaTheme="minorEastAsia"/>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5E31974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proofErr w:type="spellStart"/>
            <w:r w:rsidRPr="00383310">
              <w:rPr>
                <w:rFonts w:ascii="Calibri" w:hAnsi="Calibri" w:cs="Calibri"/>
                <w:b/>
                <w:bCs/>
              </w:rPr>
              <w:t>Ngā</w:t>
            </w:r>
            <w:proofErr w:type="spellEnd"/>
            <w:r w:rsidRPr="00383310">
              <w:rPr>
                <w:rFonts w:ascii="Calibri" w:hAnsi="Calibri" w:cs="Calibri"/>
                <w:b/>
                <w:bCs/>
              </w:rPr>
              <w:t xml:space="preserve"> </w:t>
            </w:r>
            <w:proofErr w:type="spellStart"/>
            <w:r w:rsidRPr="00383310">
              <w:rPr>
                <w:rFonts w:ascii="Calibri" w:hAnsi="Calibri" w:cs="Calibri"/>
                <w:b/>
                <w:bCs/>
              </w:rPr>
              <w:t>Pūkenga</w:t>
            </w:r>
            <w:proofErr w:type="spellEnd"/>
            <w:r w:rsidRPr="00383310">
              <w:rPr>
                <w:rFonts w:ascii="Calibri" w:hAnsi="Calibri" w:cs="Calibri"/>
                <w:b/>
                <w:bCs/>
              </w:rPr>
              <w:t xml:space="preserve">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proofErr w:type="spellStart"/>
            <w:r w:rsidRPr="00383310">
              <w:rPr>
                <w:rFonts w:ascii="Calibri" w:hAnsi="Calibri" w:cs="Calibri"/>
                <w:b/>
                <w:bCs/>
              </w:rPr>
              <w:t>Tūranga</w:t>
            </w:r>
            <w:proofErr w:type="spellEnd"/>
            <w:r w:rsidRPr="00383310">
              <w:rPr>
                <w:rFonts w:ascii="Calibri" w:hAnsi="Calibri" w:cs="Calibri"/>
                <w:b/>
                <w:bCs/>
              </w:rPr>
              <w:t xml:space="preserve"> Motuhake - </w:t>
            </w:r>
            <w:r w:rsidRPr="00383310">
              <w:rPr>
                <w:rFonts w:ascii="Calibri" w:eastAsia="Times New Roman" w:hAnsi="Calibri" w:cs="Calibri"/>
                <w:b/>
                <w:bCs/>
              </w:rPr>
              <w:t xml:space="preserve">Role-specific  </w:t>
            </w:r>
          </w:p>
        </w:tc>
      </w:tr>
      <w:tr w:rsidR="00FD59DF" w:rsidRPr="00FD59DF" w14:paraId="7FC342E3" w14:textId="77777777" w:rsidTr="5E31974D">
        <w:tc>
          <w:tcPr>
            <w:tcW w:w="4506" w:type="dxa"/>
          </w:tcPr>
          <w:p w14:paraId="72424A3B" w14:textId="77777777" w:rsidR="0041182A" w:rsidRPr="0041182A" w:rsidRDefault="0041182A" w:rsidP="5E31974D">
            <w:pPr>
              <w:pStyle w:val="NoSpacing"/>
              <w:tabs>
                <w:tab w:val="left" w:pos="306"/>
              </w:tabs>
              <w:ind w:left="720"/>
              <w:contextualSpacing/>
              <w:rPr>
                <w:rFonts w:eastAsiaTheme="minorEastAsia"/>
                <w:sz w:val="6"/>
                <w:szCs w:val="6"/>
              </w:rPr>
            </w:pPr>
          </w:p>
          <w:p w14:paraId="7BD7F491" w14:textId="2B0ECFB0" w:rsidR="00DC346A" w:rsidRDefault="6A39EC37" w:rsidP="5E31974D">
            <w:pPr>
              <w:pStyle w:val="NoSpacing"/>
              <w:numPr>
                <w:ilvl w:val="0"/>
                <w:numId w:val="3"/>
              </w:numPr>
              <w:tabs>
                <w:tab w:val="left" w:pos="306"/>
              </w:tabs>
              <w:contextualSpacing/>
              <w:rPr>
                <w:rFonts w:eastAsiaTheme="minorEastAsia"/>
              </w:rPr>
            </w:pPr>
            <w:r w:rsidRPr="5E31974D">
              <w:rPr>
                <w:rFonts w:eastAsiaTheme="minorEastAsia"/>
              </w:rPr>
              <w:t>A relevant qualification in Addictions, Mental Health, Social Work, Counselling, Education, or a related field (Level 7 or higher desirable).</w:t>
            </w:r>
          </w:p>
          <w:p w14:paraId="01466DA3" w14:textId="02991BAE" w:rsidR="001125F4" w:rsidRDefault="59BD4C12" w:rsidP="5E31974D">
            <w:pPr>
              <w:pStyle w:val="NoSpacing"/>
              <w:numPr>
                <w:ilvl w:val="0"/>
                <w:numId w:val="3"/>
              </w:numPr>
              <w:tabs>
                <w:tab w:val="left" w:pos="306"/>
              </w:tabs>
              <w:contextualSpacing/>
              <w:rPr>
                <w:rFonts w:eastAsiaTheme="minorEastAsia"/>
              </w:rPr>
            </w:pPr>
            <w:r w:rsidRPr="5E31974D">
              <w:rPr>
                <w:rFonts w:eastAsiaTheme="minorEastAsia"/>
              </w:rPr>
              <w:t>Full clean New Zealand driver’s licence or working towards getting one.</w:t>
            </w:r>
          </w:p>
          <w:p w14:paraId="293B3D12" w14:textId="6FC45FB4" w:rsidR="00740CDC" w:rsidRPr="00740CDC" w:rsidRDefault="71A483EF" w:rsidP="5E31974D">
            <w:pPr>
              <w:pStyle w:val="NoSpacing"/>
              <w:numPr>
                <w:ilvl w:val="0"/>
                <w:numId w:val="3"/>
              </w:numPr>
              <w:tabs>
                <w:tab w:val="left" w:pos="306"/>
              </w:tabs>
              <w:contextualSpacing/>
              <w:rPr>
                <w:rFonts w:eastAsiaTheme="minorEastAsia"/>
              </w:rPr>
            </w:pPr>
            <w:r w:rsidRPr="5E31974D">
              <w:rPr>
                <w:rFonts w:eastAsiaTheme="minorEastAsia"/>
              </w:rPr>
              <w:t xml:space="preserve">Understanding of </w:t>
            </w:r>
            <w:r w:rsidRPr="00853273">
              <w:rPr>
                <w:rFonts w:eastAsiaTheme="minorEastAsia"/>
              </w:rPr>
              <w:t>Kaupapa Māori</w:t>
            </w:r>
            <w:r w:rsidRPr="5E31974D">
              <w:rPr>
                <w:rFonts w:eastAsiaTheme="minorEastAsia"/>
              </w:rPr>
              <w:t xml:space="preserve"> principles, including awareness of culture, power, and how these relate to Te </w:t>
            </w:r>
            <w:proofErr w:type="spellStart"/>
            <w:r w:rsidRPr="5E31974D">
              <w:rPr>
                <w:rFonts w:eastAsiaTheme="minorEastAsia"/>
              </w:rPr>
              <w:t>Tiriti</w:t>
            </w:r>
            <w:proofErr w:type="spellEnd"/>
            <w:r w:rsidRPr="5E31974D">
              <w:rPr>
                <w:rFonts w:eastAsiaTheme="minorEastAsia"/>
              </w:rPr>
              <w:t xml:space="preserve"> o Waitangi.</w:t>
            </w:r>
          </w:p>
          <w:p w14:paraId="13170BEC" w14:textId="791DC4EC" w:rsidR="00740CDC" w:rsidRDefault="71A483EF" w:rsidP="5E31974D">
            <w:pPr>
              <w:pStyle w:val="NoSpacing"/>
              <w:numPr>
                <w:ilvl w:val="0"/>
                <w:numId w:val="3"/>
              </w:numPr>
              <w:tabs>
                <w:tab w:val="left" w:pos="306"/>
              </w:tabs>
              <w:contextualSpacing/>
              <w:rPr>
                <w:rFonts w:eastAsiaTheme="minorEastAsia"/>
              </w:rPr>
            </w:pPr>
            <w:r w:rsidRPr="5E31974D">
              <w:rPr>
                <w:rFonts w:eastAsiaTheme="minorEastAsia"/>
              </w:rPr>
              <w:t>Resilient, adaptable, and able to maintain focus under pressure.</w:t>
            </w:r>
          </w:p>
          <w:p w14:paraId="349B62F6" w14:textId="07F12FE6" w:rsidR="00DA3B03" w:rsidRPr="00740CDC" w:rsidRDefault="5FB0C8E9" w:rsidP="5E31974D">
            <w:pPr>
              <w:pStyle w:val="NoSpacing"/>
              <w:numPr>
                <w:ilvl w:val="0"/>
                <w:numId w:val="3"/>
              </w:numPr>
              <w:tabs>
                <w:tab w:val="left" w:pos="306"/>
              </w:tabs>
              <w:contextualSpacing/>
              <w:rPr>
                <w:rFonts w:eastAsiaTheme="minorEastAsia"/>
              </w:rPr>
            </w:pPr>
            <w:r w:rsidRPr="5E31974D">
              <w:rPr>
                <w:rFonts w:eastAsiaTheme="minorEastAsia"/>
              </w:rPr>
              <w:t>Demonstrates self-awareness and reflective practice to support personal growth and culturally safe engagement with whānau.</w:t>
            </w:r>
          </w:p>
          <w:p w14:paraId="763121F7" w14:textId="5791C4E3" w:rsidR="00740CDC" w:rsidRPr="00740CDC" w:rsidRDefault="71A483EF" w:rsidP="5E31974D">
            <w:pPr>
              <w:pStyle w:val="NoSpacing"/>
              <w:numPr>
                <w:ilvl w:val="0"/>
                <w:numId w:val="3"/>
              </w:numPr>
              <w:tabs>
                <w:tab w:val="left" w:pos="306"/>
              </w:tabs>
              <w:contextualSpacing/>
              <w:rPr>
                <w:rFonts w:eastAsiaTheme="minorEastAsia"/>
              </w:rPr>
            </w:pPr>
            <w:r w:rsidRPr="5E31974D">
              <w:rPr>
                <w:rFonts w:eastAsiaTheme="minorEastAsia"/>
              </w:rPr>
              <w:t>Strong sense of self and cultural identity, or a willingness to develop this understanding.</w:t>
            </w:r>
          </w:p>
          <w:p w14:paraId="55F0FAA3" w14:textId="179FA2AF" w:rsidR="00740CDC" w:rsidRPr="00740CDC" w:rsidRDefault="71A483EF" w:rsidP="5E31974D">
            <w:pPr>
              <w:pStyle w:val="NoSpacing"/>
              <w:numPr>
                <w:ilvl w:val="0"/>
                <w:numId w:val="3"/>
              </w:numPr>
              <w:tabs>
                <w:tab w:val="left" w:pos="306"/>
              </w:tabs>
              <w:contextualSpacing/>
              <w:rPr>
                <w:rFonts w:eastAsiaTheme="minorEastAsia"/>
              </w:rPr>
            </w:pPr>
            <w:r w:rsidRPr="5E31974D">
              <w:rPr>
                <w:rFonts w:eastAsiaTheme="minorEastAsia"/>
              </w:rPr>
              <w:t>Able to work well in a team and take initiative when needed.</w:t>
            </w:r>
          </w:p>
          <w:p w14:paraId="18CC2D70" w14:textId="65AAF4DA" w:rsidR="00740CDC" w:rsidRPr="00740CDC" w:rsidRDefault="71A483EF" w:rsidP="5E31974D">
            <w:pPr>
              <w:pStyle w:val="NoSpacing"/>
              <w:numPr>
                <w:ilvl w:val="0"/>
                <w:numId w:val="3"/>
              </w:numPr>
              <w:tabs>
                <w:tab w:val="left" w:pos="306"/>
              </w:tabs>
              <w:contextualSpacing/>
              <w:rPr>
                <w:rFonts w:eastAsiaTheme="minorEastAsia"/>
              </w:rPr>
            </w:pPr>
            <w:r w:rsidRPr="5E31974D">
              <w:rPr>
                <w:rFonts w:eastAsiaTheme="minorEastAsia"/>
              </w:rPr>
              <w:t xml:space="preserve">Shares and upholds the values of Te </w:t>
            </w:r>
            <w:proofErr w:type="spellStart"/>
            <w:r w:rsidRPr="5E31974D">
              <w:rPr>
                <w:rFonts w:eastAsiaTheme="minorEastAsia"/>
              </w:rPr>
              <w:t>Tāpui</w:t>
            </w:r>
            <w:proofErr w:type="spellEnd"/>
            <w:r w:rsidRPr="5E31974D">
              <w:rPr>
                <w:rFonts w:eastAsiaTheme="minorEastAsia"/>
              </w:rPr>
              <w:t xml:space="preserve"> Atawhai Auckland City Mission.</w:t>
            </w:r>
          </w:p>
          <w:p w14:paraId="0CF65B10" w14:textId="274790BE" w:rsidR="006C1CB8" w:rsidRPr="00CF596C" w:rsidRDefault="006C1CB8" w:rsidP="5E31974D">
            <w:pPr>
              <w:pStyle w:val="NoSpacing"/>
              <w:tabs>
                <w:tab w:val="left" w:pos="306"/>
              </w:tabs>
              <w:ind w:left="720"/>
              <w:contextualSpacing/>
              <w:rPr>
                <w:rFonts w:eastAsiaTheme="minorEastAsia"/>
              </w:rPr>
            </w:pPr>
          </w:p>
        </w:tc>
        <w:tc>
          <w:tcPr>
            <w:tcW w:w="4510" w:type="dxa"/>
          </w:tcPr>
          <w:p w14:paraId="0AE2B288" w14:textId="77777777" w:rsidR="007C6739" w:rsidRPr="009A119E" w:rsidRDefault="007C6739" w:rsidP="5E31974D">
            <w:pPr>
              <w:pStyle w:val="NoSpacing"/>
              <w:tabs>
                <w:tab w:val="left" w:pos="306"/>
              </w:tabs>
              <w:spacing w:before="100"/>
              <w:ind w:left="360"/>
              <w:contextualSpacing/>
              <w:rPr>
                <w:rFonts w:eastAsiaTheme="minorEastAsia"/>
                <w:sz w:val="4"/>
                <w:szCs w:val="4"/>
                <w:highlight w:val="yellow"/>
              </w:rPr>
            </w:pPr>
          </w:p>
          <w:p w14:paraId="5F75F83D" w14:textId="700A3B88" w:rsidR="00926F29" w:rsidRPr="00926F29" w:rsidRDefault="564EA33B" w:rsidP="5E31974D">
            <w:pPr>
              <w:pStyle w:val="NoSpacing"/>
              <w:numPr>
                <w:ilvl w:val="0"/>
                <w:numId w:val="3"/>
              </w:numPr>
              <w:contextualSpacing/>
              <w:rPr>
                <w:rFonts w:eastAsiaTheme="minorEastAsia"/>
              </w:rPr>
            </w:pPr>
            <w:r w:rsidRPr="5E31974D">
              <w:rPr>
                <w:rFonts w:eastAsiaTheme="minorEastAsia"/>
              </w:rPr>
              <w:t>Qualification or equivalent experience in facilitation, training, or programme delivery.</w:t>
            </w:r>
          </w:p>
          <w:p w14:paraId="4BC12296" w14:textId="7D1F80D2" w:rsidR="00926F29" w:rsidRPr="00926F29" w:rsidRDefault="564EA33B" w:rsidP="5E31974D">
            <w:pPr>
              <w:pStyle w:val="NoSpacing"/>
              <w:numPr>
                <w:ilvl w:val="0"/>
                <w:numId w:val="3"/>
              </w:numPr>
              <w:tabs>
                <w:tab w:val="left" w:pos="306"/>
              </w:tabs>
              <w:contextualSpacing/>
              <w:rPr>
                <w:rFonts w:eastAsiaTheme="minorEastAsia"/>
              </w:rPr>
            </w:pPr>
            <w:r w:rsidRPr="5E31974D">
              <w:rPr>
                <w:rFonts w:eastAsiaTheme="minorEastAsia"/>
              </w:rPr>
              <w:t>Demonstrated experience in health, social services, or community-based organisations, ideally within the not-for-profit sector.</w:t>
            </w:r>
          </w:p>
          <w:p w14:paraId="4B58B9F2" w14:textId="660C511E" w:rsidR="00926F29" w:rsidRPr="00926F29" w:rsidRDefault="564EA33B" w:rsidP="5E31974D">
            <w:pPr>
              <w:pStyle w:val="NoSpacing"/>
              <w:numPr>
                <w:ilvl w:val="0"/>
                <w:numId w:val="3"/>
              </w:numPr>
              <w:tabs>
                <w:tab w:val="left" w:pos="306"/>
              </w:tabs>
              <w:contextualSpacing/>
              <w:rPr>
                <w:rFonts w:eastAsiaTheme="minorEastAsia"/>
              </w:rPr>
            </w:pPr>
            <w:r w:rsidRPr="5E31974D">
              <w:rPr>
                <w:rFonts w:eastAsiaTheme="minorEastAsia"/>
              </w:rPr>
              <w:t>Experience supporting people experiencing homelessness, addiction, food insecurity, or mental and physical illness.</w:t>
            </w:r>
          </w:p>
          <w:p w14:paraId="425E9AB0" w14:textId="6DE26FA0" w:rsidR="00926F29" w:rsidRDefault="564EA33B" w:rsidP="5E31974D">
            <w:pPr>
              <w:pStyle w:val="NoSpacing"/>
              <w:numPr>
                <w:ilvl w:val="0"/>
                <w:numId w:val="3"/>
              </w:numPr>
              <w:tabs>
                <w:tab w:val="left" w:pos="306"/>
              </w:tabs>
              <w:contextualSpacing/>
              <w:rPr>
                <w:rFonts w:eastAsiaTheme="minorEastAsia"/>
              </w:rPr>
            </w:pPr>
            <w:r w:rsidRPr="5E31974D">
              <w:rPr>
                <w:rFonts w:eastAsiaTheme="minorEastAsia"/>
              </w:rPr>
              <w:t>Experience in community development and engagement, particularly with Māori and other priority communities.</w:t>
            </w:r>
          </w:p>
          <w:p w14:paraId="2F510BD4" w14:textId="77777777" w:rsidR="0000201C" w:rsidRDefault="3C441EB6" w:rsidP="5E31974D">
            <w:pPr>
              <w:pStyle w:val="NoSpacing"/>
              <w:numPr>
                <w:ilvl w:val="0"/>
                <w:numId w:val="3"/>
              </w:numPr>
              <w:tabs>
                <w:tab w:val="left" w:pos="306"/>
              </w:tabs>
              <w:contextualSpacing/>
              <w:rPr>
                <w:rFonts w:eastAsiaTheme="minorEastAsia"/>
              </w:rPr>
            </w:pPr>
            <w:r w:rsidRPr="5E31974D">
              <w:rPr>
                <w:rFonts w:eastAsiaTheme="minorEastAsia"/>
              </w:rPr>
              <w:t>Experience working with others across teams and services to support shared goals for whānau.</w:t>
            </w:r>
          </w:p>
          <w:p w14:paraId="42613B5D" w14:textId="2B6A7D2E" w:rsidR="00926F29" w:rsidRPr="00926F29" w:rsidRDefault="564EA33B" w:rsidP="5E31974D">
            <w:pPr>
              <w:pStyle w:val="NoSpacing"/>
              <w:numPr>
                <w:ilvl w:val="0"/>
                <w:numId w:val="3"/>
              </w:numPr>
              <w:tabs>
                <w:tab w:val="left" w:pos="306"/>
              </w:tabs>
              <w:contextualSpacing/>
              <w:rPr>
                <w:rFonts w:eastAsiaTheme="minorEastAsia"/>
              </w:rPr>
            </w:pPr>
            <w:r w:rsidRPr="5E31974D">
              <w:rPr>
                <w:rFonts w:eastAsiaTheme="minorEastAsia"/>
              </w:rPr>
              <w:t>Knowledgeable, patient, and compassionate, demonstrating aroha and respect when supporting others to learn and grow.</w:t>
            </w:r>
          </w:p>
          <w:p w14:paraId="234095E5" w14:textId="73C89BA6" w:rsidR="002E56BE" w:rsidRPr="00FC7CEB" w:rsidRDefault="4A3F16DF" w:rsidP="5E31974D">
            <w:pPr>
              <w:pStyle w:val="NoSpacing"/>
              <w:numPr>
                <w:ilvl w:val="0"/>
                <w:numId w:val="3"/>
              </w:numPr>
              <w:tabs>
                <w:tab w:val="left" w:pos="306"/>
              </w:tabs>
              <w:contextualSpacing/>
              <w:rPr>
                <w:rFonts w:eastAsiaTheme="minorEastAsia"/>
              </w:rPr>
            </w:pPr>
            <w:r w:rsidRPr="5E31974D">
              <w:rPr>
                <w:rFonts w:eastAsiaTheme="minorEastAsia"/>
              </w:rPr>
              <w:t xml:space="preserve">Organised, reliable, and confident using digital tools and systems (e.g., </w:t>
            </w:r>
            <w:proofErr w:type="spellStart"/>
            <w:r w:rsidRPr="5E31974D">
              <w:rPr>
                <w:rFonts w:eastAsiaTheme="minorEastAsia"/>
              </w:rPr>
              <w:t>Recordbase</w:t>
            </w:r>
            <w:proofErr w:type="spellEnd"/>
            <w:r w:rsidRPr="5E31974D">
              <w:rPr>
                <w:rFonts w:eastAsiaTheme="minorEastAsia"/>
              </w:rPr>
              <w:t>, email, and calendars).</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5E31974D">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5E31974D">
        <w:tc>
          <w:tcPr>
            <w:tcW w:w="9016" w:type="dxa"/>
          </w:tcPr>
          <w:p w14:paraId="1158C584" w14:textId="77777777" w:rsidR="00FD59DF" w:rsidRPr="00FD59DF" w:rsidRDefault="00FD59DF" w:rsidP="5E31974D">
            <w:pPr>
              <w:pStyle w:val="Header"/>
              <w:spacing w:before="120" w:after="120"/>
              <w:rPr>
                <w:rFonts w:eastAsiaTheme="minorEastAsia"/>
                <w:lang w:val="en-GB" w:eastAsia="en-NZ"/>
              </w:rPr>
            </w:pPr>
            <w:r w:rsidRPr="5E31974D">
              <w:rPr>
                <w:rFonts w:eastAsiaTheme="minorEastAsia"/>
                <w:b/>
                <w:bCs/>
                <w:lang w:val="en-GB" w:eastAsia="en-NZ"/>
              </w:rPr>
              <w:t>Cultural Respect:</w:t>
            </w:r>
            <w:r w:rsidRPr="5E31974D">
              <w:rPr>
                <w:rFonts w:eastAsiaTheme="minorEastAsia"/>
                <w:lang w:val="en-GB" w:eastAsia="en-NZ"/>
              </w:rPr>
              <w:t xml:space="preserve"> Be part of an organisation that values and integrates </w:t>
            </w:r>
            <w:proofErr w:type="spellStart"/>
            <w:r w:rsidRPr="5E31974D">
              <w:rPr>
                <w:rFonts w:eastAsiaTheme="minorEastAsia"/>
                <w:lang w:val="en-GB" w:eastAsia="en-NZ"/>
              </w:rPr>
              <w:t>te</w:t>
            </w:r>
            <w:proofErr w:type="spellEnd"/>
            <w:r w:rsidRPr="5E31974D">
              <w:rPr>
                <w:rFonts w:eastAsiaTheme="minorEastAsia"/>
                <w:lang w:val="en-GB" w:eastAsia="en-NZ"/>
              </w:rPr>
              <w:t xml:space="preserve"> </w:t>
            </w:r>
            <w:proofErr w:type="spellStart"/>
            <w:r w:rsidRPr="5E31974D">
              <w:rPr>
                <w:rFonts w:eastAsiaTheme="minorEastAsia"/>
                <w:lang w:val="en-GB" w:eastAsia="en-NZ"/>
              </w:rPr>
              <w:t>ao</w:t>
            </w:r>
            <w:proofErr w:type="spellEnd"/>
            <w:r w:rsidRPr="5E31974D">
              <w:rPr>
                <w:rFonts w:eastAsiaTheme="minorEastAsia"/>
                <w:lang w:val="en-GB" w:eastAsia="en-NZ"/>
              </w:rPr>
              <w:t xml:space="preserve"> Māori into its core values and operations.</w:t>
            </w:r>
          </w:p>
          <w:p w14:paraId="6DD94C67" w14:textId="77777777" w:rsidR="00FD59DF" w:rsidRPr="00FD59DF" w:rsidRDefault="00FD59DF" w:rsidP="5E31974D">
            <w:pPr>
              <w:pStyle w:val="Header"/>
              <w:spacing w:before="120" w:after="120"/>
              <w:rPr>
                <w:rFonts w:eastAsiaTheme="minorEastAsia"/>
                <w:lang w:val="en-GB" w:eastAsia="en-NZ"/>
              </w:rPr>
            </w:pPr>
            <w:r w:rsidRPr="5E31974D">
              <w:rPr>
                <w:rFonts w:eastAsiaTheme="minorEastAsia"/>
                <w:b/>
                <w:bCs/>
                <w:lang w:val="en-GB" w:eastAsia="en-NZ"/>
              </w:rPr>
              <w:t>Career Growth:</w:t>
            </w:r>
            <w:r w:rsidRPr="5E31974D">
              <w:rPr>
                <w:rFonts w:eastAsiaTheme="minorEastAsia"/>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proofErr w:type="spellStart"/>
            <w:r w:rsidRPr="00FD59DF">
              <w:rPr>
                <w:rStyle w:val="Strong"/>
                <w:rFonts w:ascii="Calibri" w:hAnsi="Calibri" w:cs="Calibri"/>
              </w:rPr>
              <w:lastRenderedPageBreak/>
              <w:t>Tō</w:t>
            </w:r>
            <w:proofErr w:type="spellEnd"/>
            <w:r w:rsidRPr="00FD59DF">
              <w:rPr>
                <w:rStyle w:val="Strong"/>
                <w:rFonts w:ascii="Calibri" w:hAnsi="Calibri" w:cs="Calibri"/>
              </w:rPr>
              <w:t xml:space="preserve"> </w:t>
            </w:r>
            <w:proofErr w:type="spellStart"/>
            <w:r w:rsidRPr="00FD59DF">
              <w:rPr>
                <w:rStyle w:val="Strong"/>
                <w:rFonts w:ascii="Calibri" w:hAnsi="Calibri" w:cs="Calibri"/>
              </w:rPr>
              <w:t>Mātou</w:t>
            </w:r>
            <w:proofErr w:type="spellEnd"/>
            <w:r w:rsidRPr="00FD59DF">
              <w:rPr>
                <w:rStyle w:val="Strong"/>
                <w:rFonts w:ascii="Calibri" w:hAnsi="Calibri" w:cs="Calibri"/>
              </w:rPr>
              <w:t xml:space="preserve"> Kaupapa Our </w:t>
            </w:r>
            <w:r w:rsidRPr="00FD59DF">
              <w:rPr>
                <w:rFonts w:ascii="Calibri" w:hAnsi="Calibri" w:cs="Calibri"/>
                <w:b/>
                <w:bCs/>
              </w:rPr>
              <w:t xml:space="preserve">Mission: </w:t>
            </w:r>
            <w:r w:rsidRPr="00FD59DF">
              <w:rPr>
                <w:rStyle w:val="ui-provider"/>
                <w:rFonts w:ascii="Calibri" w:hAnsi="Calibri" w:cs="Calibri"/>
              </w:rPr>
              <w:t xml:space="preserve">We provide immediate relief and pathways to long-term wellbeing for people in greatest need, through connection and access to kai, </w:t>
            </w:r>
            <w:proofErr w:type="spellStart"/>
            <w:r w:rsidRPr="00FD59DF">
              <w:rPr>
                <w:rStyle w:val="ui-provider"/>
                <w:rFonts w:ascii="Calibri" w:hAnsi="Calibri" w:cs="Calibri"/>
              </w:rPr>
              <w:t>kāinga</w:t>
            </w:r>
            <w:proofErr w:type="spellEnd"/>
            <w:r w:rsidRPr="00FD59DF">
              <w:rPr>
                <w:rStyle w:val="ui-provider"/>
                <w:rFonts w:ascii="Calibri" w:hAnsi="Calibri" w:cs="Calibri"/>
              </w:rPr>
              <w:t xml:space="preserve"> and </w:t>
            </w:r>
            <w:proofErr w:type="spellStart"/>
            <w:r w:rsidRPr="00FD59DF">
              <w:rPr>
                <w:rStyle w:val="ui-provider"/>
                <w:rFonts w:ascii="Calibri" w:hAnsi="Calibri" w:cs="Calibri"/>
              </w:rPr>
              <w:t>hauora</w:t>
            </w:r>
            <w:proofErr w:type="spellEnd"/>
            <w:r w:rsidRPr="00FD59DF">
              <w:rPr>
                <w:rStyle w:val="ui-provider"/>
                <w:rFonts w:ascii="Calibri" w:hAnsi="Calibri" w:cs="Calibri"/>
              </w:rPr>
              <w:t>.</w:t>
            </w:r>
          </w:p>
          <w:p w14:paraId="7B1F9218" w14:textId="77777777" w:rsidR="00FD59DF" w:rsidRPr="00FD59DF" w:rsidRDefault="00FD59DF" w:rsidP="002B2D3E">
            <w:pPr>
              <w:spacing w:before="120" w:after="120"/>
              <w:rPr>
                <w:rFonts w:ascii="Calibri" w:hAnsi="Calibri" w:cs="Calibri"/>
                <w:lang w:val="en-GB" w:eastAsia="en-NZ"/>
              </w:rPr>
            </w:pPr>
            <w:proofErr w:type="spellStart"/>
            <w:r w:rsidRPr="00FD59DF">
              <w:rPr>
                <w:rFonts w:ascii="Calibri" w:hAnsi="Calibri" w:cs="Calibri"/>
                <w:b/>
                <w:bCs/>
              </w:rPr>
              <w:t>Tō</w:t>
            </w:r>
            <w:proofErr w:type="spellEnd"/>
            <w:r w:rsidRPr="00FD59DF">
              <w:rPr>
                <w:rFonts w:ascii="Calibri" w:hAnsi="Calibri" w:cs="Calibri"/>
                <w:b/>
                <w:bCs/>
              </w:rPr>
              <w:t xml:space="preserve"> </w:t>
            </w:r>
            <w:proofErr w:type="spellStart"/>
            <w:r w:rsidRPr="00FD59DF">
              <w:rPr>
                <w:rFonts w:ascii="Calibri" w:hAnsi="Calibri" w:cs="Calibri"/>
                <w:b/>
                <w:bCs/>
              </w:rPr>
              <w:t>Mātou</w:t>
            </w:r>
            <w:proofErr w:type="spellEnd"/>
            <w:r w:rsidRPr="00FD59DF">
              <w:rPr>
                <w:rFonts w:ascii="Calibri" w:hAnsi="Calibri" w:cs="Calibri"/>
                <w:b/>
                <w:bCs/>
              </w:rPr>
              <w:t xml:space="preserve"> Kitea Our Vision: </w:t>
            </w:r>
            <w:r w:rsidRPr="00FD59DF">
              <w:rPr>
                <w:rFonts w:ascii="Calibri" w:hAnsi="Calibri" w:cs="Calibri"/>
                <w:lang w:val="en-GB" w:eastAsia="en-NZ"/>
              </w:rPr>
              <w:t xml:space="preserve">A </w:t>
            </w:r>
            <w:proofErr w:type="spellStart"/>
            <w:r w:rsidRPr="00FD59DF">
              <w:rPr>
                <w:rFonts w:ascii="Calibri" w:hAnsi="Calibri" w:cs="Calibri"/>
                <w:lang w:val="en-GB" w:eastAsia="en-NZ"/>
              </w:rPr>
              <w:t>Tāmaki</w:t>
            </w:r>
            <w:proofErr w:type="spellEnd"/>
            <w:r w:rsidRPr="00FD59DF">
              <w:rPr>
                <w:rFonts w:ascii="Calibri" w:hAnsi="Calibri" w:cs="Calibri"/>
                <w:lang w:val="en-GB" w:eastAsia="en-NZ"/>
              </w:rPr>
              <w:t xml:space="preserve">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 xml:space="preserve">Homelessness is brief, rare and non-recurring with affordable and healthy homes a reality for every person in </w:t>
            </w:r>
            <w:proofErr w:type="spellStart"/>
            <w:r w:rsidRPr="00FD59DF">
              <w:rPr>
                <w:rFonts w:ascii="Calibri" w:eastAsiaTheme="minorEastAsia" w:hAnsi="Calibri" w:cs="Calibri"/>
              </w:rPr>
              <w:t>Tāmaki</w:t>
            </w:r>
            <w:proofErr w:type="spellEnd"/>
            <w:r w:rsidRPr="00FD59DF">
              <w:rPr>
                <w:rFonts w:ascii="Calibri" w:eastAsiaTheme="minorEastAsia" w:hAnsi="Calibri" w:cs="Calibri"/>
              </w:rPr>
              <w:t xml:space="preserve">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rsidP="00C578A4">
      <w:pPr>
        <w:rPr>
          <w:rFonts w:ascii="Calibri" w:hAnsi="Calibri" w:cs="Calibri"/>
        </w:rPr>
      </w:pPr>
    </w:p>
    <w:sectPr w:rsidR="00FC7285" w:rsidRPr="00FD59DF" w:rsidSect="008048DB">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1B32" w14:textId="77777777" w:rsidR="00252B0E" w:rsidRDefault="00252B0E" w:rsidP="005E7317">
      <w:pPr>
        <w:spacing w:after="0" w:line="240" w:lineRule="auto"/>
      </w:pPr>
      <w:r>
        <w:separator/>
      </w:r>
    </w:p>
  </w:endnote>
  <w:endnote w:type="continuationSeparator" w:id="0">
    <w:p w14:paraId="177BF787" w14:textId="77777777" w:rsidR="00252B0E" w:rsidRDefault="00252B0E" w:rsidP="005E7317">
      <w:pPr>
        <w:spacing w:after="0" w:line="240" w:lineRule="auto"/>
      </w:pPr>
      <w:r>
        <w:continuationSeparator/>
      </w:r>
    </w:p>
  </w:endnote>
  <w:endnote w:type="continuationNotice" w:id="1">
    <w:p w14:paraId="1A90A8AB" w14:textId="77777777" w:rsidR="00874BB5" w:rsidRDefault="00874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58B8" w14:textId="77777777" w:rsidR="00252B0E" w:rsidRDefault="00252B0E" w:rsidP="005E7317">
      <w:pPr>
        <w:spacing w:after="0" w:line="240" w:lineRule="auto"/>
      </w:pPr>
      <w:r>
        <w:separator/>
      </w:r>
    </w:p>
  </w:footnote>
  <w:footnote w:type="continuationSeparator" w:id="0">
    <w:p w14:paraId="432D19C2" w14:textId="77777777" w:rsidR="00252B0E" w:rsidRDefault="00252B0E" w:rsidP="005E7317">
      <w:pPr>
        <w:spacing w:after="0" w:line="240" w:lineRule="auto"/>
      </w:pPr>
      <w:r>
        <w:continuationSeparator/>
      </w:r>
    </w:p>
  </w:footnote>
  <w:footnote w:type="continuationNotice" w:id="1">
    <w:p w14:paraId="6347B173" w14:textId="77777777" w:rsidR="00874BB5" w:rsidRDefault="00874B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55D3E"/>
    <w:multiLevelType w:val="multilevel"/>
    <w:tmpl w:val="BA8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5"/>
  </w:num>
  <w:num w:numId="2" w16cid:durableId="1070152490">
    <w:abstractNumId w:val="0"/>
  </w:num>
  <w:num w:numId="3" w16cid:durableId="1009136444">
    <w:abstractNumId w:val="1"/>
  </w:num>
  <w:num w:numId="4" w16cid:durableId="74474708">
    <w:abstractNumId w:val="4"/>
  </w:num>
  <w:num w:numId="5" w16cid:durableId="1736127426">
    <w:abstractNumId w:val="2"/>
  </w:num>
  <w:num w:numId="6" w16cid:durableId="1985503080">
    <w:abstractNumId w:val="6"/>
  </w:num>
  <w:num w:numId="7" w16cid:durableId="179509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201C"/>
    <w:rsid w:val="000040CF"/>
    <w:rsid w:val="0001727D"/>
    <w:rsid w:val="00036182"/>
    <w:rsid w:val="00047359"/>
    <w:rsid w:val="00065E1D"/>
    <w:rsid w:val="00066EEE"/>
    <w:rsid w:val="000704E6"/>
    <w:rsid w:val="00072962"/>
    <w:rsid w:val="00081140"/>
    <w:rsid w:val="000A43D7"/>
    <w:rsid w:val="000D54A9"/>
    <w:rsid w:val="000E2AB4"/>
    <w:rsid w:val="000E71DA"/>
    <w:rsid w:val="000F44AE"/>
    <w:rsid w:val="00104D97"/>
    <w:rsid w:val="0011004D"/>
    <w:rsid w:val="00110183"/>
    <w:rsid w:val="001101A7"/>
    <w:rsid w:val="00112548"/>
    <w:rsid w:val="001125F4"/>
    <w:rsid w:val="00112A57"/>
    <w:rsid w:val="00145007"/>
    <w:rsid w:val="001467BE"/>
    <w:rsid w:val="0016101E"/>
    <w:rsid w:val="0016181A"/>
    <w:rsid w:val="0016624D"/>
    <w:rsid w:val="00167A59"/>
    <w:rsid w:val="00167F85"/>
    <w:rsid w:val="001929E3"/>
    <w:rsid w:val="00193D54"/>
    <w:rsid w:val="001B23F5"/>
    <w:rsid w:val="001B5550"/>
    <w:rsid w:val="001B787E"/>
    <w:rsid w:val="001C3A26"/>
    <w:rsid w:val="00200108"/>
    <w:rsid w:val="0021322F"/>
    <w:rsid w:val="00234FD3"/>
    <w:rsid w:val="00252B0E"/>
    <w:rsid w:val="00265F8F"/>
    <w:rsid w:val="002735BD"/>
    <w:rsid w:val="00291C06"/>
    <w:rsid w:val="002A77FE"/>
    <w:rsid w:val="002B2D3E"/>
    <w:rsid w:val="002E2848"/>
    <w:rsid w:val="002E45BC"/>
    <w:rsid w:val="002E56BE"/>
    <w:rsid w:val="003360DC"/>
    <w:rsid w:val="00340197"/>
    <w:rsid w:val="00346DC7"/>
    <w:rsid w:val="00352678"/>
    <w:rsid w:val="00383310"/>
    <w:rsid w:val="003A09B4"/>
    <w:rsid w:val="003B1129"/>
    <w:rsid w:val="003D788F"/>
    <w:rsid w:val="003E5F2A"/>
    <w:rsid w:val="003E680E"/>
    <w:rsid w:val="003F324E"/>
    <w:rsid w:val="003F48DD"/>
    <w:rsid w:val="00406132"/>
    <w:rsid w:val="00406EE5"/>
    <w:rsid w:val="0041182A"/>
    <w:rsid w:val="004245D9"/>
    <w:rsid w:val="00441689"/>
    <w:rsid w:val="004500F8"/>
    <w:rsid w:val="00450B0D"/>
    <w:rsid w:val="00461208"/>
    <w:rsid w:val="00467509"/>
    <w:rsid w:val="004675B9"/>
    <w:rsid w:val="00467994"/>
    <w:rsid w:val="00474263"/>
    <w:rsid w:val="00481FEA"/>
    <w:rsid w:val="00492E8D"/>
    <w:rsid w:val="004A047D"/>
    <w:rsid w:val="004B44A9"/>
    <w:rsid w:val="004B67A9"/>
    <w:rsid w:val="004B745E"/>
    <w:rsid w:val="004C2B55"/>
    <w:rsid w:val="004C4883"/>
    <w:rsid w:val="004F71EF"/>
    <w:rsid w:val="00506571"/>
    <w:rsid w:val="00510398"/>
    <w:rsid w:val="00530E93"/>
    <w:rsid w:val="00533DF7"/>
    <w:rsid w:val="00536615"/>
    <w:rsid w:val="0054195C"/>
    <w:rsid w:val="00543526"/>
    <w:rsid w:val="005451D4"/>
    <w:rsid w:val="005528D4"/>
    <w:rsid w:val="0055735C"/>
    <w:rsid w:val="00565006"/>
    <w:rsid w:val="00577ABA"/>
    <w:rsid w:val="00577F15"/>
    <w:rsid w:val="00583F13"/>
    <w:rsid w:val="005D0A83"/>
    <w:rsid w:val="005D4D29"/>
    <w:rsid w:val="005D5FC2"/>
    <w:rsid w:val="005D7808"/>
    <w:rsid w:val="005E0C3B"/>
    <w:rsid w:val="005E7317"/>
    <w:rsid w:val="005F35C0"/>
    <w:rsid w:val="005F7423"/>
    <w:rsid w:val="00606BB0"/>
    <w:rsid w:val="0061188B"/>
    <w:rsid w:val="006416A2"/>
    <w:rsid w:val="00645437"/>
    <w:rsid w:val="00647BA3"/>
    <w:rsid w:val="00663D68"/>
    <w:rsid w:val="00664A7A"/>
    <w:rsid w:val="006704FB"/>
    <w:rsid w:val="00673476"/>
    <w:rsid w:val="0068093E"/>
    <w:rsid w:val="00684A40"/>
    <w:rsid w:val="00692DBB"/>
    <w:rsid w:val="006B1DDB"/>
    <w:rsid w:val="006B4A23"/>
    <w:rsid w:val="006C16BB"/>
    <w:rsid w:val="006C1CB8"/>
    <w:rsid w:val="006C721A"/>
    <w:rsid w:val="006C747E"/>
    <w:rsid w:val="006E0139"/>
    <w:rsid w:val="006E388A"/>
    <w:rsid w:val="006E5762"/>
    <w:rsid w:val="00707E2D"/>
    <w:rsid w:val="00734E6D"/>
    <w:rsid w:val="00735485"/>
    <w:rsid w:val="00736839"/>
    <w:rsid w:val="00736848"/>
    <w:rsid w:val="00740CDC"/>
    <w:rsid w:val="00744D93"/>
    <w:rsid w:val="00761856"/>
    <w:rsid w:val="00761C26"/>
    <w:rsid w:val="00766213"/>
    <w:rsid w:val="00795130"/>
    <w:rsid w:val="007963B9"/>
    <w:rsid w:val="00797342"/>
    <w:rsid w:val="007A5832"/>
    <w:rsid w:val="007B7706"/>
    <w:rsid w:val="007C2DA8"/>
    <w:rsid w:val="007C6739"/>
    <w:rsid w:val="008048DB"/>
    <w:rsid w:val="008123E6"/>
    <w:rsid w:val="00816351"/>
    <w:rsid w:val="00823D35"/>
    <w:rsid w:val="00837BE1"/>
    <w:rsid w:val="00851931"/>
    <w:rsid w:val="00853273"/>
    <w:rsid w:val="00856D5E"/>
    <w:rsid w:val="00874BB5"/>
    <w:rsid w:val="008750F0"/>
    <w:rsid w:val="0087527C"/>
    <w:rsid w:val="00880D65"/>
    <w:rsid w:val="00897E46"/>
    <w:rsid w:val="008A2267"/>
    <w:rsid w:val="008A6C95"/>
    <w:rsid w:val="008B44B9"/>
    <w:rsid w:val="008B54F3"/>
    <w:rsid w:val="008D038E"/>
    <w:rsid w:val="008E16AD"/>
    <w:rsid w:val="008E3880"/>
    <w:rsid w:val="008E7FDB"/>
    <w:rsid w:val="008F59F3"/>
    <w:rsid w:val="00900FBD"/>
    <w:rsid w:val="00911707"/>
    <w:rsid w:val="00912C63"/>
    <w:rsid w:val="0091795A"/>
    <w:rsid w:val="0092141D"/>
    <w:rsid w:val="00926F29"/>
    <w:rsid w:val="00933775"/>
    <w:rsid w:val="00953D79"/>
    <w:rsid w:val="00953DAA"/>
    <w:rsid w:val="0096367E"/>
    <w:rsid w:val="00963ABF"/>
    <w:rsid w:val="00964940"/>
    <w:rsid w:val="00967947"/>
    <w:rsid w:val="00973EEC"/>
    <w:rsid w:val="00977918"/>
    <w:rsid w:val="009923DC"/>
    <w:rsid w:val="00995F84"/>
    <w:rsid w:val="009A119E"/>
    <w:rsid w:val="009D5FF2"/>
    <w:rsid w:val="009E0341"/>
    <w:rsid w:val="009E50D9"/>
    <w:rsid w:val="009E75EF"/>
    <w:rsid w:val="00A01541"/>
    <w:rsid w:val="00A11D28"/>
    <w:rsid w:val="00A21C0E"/>
    <w:rsid w:val="00A4144E"/>
    <w:rsid w:val="00A55B53"/>
    <w:rsid w:val="00A81C42"/>
    <w:rsid w:val="00A83D81"/>
    <w:rsid w:val="00AA6551"/>
    <w:rsid w:val="00AA76DC"/>
    <w:rsid w:val="00AB539B"/>
    <w:rsid w:val="00AC61ED"/>
    <w:rsid w:val="00AF4534"/>
    <w:rsid w:val="00B13416"/>
    <w:rsid w:val="00B35B9E"/>
    <w:rsid w:val="00B41E5F"/>
    <w:rsid w:val="00B63C0E"/>
    <w:rsid w:val="00B75059"/>
    <w:rsid w:val="00B77296"/>
    <w:rsid w:val="00B856EA"/>
    <w:rsid w:val="00B92065"/>
    <w:rsid w:val="00BA1C71"/>
    <w:rsid w:val="00BA2A63"/>
    <w:rsid w:val="00BA31C0"/>
    <w:rsid w:val="00BB63BF"/>
    <w:rsid w:val="00BB67FC"/>
    <w:rsid w:val="00BD591F"/>
    <w:rsid w:val="00BE2642"/>
    <w:rsid w:val="00C017DC"/>
    <w:rsid w:val="00C303BD"/>
    <w:rsid w:val="00C31E41"/>
    <w:rsid w:val="00C413F4"/>
    <w:rsid w:val="00C52CE1"/>
    <w:rsid w:val="00C534EA"/>
    <w:rsid w:val="00C5526F"/>
    <w:rsid w:val="00C578A4"/>
    <w:rsid w:val="00C631EA"/>
    <w:rsid w:val="00C65403"/>
    <w:rsid w:val="00C75520"/>
    <w:rsid w:val="00C81917"/>
    <w:rsid w:val="00C8527A"/>
    <w:rsid w:val="00C96BD6"/>
    <w:rsid w:val="00CB3B26"/>
    <w:rsid w:val="00CB5B9B"/>
    <w:rsid w:val="00CD0CDC"/>
    <w:rsid w:val="00CE4658"/>
    <w:rsid w:val="00CE5907"/>
    <w:rsid w:val="00CE6D7C"/>
    <w:rsid w:val="00CF596C"/>
    <w:rsid w:val="00D22AB6"/>
    <w:rsid w:val="00D361EF"/>
    <w:rsid w:val="00D468F2"/>
    <w:rsid w:val="00D5204B"/>
    <w:rsid w:val="00D62570"/>
    <w:rsid w:val="00D63874"/>
    <w:rsid w:val="00D70A14"/>
    <w:rsid w:val="00D81D3D"/>
    <w:rsid w:val="00DA3B03"/>
    <w:rsid w:val="00DA770F"/>
    <w:rsid w:val="00DC346A"/>
    <w:rsid w:val="00DE159D"/>
    <w:rsid w:val="00DF21D6"/>
    <w:rsid w:val="00DF7BF6"/>
    <w:rsid w:val="00E257BB"/>
    <w:rsid w:val="00E45CF1"/>
    <w:rsid w:val="00E6740F"/>
    <w:rsid w:val="00E71421"/>
    <w:rsid w:val="00E84B99"/>
    <w:rsid w:val="00E87C38"/>
    <w:rsid w:val="00E92D02"/>
    <w:rsid w:val="00EC62C5"/>
    <w:rsid w:val="00ED64A8"/>
    <w:rsid w:val="00EE1206"/>
    <w:rsid w:val="00EF1E10"/>
    <w:rsid w:val="00EF772B"/>
    <w:rsid w:val="00EF7937"/>
    <w:rsid w:val="00F1457C"/>
    <w:rsid w:val="00F20B7B"/>
    <w:rsid w:val="00F2212E"/>
    <w:rsid w:val="00F432DD"/>
    <w:rsid w:val="00F47200"/>
    <w:rsid w:val="00F47BCD"/>
    <w:rsid w:val="00F504B7"/>
    <w:rsid w:val="00F61699"/>
    <w:rsid w:val="00F72A45"/>
    <w:rsid w:val="00F9627A"/>
    <w:rsid w:val="00F9639D"/>
    <w:rsid w:val="00FA7EB8"/>
    <w:rsid w:val="00FB53D2"/>
    <w:rsid w:val="00FC7285"/>
    <w:rsid w:val="00FC7CEB"/>
    <w:rsid w:val="00FD59DF"/>
    <w:rsid w:val="00FE3108"/>
    <w:rsid w:val="00FE410D"/>
    <w:rsid w:val="00FE43FC"/>
    <w:rsid w:val="00FE54E7"/>
    <w:rsid w:val="00FE78B8"/>
    <w:rsid w:val="00FE7A25"/>
    <w:rsid w:val="00FF7052"/>
    <w:rsid w:val="0355FD4C"/>
    <w:rsid w:val="03A8A3B2"/>
    <w:rsid w:val="0BD52E58"/>
    <w:rsid w:val="0BFC46C4"/>
    <w:rsid w:val="103DDA02"/>
    <w:rsid w:val="10EF3349"/>
    <w:rsid w:val="1127A0D8"/>
    <w:rsid w:val="14858F8F"/>
    <w:rsid w:val="16DE8624"/>
    <w:rsid w:val="1BBB95B5"/>
    <w:rsid w:val="2A59B2A8"/>
    <w:rsid w:val="33349304"/>
    <w:rsid w:val="3C441EB6"/>
    <w:rsid w:val="43398790"/>
    <w:rsid w:val="439C62E3"/>
    <w:rsid w:val="44B2DF16"/>
    <w:rsid w:val="4A3F16DF"/>
    <w:rsid w:val="4E77BAEA"/>
    <w:rsid w:val="557A5503"/>
    <w:rsid w:val="55F9C817"/>
    <w:rsid w:val="564EA33B"/>
    <w:rsid w:val="59BD4C12"/>
    <w:rsid w:val="5E31974D"/>
    <w:rsid w:val="5FB0C8E9"/>
    <w:rsid w:val="60644696"/>
    <w:rsid w:val="6227F00F"/>
    <w:rsid w:val="66D4DE06"/>
    <w:rsid w:val="67F56E0E"/>
    <w:rsid w:val="6A39EC37"/>
    <w:rsid w:val="6B84CDE0"/>
    <w:rsid w:val="71A483EF"/>
    <w:rsid w:val="7246A602"/>
    <w:rsid w:val="7E9DA4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97278296">
      <w:bodyDiv w:val="1"/>
      <w:marLeft w:val="0"/>
      <w:marRight w:val="0"/>
      <w:marTop w:val="0"/>
      <w:marBottom w:val="0"/>
      <w:divBdr>
        <w:top w:val="none" w:sz="0" w:space="0" w:color="auto"/>
        <w:left w:val="none" w:sz="0" w:space="0" w:color="auto"/>
        <w:bottom w:val="none" w:sz="0" w:space="0" w:color="auto"/>
        <w:right w:val="none" w:sz="0" w:space="0" w:color="auto"/>
      </w:divBdr>
    </w:div>
    <w:div w:id="347605102">
      <w:bodyDiv w:val="1"/>
      <w:marLeft w:val="0"/>
      <w:marRight w:val="0"/>
      <w:marTop w:val="0"/>
      <w:marBottom w:val="0"/>
      <w:divBdr>
        <w:top w:val="none" w:sz="0" w:space="0" w:color="auto"/>
        <w:left w:val="none" w:sz="0" w:space="0" w:color="auto"/>
        <w:bottom w:val="none" w:sz="0" w:space="0" w:color="auto"/>
        <w:right w:val="none" w:sz="0" w:space="0" w:color="auto"/>
      </w:divBdr>
    </w:div>
    <w:div w:id="4556835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890727716">
      <w:bodyDiv w:val="1"/>
      <w:marLeft w:val="0"/>
      <w:marRight w:val="0"/>
      <w:marTop w:val="0"/>
      <w:marBottom w:val="0"/>
      <w:divBdr>
        <w:top w:val="none" w:sz="0" w:space="0" w:color="auto"/>
        <w:left w:val="none" w:sz="0" w:space="0" w:color="auto"/>
        <w:bottom w:val="none" w:sz="0" w:space="0" w:color="auto"/>
        <w:right w:val="none" w:sz="0" w:space="0" w:color="auto"/>
      </w:divBdr>
    </w:div>
    <w:div w:id="1123159047">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502507368">
      <w:bodyDiv w:val="1"/>
      <w:marLeft w:val="0"/>
      <w:marRight w:val="0"/>
      <w:marTop w:val="0"/>
      <w:marBottom w:val="0"/>
      <w:divBdr>
        <w:top w:val="none" w:sz="0" w:space="0" w:color="auto"/>
        <w:left w:val="none" w:sz="0" w:space="0" w:color="auto"/>
        <w:bottom w:val="none" w:sz="0" w:space="0" w:color="auto"/>
        <w:right w:val="none" w:sz="0" w:space="0" w:color="auto"/>
      </w:divBdr>
    </w:div>
    <w:div w:id="152806156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621907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1472</Words>
  <Characters>9061</Characters>
  <Application>Microsoft Office Word</Application>
  <DocSecurity>0</DocSecurity>
  <Lines>204</Lines>
  <Paragraphs>79</Paragraphs>
  <ScaleCrop>false</ScaleCrop>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Anoushka Berkley</cp:lastModifiedBy>
  <cp:revision>12</cp:revision>
  <cp:lastPrinted>2025-07-17T03:22:00Z</cp:lastPrinted>
  <dcterms:created xsi:type="dcterms:W3CDTF">2025-11-02T02:20:00Z</dcterms:created>
  <dcterms:modified xsi:type="dcterms:W3CDTF">2025-12-02T06:40:00Z</dcterms:modified>
</cp:coreProperties>
</file>