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8BCF" w14:textId="77777777" w:rsidR="00BE610D" w:rsidRPr="00B257AD" w:rsidRDefault="00BE610D" w:rsidP="003B4162">
      <w:pPr>
        <w:spacing w:after="160" w:line="240" w:lineRule="auto"/>
        <w:rPr>
          <w:sz w:val="3"/>
          <w:szCs w:val="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03"/>
      </w:tblGrid>
      <w:tr w:rsidR="00487FE2" w14:paraId="187BEBE4" w14:textId="77777777" w:rsidTr="208F9E47">
        <w:trPr>
          <w:trHeight w:val="497"/>
        </w:trPr>
        <w:tc>
          <w:tcPr>
            <w:tcW w:w="9050" w:type="dxa"/>
            <w:gridSpan w:val="2"/>
          </w:tcPr>
          <w:p w14:paraId="55903631" w14:textId="6871A4D3" w:rsidR="00487FE2" w:rsidRPr="006E3C33" w:rsidRDefault="00CE03A4" w:rsidP="00487FE2">
            <w:pPr>
              <w:tabs>
                <w:tab w:val="left" w:pos="7513"/>
              </w:tabs>
              <w:spacing w:after="160"/>
              <w:ind w:right="-20"/>
              <w:jc w:val="center"/>
              <w:rPr>
                <w:rFonts w:eastAsia="Gill Sans MT" w:cstheme="minorHAnsi"/>
                <w:b/>
                <w:bCs/>
                <w:color w:val="FFCD2D"/>
                <w:sz w:val="36"/>
                <w:szCs w:val="36"/>
              </w:rPr>
            </w:pPr>
            <w:proofErr w:type="spellStart"/>
            <w:r w:rsidRPr="007B7F45">
              <w:rPr>
                <w:rFonts w:eastAsia="Gill Sans MT" w:cstheme="minorHAnsi"/>
                <w:b/>
                <w:bCs/>
                <w:color w:val="FFC000"/>
                <w:sz w:val="36"/>
                <w:szCs w:val="36"/>
              </w:rPr>
              <w:t>Nohoanga</w:t>
            </w:r>
            <w:proofErr w:type="spellEnd"/>
            <w:r w:rsidRPr="007B7F45">
              <w:rPr>
                <w:rFonts w:eastAsia="Gill Sans MT" w:cstheme="minorHAnsi"/>
                <w:b/>
                <w:bCs/>
                <w:color w:val="FFC000"/>
                <w:sz w:val="36"/>
                <w:szCs w:val="36"/>
              </w:rPr>
              <w:t xml:space="preserve"> l Position Descriptio</w:t>
            </w:r>
            <w:r>
              <w:rPr>
                <w:rFonts w:eastAsia="Gill Sans MT" w:cstheme="minorHAnsi"/>
                <w:b/>
                <w:bCs/>
                <w:color w:val="FFC000"/>
                <w:sz w:val="36"/>
                <w:szCs w:val="36"/>
              </w:rPr>
              <w:t>n</w:t>
            </w:r>
          </w:p>
        </w:tc>
      </w:tr>
      <w:tr w:rsidR="00487FE2" w14:paraId="2273CF85" w14:textId="77777777" w:rsidTr="208F9E47">
        <w:tc>
          <w:tcPr>
            <w:tcW w:w="2547" w:type="dxa"/>
          </w:tcPr>
          <w:p w14:paraId="651552F5" w14:textId="327D5B13" w:rsidR="00487FE2" w:rsidRPr="00542B99" w:rsidRDefault="00607663" w:rsidP="00617C51">
            <w:pPr>
              <w:spacing w:after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503" w:type="dxa"/>
          </w:tcPr>
          <w:p w14:paraId="7E1C65A1" w14:textId="07616EB4" w:rsidR="00487FE2" w:rsidRPr="00542B99" w:rsidRDefault="0022640D" w:rsidP="00617C51">
            <w:pPr>
              <w:spacing w:after="160"/>
              <w:rPr>
                <w:b/>
                <w:bCs/>
                <w:sz w:val="24"/>
                <w:szCs w:val="24"/>
              </w:rPr>
            </w:pPr>
            <w:r w:rsidRPr="208F9E47">
              <w:rPr>
                <w:b/>
                <w:bCs/>
                <w:sz w:val="24"/>
                <w:szCs w:val="24"/>
              </w:rPr>
              <w:t>P</w:t>
            </w:r>
            <w:r w:rsidR="004749A2" w:rsidRPr="208F9E47">
              <w:rPr>
                <w:b/>
                <w:bCs/>
                <w:sz w:val="24"/>
                <w:szCs w:val="24"/>
              </w:rPr>
              <w:t>eople &amp; Wellbeing</w:t>
            </w:r>
            <w:r w:rsidR="11E2FF43" w:rsidRPr="208F9E47">
              <w:rPr>
                <w:b/>
                <w:bCs/>
                <w:sz w:val="24"/>
                <w:szCs w:val="24"/>
              </w:rPr>
              <w:t xml:space="preserve"> Senior </w:t>
            </w:r>
            <w:r w:rsidR="004749A2" w:rsidRPr="208F9E47">
              <w:rPr>
                <w:b/>
                <w:bCs/>
                <w:sz w:val="24"/>
                <w:szCs w:val="24"/>
              </w:rPr>
              <w:t>Advisor</w:t>
            </w:r>
          </w:p>
        </w:tc>
      </w:tr>
      <w:tr w:rsidR="00487FE2" w14:paraId="1C0D59F6" w14:textId="77777777" w:rsidTr="208F9E47">
        <w:tc>
          <w:tcPr>
            <w:tcW w:w="2547" w:type="dxa"/>
          </w:tcPr>
          <w:p w14:paraId="4FECE8DF" w14:textId="2A8D6A1D" w:rsidR="00487FE2" w:rsidRPr="00542B99" w:rsidRDefault="00CA1452" w:rsidP="00617C51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542B99">
              <w:rPr>
                <w:b/>
                <w:bCs/>
                <w:sz w:val="24"/>
                <w:szCs w:val="24"/>
              </w:rPr>
              <w:t>Team:</w:t>
            </w:r>
          </w:p>
        </w:tc>
        <w:tc>
          <w:tcPr>
            <w:tcW w:w="6503" w:type="dxa"/>
          </w:tcPr>
          <w:p w14:paraId="4EAE9EC2" w14:textId="13801AEC" w:rsidR="00487FE2" w:rsidRPr="00542B99" w:rsidRDefault="004749A2" w:rsidP="00617C51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&amp; Wellbeing</w:t>
            </w:r>
          </w:p>
        </w:tc>
      </w:tr>
      <w:tr w:rsidR="00487FE2" w14:paraId="3FEA13DD" w14:textId="77777777" w:rsidTr="208F9E47">
        <w:tc>
          <w:tcPr>
            <w:tcW w:w="2547" w:type="dxa"/>
          </w:tcPr>
          <w:p w14:paraId="4740F1E8" w14:textId="11C0BFDE" w:rsidR="00487FE2" w:rsidRPr="00542B99" w:rsidRDefault="00CA1452" w:rsidP="00617C51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542B99">
              <w:rPr>
                <w:b/>
                <w:bCs/>
                <w:sz w:val="24"/>
                <w:szCs w:val="24"/>
              </w:rPr>
              <w:t>Reporting to:</w:t>
            </w:r>
          </w:p>
        </w:tc>
        <w:tc>
          <w:tcPr>
            <w:tcW w:w="6503" w:type="dxa"/>
          </w:tcPr>
          <w:p w14:paraId="218D2C52" w14:textId="435F7549" w:rsidR="00487FE2" w:rsidRPr="00542B99" w:rsidRDefault="2F629220" w:rsidP="208F9E47">
            <w:pPr>
              <w:spacing w:after="160"/>
            </w:pPr>
            <w:r w:rsidRPr="208F9E47">
              <w:rPr>
                <w:sz w:val="24"/>
                <w:szCs w:val="24"/>
              </w:rPr>
              <w:t xml:space="preserve">People &amp; Wellbeing Business Partner </w:t>
            </w:r>
          </w:p>
        </w:tc>
      </w:tr>
      <w:tr w:rsidR="00487FE2" w14:paraId="165B71EA" w14:textId="77777777" w:rsidTr="208F9E47">
        <w:tc>
          <w:tcPr>
            <w:tcW w:w="2547" w:type="dxa"/>
          </w:tcPr>
          <w:p w14:paraId="1208E978" w14:textId="74C72E2A" w:rsidR="00487FE2" w:rsidRPr="00542B99" w:rsidRDefault="00CA1452" w:rsidP="00617C51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542B99">
              <w:rPr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6503" w:type="dxa"/>
          </w:tcPr>
          <w:p w14:paraId="7AF14E72" w14:textId="3FB463D8" w:rsidR="00487FE2" w:rsidRPr="00542B99" w:rsidRDefault="0022640D" w:rsidP="00617C51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Wellingto</w:t>
            </w:r>
            <w:r w:rsidR="004749A2">
              <w:rPr>
                <w:sz w:val="24"/>
                <w:szCs w:val="24"/>
              </w:rPr>
              <w:t>n</w:t>
            </w:r>
          </w:p>
        </w:tc>
      </w:tr>
    </w:tbl>
    <w:p w14:paraId="43DA410E" w14:textId="77777777" w:rsidR="00256E28" w:rsidRDefault="00256E28" w:rsidP="00617C51">
      <w:pPr>
        <w:tabs>
          <w:tab w:val="left" w:pos="7513"/>
        </w:tabs>
        <w:spacing w:after="160" w:line="240" w:lineRule="auto"/>
        <w:ind w:right="-20"/>
        <w:rPr>
          <w:rFonts w:eastAsia="Gill Sans MT" w:cstheme="minorHAnsi"/>
          <w:b/>
          <w:bCs/>
          <w:color w:val="FFC000"/>
          <w:spacing w:val="1"/>
          <w:sz w:val="32"/>
          <w:szCs w:val="32"/>
        </w:rPr>
      </w:pPr>
      <w:bookmarkStart w:id="0" w:name="_Hlk519858052"/>
    </w:p>
    <w:p w14:paraId="2C313D5E" w14:textId="77777777" w:rsidR="00F94F0B" w:rsidRPr="00617C51" w:rsidRDefault="00F94F0B" w:rsidP="00F94F0B">
      <w:pPr>
        <w:tabs>
          <w:tab w:val="left" w:pos="7513"/>
        </w:tabs>
        <w:spacing w:after="160" w:line="240" w:lineRule="auto"/>
        <w:ind w:right="-20"/>
        <w:rPr>
          <w:rFonts w:eastAsia="Gill Sans MT" w:cstheme="minorHAnsi"/>
          <w:color w:val="FFC000"/>
          <w:sz w:val="32"/>
          <w:szCs w:val="32"/>
        </w:rPr>
      </w:pPr>
      <w:proofErr w:type="spellStart"/>
      <w:r w:rsidRPr="208F9E47">
        <w:rPr>
          <w:rFonts w:eastAsia="Gill Sans MT"/>
          <w:b/>
          <w:bCs/>
          <w:color w:val="FFC000"/>
          <w:spacing w:val="1"/>
          <w:sz w:val="32"/>
          <w:szCs w:val="32"/>
        </w:rPr>
        <w:t>Aronga</w:t>
      </w:r>
      <w:proofErr w:type="spellEnd"/>
      <w:r w:rsidRPr="208F9E47">
        <w:rPr>
          <w:rFonts w:eastAsia="Gill Sans MT"/>
          <w:b/>
          <w:bCs/>
          <w:color w:val="FFC000"/>
          <w:spacing w:val="1"/>
          <w:sz w:val="32"/>
          <w:szCs w:val="32"/>
        </w:rPr>
        <w:t xml:space="preserve"> Nui | Our Purpose</w:t>
      </w:r>
    </w:p>
    <w:p w14:paraId="5C387C36" w14:textId="415BB777" w:rsidR="00710159" w:rsidRDefault="375777DC" w:rsidP="208F9E47">
      <w:pPr>
        <w:widowControl/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Ko te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hāngai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ki te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whakatakanga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ngātahi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, a, ko te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aronga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tōtika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ki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ngā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tini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kaupēhipēhi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me te hoe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ngātahi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tā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rātou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kōkiri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whakamua</w:t>
      </w:r>
      <w:proofErr w:type="spellEnd"/>
      <w:r w:rsidRPr="208F9E47">
        <w:rPr>
          <w:rStyle w:val="normaltextrun"/>
          <w:rFonts w:ascii="Calibri" w:eastAsia="Calibri" w:hAnsi="Calibri" w:cs="Calibri"/>
          <w:sz w:val="24"/>
          <w:szCs w:val="24"/>
          <w:lang w:val="en-US"/>
        </w:rPr>
        <w:t>. </w:t>
      </w:r>
    </w:p>
    <w:p w14:paraId="17B90718" w14:textId="0A81F39D" w:rsidR="00710159" w:rsidRDefault="375777DC" w:rsidP="208F9E47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208F9E47">
        <w:rPr>
          <w:rFonts w:ascii="Calibri" w:eastAsia="Calibri" w:hAnsi="Calibri" w:cs="Calibri"/>
          <w:sz w:val="24"/>
          <w:szCs w:val="24"/>
        </w:rPr>
        <w:t>Manaaki Tāngata | Victim Support is here 24/7 for people directly affected by crime and traumatic events, including their whānau and witnesses. We support people to feel informed, empowered, safe and able to cope with the impact.</w:t>
      </w:r>
    </w:p>
    <w:p w14:paraId="27219BDD" w14:textId="10728623" w:rsidR="00710159" w:rsidRDefault="375777DC" w:rsidP="208F9E47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208F9E47">
        <w:rPr>
          <w:rFonts w:ascii="Calibri" w:eastAsia="Calibri" w:hAnsi="Calibri" w:cs="Calibri"/>
          <w:sz w:val="24"/>
          <w:szCs w:val="24"/>
        </w:rPr>
        <w:t xml:space="preserve">We are committed to upholding the principles of Te </w:t>
      </w:r>
      <w:proofErr w:type="spellStart"/>
      <w:r w:rsidRPr="208F9E47">
        <w:rPr>
          <w:rFonts w:ascii="Calibri" w:eastAsia="Calibri" w:hAnsi="Calibri" w:cs="Calibri"/>
          <w:sz w:val="24"/>
          <w:szCs w:val="24"/>
        </w:rPr>
        <w:t>Tiriti</w:t>
      </w:r>
      <w:proofErr w:type="spellEnd"/>
      <w:r w:rsidRPr="208F9E47">
        <w:rPr>
          <w:rFonts w:ascii="Calibri" w:eastAsia="Calibri" w:hAnsi="Calibri" w:cs="Calibri"/>
          <w:sz w:val="24"/>
          <w:szCs w:val="24"/>
        </w:rPr>
        <w:t xml:space="preserve"> o Waitangi to ensure equitable access and outcomes for Māori clients and that </w:t>
      </w:r>
      <w:proofErr w:type="spellStart"/>
      <w:r w:rsidRPr="208F9E47">
        <w:rPr>
          <w:rFonts w:ascii="Calibri" w:eastAsia="Calibri" w:hAnsi="Calibri" w:cs="Calibri"/>
          <w:sz w:val="24"/>
          <w:szCs w:val="24"/>
        </w:rPr>
        <w:t>kaimahi</w:t>
      </w:r>
      <w:proofErr w:type="spellEnd"/>
      <w:r w:rsidRPr="208F9E47">
        <w:rPr>
          <w:rFonts w:ascii="Calibri" w:eastAsia="Calibri" w:hAnsi="Calibri" w:cs="Calibri"/>
          <w:sz w:val="24"/>
          <w:szCs w:val="24"/>
        </w:rPr>
        <w:t xml:space="preserve"> Māori can thrive within our organisation.   </w:t>
      </w:r>
    </w:p>
    <w:p w14:paraId="03AA5801" w14:textId="0BEA7A7E" w:rsidR="00710159" w:rsidRDefault="00710159" w:rsidP="208F9E47">
      <w:pPr>
        <w:spacing w:after="160" w:line="240" w:lineRule="auto"/>
        <w:rPr>
          <w:rFonts w:ascii="Calibri" w:eastAsia="Calibri" w:hAnsi="Calibri" w:cs="Calibri"/>
          <w:color w:val="000000" w:themeColor="text1"/>
          <w:sz w:val="12"/>
          <w:szCs w:val="12"/>
        </w:rPr>
      </w:pPr>
    </w:p>
    <w:p w14:paraId="6E9027AE" w14:textId="40CB7EA8" w:rsidR="00710159" w:rsidRDefault="375777DC" w:rsidP="208F9E47">
      <w:pPr>
        <w:tabs>
          <w:tab w:val="left" w:pos="7513"/>
        </w:tabs>
        <w:spacing w:after="160" w:line="240" w:lineRule="auto"/>
        <w:ind w:right="-20"/>
        <w:rPr>
          <w:rFonts w:ascii="Calibri" w:eastAsia="Calibri" w:hAnsi="Calibri" w:cs="Calibri"/>
          <w:color w:val="FFC000"/>
          <w:sz w:val="32"/>
          <w:szCs w:val="32"/>
        </w:rPr>
      </w:pPr>
      <w:proofErr w:type="spellStart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>Ngā</w:t>
      </w:r>
      <w:proofErr w:type="spellEnd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 xml:space="preserve"> </w:t>
      </w:r>
      <w:proofErr w:type="spellStart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>Uara</w:t>
      </w:r>
      <w:proofErr w:type="spellEnd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 xml:space="preserve"> | Our Values</w:t>
      </w:r>
    </w:p>
    <w:p w14:paraId="7F9A5E2C" w14:textId="2C3C7694" w:rsidR="00710159" w:rsidRDefault="375777DC" w:rsidP="208F9E47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208F9E47">
        <w:rPr>
          <w:rFonts w:ascii="Calibri" w:eastAsia="Calibri" w:hAnsi="Calibri" w:cs="Calibri"/>
          <w:sz w:val="24"/>
          <w:szCs w:val="24"/>
        </w:rPr>
        <w:t xml:space="preserve"> At our core of how we work are our values:</w:t>
      </w:r>
    </w:p>
    <w:p w14:paraId="2178095A" w14:textId="548D024F" w:rsidR="00710159" w:rsidRDefault="375777DC" w:rsidP="208F9E47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208F9E47">
        <w:rPr>
          <w:rFonts w:ascii="Calibri" w:eastAsia="Calibri" w:hAnsi="Calibri" w:cs="Calibri"/>
          <w:b/>
          <w:bCs/>
          <w:sz w:val="24"/>
          <w:szCs w:val="24"/>
        </w:rPr>
        <w:t>Manaakitanga</w:t>
      </w:r>
      <w:proofErr w:type="spellEnd"/>
      <w:r w:rsidRPr="208F9E47">
        <w:rPr>
          <w:rFonts w:ascii="Calibri" w:eastAsia="Calibri" w:hAnsi="Calibri" w:cs="Calibri"/>
          <w:b/>
          <w:bCs/>
          <w:sz w:val="24"/>
          <w:szCs w:val="24"/>
        </w:rPr>
        <w:t xml:space="preserve"> | Whanaungatanga | Kotahitanga | Rangatiratanga | </w:t>
      </w:r>
      <w:proofErr w:type="spellStart"/>
      <w:r w:rsidRPr="208F9E47">
        <w:rPr>
          <w:rFonts w:ascii="Calibri" w:eastAsia="Calibri" w:hAnsi="Calibri" w:cs="Calibri"/>
          <w:b/>
          <w:bCs/>
          <w:sz w:val="24"/>
          <w:szCs w:val="24"/>
        </w:rPr>
        <w:t>Kaitiakitanga</w:t>
      </w:r>
      <w:proofErr w:type="spellEnd"/>
    </w:p>
    <w:p w14:paraId="753EF8B1" w14:textId="13369D75" w:rsidR="00710159" w:rsidRDefault="00710159" w:rsidP="208F9E47">
      <w:pPr>
        <w:spacing w:after="160" w:line="240" w:lineRule="auto"/>
        <w:rPr>
          <w:b/>
          <w:bCs/>
          <w:spacing w:val="1"/>
          <w:sz w:val="24"/>
          <w:szCs w:val="24"/>
        </w:rPr>
      </w:pPr>
    </w:p>
    <w:bookmarkEnd w:id="0"/>
    <w:p w14:paraId="574F9FA4" w14:textId="77777777" w:rsidR="00C714DE" w:rsidRPr="007A794C" w:rsidRDefault="00C714DE" w:rsidP="00C714DE">
      <w:pPr>
        <w:tabs>
          <w:tab w:val="left" w:pos="7513"/>
        </w:tabs>
        <w:spacing w:after="160" w:line="240" w:lineRule="auto"/>
        <w:ind w:right="-20"/>
        <w:rPr>
          <w:rFonts w:eastAsia="Gill Sans MT" w:cstheme="minorHAnsi"/>
          <w:color w:val="FFC000"/>
          <w:sz w:val="32"/>
          <w:szCs w:val="32"/>
        </w:rPr>
      </w:pPr>
      <w:r w:rsidRPr="00F352F4">
        <w:rPr>
          <w:rFonts w:eastAsia="Gill Sans MT" w:cstheme="minorHAnsi"/>
          <w:b/>
          <w:bCs/>
          <w:color w:val="FFC000"/>
          <w:spacing w:val="1"/>
          <w:sz w:val="32"/>
          <w:szCs w:val="32"/>
        </w:rPr>
        <w:t>Kaupapa |Purpose</w:t>
      </w:r>
      <w:r w:rsidRPr="008441AD">
        <w:t xml:space="preserve"> </w:t>
      </w:r>
    </w:p>
    <w:p w14:paraId="79444B91" w14:textId="053BAAEC" w:rsidR="00E86031" w:rsidRDefault="00AB322A" w:rsidP="00E86031">
      <w:pPr>
        <w:autoSpaceDE w:val="0"/>
        <w:autoSpaceDN w:val="0"/>
        <w:adjustRightInd w:val="0"/>
        <w:spacing w:after="160" w:line="240" w:lineRule="auto"/>
        <w:rPr>
          <w:sz w:val="24"/>
          <w:szCs w:val="24"/>
        </w:rPr>
      </w:pPr>
      <w:r w:rsidRPr="208F9E47">
        <w:rPr>
          <w:sz w:val="24"/>
          <w:szCs w:val="24"/>
        </w:rPr>
        <w:t xml:space="preserve">As a </w:t>
      </w:r>
      <w:r w:rsidR="00D92FB2" w:rsidRPr="208F9E47">
        <w:rPr>
          <w:sz w:val="24"/>
          <w:szCs w:val="24"/>
        </w:rPr>
        <w:t xml:space="preserve">senior </w:t>
      </w:r>
      <w:r w:rsidRPr="208F9E47">
        <w:rPr>
          <w:sz w:val="24"/>
          <w:szCs w:val="24"/>
        </w:rPr>
        <w:t>member of our People &amp; Wellbeing</w:t>
      </w:r>
      <w:r w:rsidR="2E03A7EB" w:rsidRPr="208F9E47">
        <w:rPr>
          <w:sz w:val="24"/>
          <w:szCs w:val="24"/>
        </w:rPr>
        <w:t xml:space="preserve"> (P&amp;W)</w:t>
      </w:r>
      <w:r w:rsidRPr="208F9E47">
        <w:rPr>
          <w:sz w:val="24"/>
          <w:szCs w:val="24"/>
        </w:rPr>
        <w:t xml:space="preserve"> team</w:t>
      </w:r>
      <w:r w:rsidR="00164D80" w:rsidRPr="208F9E47">
        <w:rPr>
          <w:sz w:val="24"/>
          <w:szCs w:val="24"/>
        </w:rPr>
        <w:t>,</w:t>
      </w:r>
      <w:r w:rsidR="00E86031" w:rsidRPr="208F9E47">
        <w:rPr>
          <w:sz w:val="24"/>
          <w:szCs w:val="24"/>
        </w:rPr>
        <w:t xml:space="preserve"> you will </w:t>
      </w:r>
      <w:r w:rsidR="00607663" w:rsidRPr="208F9E47">
        <w:rPr>
          <w:sz w:val="24"/>
          <w:szCs w:val="24"/>
        </w:rPr>
        <w:t>provide consistent support and</w:t>
      </w:r>
      <w:r w:rsidR="00E86031" w:rsidRPr="208F9E47">
        <w:rPr>
          <w:sz w:val="24"/>
          <w:szCs w:val="24"/>
        </w:rPr>
        <w:t xml:space="preserve"> </w:t>
      </w:r>
      <w:r w:rsidR="00607663" w:rsidRPr="208F9E47">
        <w:rPr>
          <w:sz w:val="24"/>
          <w:szCs w:val="24"/>
        </w:rPr>
        <w:t xml:space="preserve">advice to </w:t>
      </w:r>
      <w:r w:rsidR="40CBAE1B" w:rsidRPr="208F9E47">
        <w:rPr>
          <w:sz w:val="24"/>
          <w:szCs w:val="24"/>
        </w:rPr>
        <w:t>our people</w:t>
      </w:r>
      <w:r w:rsidR="00607663" w:rsidRPr="208F9E47">
        <w:rPr>
          <w:sz w:val="24"/>
          <w:szCs w:val="24"/>
        </w:rPr>
        <w:t xml:space="preserve"> across the organisation</w:t>
      </w:r>
      <w:r w:rsidR="00E86031" w:rsidRPr="208F9E47">
        <w:rPr>
          <w:sz w:val="24"/>
          <w:szCs w:val="24"/>
        </w:rPr>
        <w:t>, ensuring that we are providing a fantastic workplace, focused on wellbeing</w:t>
      </w:r>
      <w:r w:rsidR="32F87751" w:rsidRPr="208F9E47">
        <w:rPr>
          <w:sz w:val="24"/>
          <w:szCs w:val="24"/>
        </w:rPr>
        <w:t xml:space="preserve">. </w:t>
      </w:r>
    </w:p>
    <w:p w14:paraId="33E16722" w14:textId="60EB1B70" w:rsidR="00E86031" w:rsidRDefault="00E86031" w:rsidP="208F9E47">
      <w:pPr>
        <w:spacing w:after="160" w:line="240" w:lineRule="auto"/>
        <w:rPr>
          <w:sz w:val="24"/>
          <w:szCs w:val="24"/>
        </w:rPr>
      </w:pPr>
      <w:r w:rsidRPr="208F9E47">
        <w:rPr>
          <w:sz w:val="24"/>
          <w:szCs w:val="24"/>
        </w:rPr>
        <w:t xml:space="preserve">You will </w:t>
      </w:r>
      <w:r w:rsidR="00607663" w:rsidRPr="208F9E47">
        <w:rPr>
          <w:sz w:val="24"/>
          <w:szCs w:val="24"/>
        </w:rPr>
        <w:t xml:space="preserve">co-ordinate </w:t>
      </w:r>
      <w:r w:rsidRPr="208F9E47">
        <w:rPr>
          <w:sz w:val="24"/>
          <w:szCs w:val="24"/>
        </w:rPr>
        <w:t xml:space="preserve">and implement </w:t>
      </w:r>
      <w:r w:rsidR="00607663" w:rsidRPr="208F9E47">
        <w:rPr>
          <w:sz w:val="24"/>
          <w:szCs w:val="24"/>
        </w:rPr>
        <w:t>P&amp;</w:t>
      </w:r>
      <w:r w:rsidR="76AB2BD4" w:rsidRPr="208F9E47">
        <w:rPr>
          <w:sz w:val="24"/>
          <w:szCs w:val="24"/>
        </w:rPr>
        <w:t>W</w:t>
      </w:r>
      <w:r w:rsidR="00607663" w:rsidRPr="208F9E47">
        <w:rPr>
          <w:sz w:val="24"/>
          <w:szCs w:val="24"/>
        </w:rPr>
        <w:t xml:space="preserve"> </w:t>
      </w:r>
      <w:r w:rsidRPr="208F9E47">
        <w:rPr>
          <w:sz w:val="24"/>
          <w:szCs w:val="24"/>
        </w:rPr>
        <w:t xml:space="preserve">processes and </w:t>
      </w:r>
      <w:r w:rsidR="00607663" w:rsidRPr="208F9E47">
        <w:rPr>
          <w:sz w:val="24"/>
          <w:szCs w:val="24"/>
        </w:rPr>
        <w:t xml:space="preserve">activities </w:t>
      </w:r>
      <w:r w:rsidRPr="208F9E47">
        <w:rPr>
          <w:sz w:val="24"/>
          <w:szCs w:val="24"/>
        </w:rPr>
        <w:t xml:space="preserve">to </w:t>
      </w:r>
      <w:r w:rsidR="00607663" w:rsidRPr="208F9E47">
        <w:rPr>
          <w:sz w:val="24"/>
          <w:szCs w:val="24"/>
        </w:rPr>
        <w:t>ensure the skills</w:t>
      </w:r>
      <w:r w:rsidRPr="208F9E47">
        <w:rPr>
          <w:sz w:val="24"/>
          <w:szCs w:val="24"/>
        </w:rPr>
        <w:t>, capability and c</w:t>
      </w:r>
      <w:r w:rsidR="00607663" w:rsidRPr="208F9E47">
        <w:rPr>
          <w:sz w:val="24"/>
          <w:szCs w:val="24"/>
        </w:rPr>
        <w:t>a</w:t>
      </w:r>
      <w:r w:rsidRPr="208F9E47">
        <w:rPr>
          <w:sz w:val="24"/>
          <w:szCs w:val="24"/>
        </w:rPr>
        <w:t>pa</w:t>
      </w:r>
      <w:r w:rsidR="00607663" w:rsidRPr="208F9E47">
        <w:rPr>
          <w:sz w:val="24"/>
          <w:szCs w:val="24"/>
        </w:rPr>
        <w:t>city of our workforce</w:t>
      </w:r>
      <w:r w:rsidRPr="208F9E47">
        <w:rPr>
          <w:sz w:val="24"/>
          <w:szCs w:val="24"/>
        </w:rPr>
        <w:t xml:space="preserve"> </w:t>
      </w:r>
      <w:r w:rsidR="00607663" w:rsidRPr="208F9E47">
        <w:rPr>
          <w:sz w:val="24"/>
          <w:szCs w:val="24"/>
        </w:rPr>
        <w:t>continue</w:t>
      </w:r>
      <w:r w:rsidRPr="208F9E47">
        <w:rPr>
          <w:sz w:val="24"/>
          <w:szCs w:val="24"/>
        </w:rPr>
        <w:t>s</w:t>
      </w:r>
      <w:r w:rsidR="00607663" w:rsidRPr="208F9E47">
        <w:rPr>
          <w:sz w:val="24"/>
          <w:szCs w:val="24"/>
        </w:rPr>
        <w:t xml:space="preserve"> to meet organisational </w:t>
      </w:r>
      <w:r w:rsidRPr="208F9E47">
        <w:rPr>
          <w:sz w:val="24"/>
          <w:szCs w:val="24"/>
        </w:rPr>
        <w:t>needs and support the achievement of organisation outcomes</w:t>
      </w:r>
      <w:bookmarkStart w:id="1" w:name="_Hlk519858073"/>
      <w:r w:rsidR="003708D9" w:rsidRPr="208F9E47">
        <w:rPr>
          <w:sz w:val="24"/>
          <w:szCs w:val="24"/>
        </w:rPr>
        <w:t xml:space="preserve">.  </w:t>
      </w:r>
    </w:p>
    <w:p w14:paraId="494AF91B" w14:textId="75A78A94" w:rsidR="5F4B2BF0" w:rsidRDefault="1F8A50FB" w:rsidP="208F9E47">
      <w:pPr>
        <w:spacing w:after="160" w:line="240" w:lineRule="auto"/>
        <w:rPr>
          <w:sz w:val="24"/>
          <w:szCs w:val="24"/>
        </w:rPr>
      </w:pPr>
      <w:r w:rsidRPr="208F9E47">
        <w:rPr>
          <w:sz w:val="24"/>
          <w:szCs w:val="24"/>
        </w:rPr>
        <w:t>A key part of the role of a Senior Advisor is to provide support and advice to our people leaders across the organisation. The role will hold specific districts across the organisation,</w:t>
      </w:r>
      <w:r w:rsidR="0A322D7C" w:rsidRPr="208F9E47">
        <w:rPr>
          <w:sz w:val="24"/>
          <w:szCs w:val="24"/>
        </w:rPr>
        <w:t xml:space="preserve"> where you will provide guidance on everything P&amp;W related,</w:t>
      </w:r>
      <w:r w:rsidRPr="208F9E47">
        <w:rPr>
          <w:sz w:val="24"/>
          <w:szCs w:val="24"/>
        </w:rPr>
        <w:t xml:space="preserve"> from recruitment </w:t>
      </w:r>
      <w:r w:rsidR="57C270F3" w:rsidRPr="208F9E47">
        <w:rPr>
          <w:sz w:val="24"/>
          <w:szCs w:val="24"/>
        </w:rPr>
        <w:t>&amp; onboarding to performance suppor</w:t>
      </w:r>
      <w:r w:rsidR="095B9B3C" w:rsidRPr="208F9E47">
        <w:rPr>
          <w:sz w:val="24"/>
          <w:szCs w:val="24"/>
        </w:rPr>
        <w:t>t.</w:t>
      </w:r>
      <w:r w:rsidRPr="208F9E47">
        <w:rPr>
          <w:sz w:val="24"/>
          <w:szCs w:val="24"/>
        </w:rPr>
        <w:t xml:space="preserve"> </w:t>
      </w:r>
    </w:p>
    <w:p w14:paraId="2D150B86" w14:textId="4FC89C03" w:rsidR="5F4B2BF0" w:rsidRDefault="00C714DE" w:rsidP="208F9E47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  <w:r w:rsidRPr="208F9E47">
        <w:rPr>
          <w:rFonts w:eastAsia="Calibri"/>
          <w:b/>
          <w:bCs/>
          <w:color w:val="FFC000"/>
          <w:sz w:val="32"/>
          <w:szCs w:val="32"/>
        </w:rPr>
        <w:t>Role Structure</w:t>
      </w:r>
    </w:p>
    <w:p w14:paraId="4411DAAF" w14:textId="6F9351BD" w:rsidR="00607663" w:rsidRPr="00607663" w:rsidRDefault="00607663" w:rsidP="4D4DAC35">
      <w:pPr>
        <w:spacing w:after="160" w:line="240" w:lineRule="auto"/>
        <w:rPr>
          <w:rFonts w:eastAsia="Calibri"/>
          <w:b/>
          <w:bCs/>
          <w:color w:val="FFC000"/>
          <w:sz w:val="24"/>
          <w:szCs w:val="24"/>
        </w:rPr>
      </w:pPr>
      <w:r w:rsidRPr="78B908A2">
        <w:rPr>
          <w:sz w:val="24"/>
          <w:szCs w:val="24"/>
        </w:rPr>
        <w:t xml:space="preserve">The People &amp; </w:t>
      </w:r>
      <w:r w:rsidR="750F5B73" w:rsidRPr="78B908A2">
        <w:rPr>
          <w:sz w:val="24"/>
          <w:szCs w:val="24"/>
        </w:rPr>
        <w:t>Wellbeing</w:t>
      </w:r>
      <w:r w:rsidRPr="78B908A2">
        <w:rPr>
          <w:sz w:val="24"/>
          <w:szCs w:val="24"/>
        </w:rPr>
        <w:t xml:space="preserve"> (P&amp;</w:t>
      </w:r>
      <w:r w:rsidR="77B3315A" w:rsidRPr="78B908A2">
        <w:rPr>
          <w:sz w:val="24"/>
          <w:szCs w:val="24"/>
        </w:rPr>
        <w:t>W</w:t>
      </w:r>
      <w:r w:rsidRPr="78B908A2">
        <w:rPr>
          <w:sz w:val="24"/>
          <w:szCs w:val="24"/>
        </w:rPr>
        <w:t>) Group is a</w:t>
      </w:r>
      <w:r w:rsidR="714BCB62" w:rsidRPr="78B908A2">
        <w:rPr>
          <w:sz w:val="24"/>
          <w:szCs w:val="24"/>
        </w:rPr>
        <w:t xml:space="preserve"> diverse and</w:t>
      </w:r>
      <w:r w:rsidRPr="78B908A2">
        <w:rPr>
          <w:sz w:val="24"/>
          <w:szCs w:val="24"/>
        </w:rPr>
        <w:t xml:space="preserve"> supportive team with a big portfolio of work and a clear focus on ensuring a great experience</w:t>
      </w:r>
      <w:r w:rsidR="50581FCD" w:rsidRPr="78B908A2">
        <w:rPr>
          <w:sz w:val="24"/>
          <w:szCs w:val="24"/>
        </w:rPr>
        <w:t xml:space="preserve"> for our people</w:t>
      </w:r>
      <w:r w:rsidRPr="78B908A2">
        <w:rPr>
          <w:sz w:val="24"/>
          <w:szCs w:val="24"/>
        </w:rPr>
        <w:t>. The P&amp;</w:t>
      </w:r>
      <w:r w:rsidR="5D3C2AE6" w:rsidRPr="78B908A2">
        <w:rPr>
          <w:sz w:val="24"/>
          <w:szCs w:val="24"/>
        </w:rPr>
        <w:t xml:space="preserve">W </w:t>
      </w:r>
      <w:r w:rsidRPr="78B908A2">
        <w:rPr>
          <w:sz w:val="24"/>
          <w:szCs w:val="24"/>
        </w:rPr>
        <w:t xml:space="preserve">Group provides strategic and operational oversight of all People &amp; </w:t>
      </w:r>
      <w:r w:rsidR="18D50AAA" w:rsidRPr="78B908A2">
        <w:rPr>
          <w:sz w:val="24"/>
          <w:szCs w:val="24"/>
        </w:rPr>
        <w:t>Wellbeing</w:t>
      </w:r>
      <w:r w:rsidRPr="78B908A2">
        <w:rPr>
          <w:sz w:val="24"/>
          <w:szCs w:val="24"/>
        </w:rPr>
        <w:t xml:space="preserve"> functions, Safety and Wellbeing, </w:t>
      </w:r>
      <w:r w:rsidR="18838E9B" w:rsidRPr="78B908A2">
        <w:rPr>
          <w:sz w:val="24"/>
          <w:szCs w:val="24"/>
        </w:rPr>
        <w:t xml:space="preserve">Risk Management, </w:t>
      </w:r>
      <w:r w:rsidRPr="78B908A2">
        <w:rPr>
          <w:sz w:val="24"/>
          <w:szCs w:val="24"/>
        </w:rPr>
        <w:t>and Change Management</w:t>
      </w:r>
      <w:r w:rsidR="6DDD1B4B" w:rsidRPr="78B908A2">
        <w:rPr>
          <w:sz w:val="24"/>
          <w:szCs w:val="24"/>
        </w:rPr>
        <w:t xml:space="preserve">. </w:t>
      </w:r>
    </w:p>
    <w:p w14:paraId="0E81F4CD" w14:textId="2DBDFDC2" w:rsidR="0022640D" w:rsidRDefault="004A1581" w:rsidP="002D66AF">
      <w:pPr>
        <w:spacing w:after="160" w:line="240" w:lineRule="auto"/>
        <w:ind w:hanging="567"/>
      </w:pPr>
      <w:r w:rsidRPr="004A1581">
        <w:rPr>
          <w:rFonts w:eastAsia="Calibri"/>
          <w:b/>
          <w:bCs/>
          <w:color w:val="FFC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7C28E" wp14:editId="409CA69F">
            <wp:simplePos x="0" y="0"/>
            <wp:positionH relativeFrom="column">
              <wp:posOffset>762000</wp:posOffset>
            </wp:positionH>
            <wp:positionV relativeFrom="paragraph">
              <wp:posOffset>100965</wp:posOffset>
            </wp:positionV>
            <wp:extent cx="4095750" cy="2758076"/>
            <wp:effectExtent l="0" t="0" r="0" b="4445"/>
            <wp:wrapNone/>
            <wp:docPr id="257039893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39893" name="Picture 1" descr="A diagram of a company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5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FBD1E" w14:textId="3B1E23B9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494E6A8A" w14:textId="6584ABC1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46A2A38E" w14:textId="0C5FDA3B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215943AE" w14:textId="6A884D38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4570EDB8" w14:textId="703D2932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062271CE" w14:textId="2D7BA6A7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2FE94824" w14:textId="0090151E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1732A36E" w14:textId="77F98F0F" w:rsidR="78B908A2" w:rsidRDefault="78B908A2" w:rsidP="78B908A2">
      <w:pPr>
        <w:spacing w:after="160" w:line="240" w:lineRule="auto"/>
        <w:rPr>
          <w:rFonts w:eastAsia="Calibri"/>
          <w:b/>
          <w:bCs/>
          <w:color w:val="FFC000"/>
          <w:sz w:val="32"/>
          <w:szCs w:val="32"/>
        </w:rPr>
      </w:pPr>
    </w:p>
    <w:p w14:paraId="2820ACF1" w14:textId="77777777" w:rsidR="00B2782B" w:rsidRPr="00D86694" w:rsidRDefault="00B2782B" w:rsidP="00B2782B">
      <w:pPr>
        <w:spacing w:after="160" w:line="240" w:lineRule="auto"/>
        <w:rPr>
          <w:b/>
          <w:bCs/>
          <w:color w:val="FFC000"/>
          <w:sz w:val="32"/>
          <w:szCs w:val="32"/>
        </w:rPr>
      </w:pPr>
      <w:proofErr w:type="spellStart"/>
      <w:r w:rsidRPr="00832A04">
        <w:rPr>
          <w:rFonts w:eastAsia="Calibri"/>
          <w:b/>
          <w:bCs/>
          <w:color w:val="FFC000"/>
          <w:sz w:val="32"/>
          <w:szCs w:val="32"/>
        </w:rPr>
        <w:t>Ngā</w:t>
      </w:r>
      <w:proofErr w:type="spellEnd"/>
      <w:r w:rsidRPr="00832A04">
        <w:rPr>
          <w:rFonts w:eastAsia="Calibri"/>
          <w:b/>
          <w:bCs/>
          <w:color w:val="FFC000"/>
          <w:sz w:val="32"/>
          <w:szCs w:val="32"/>
        </w:rPr>
        <w:t xml:space="preserve"> Mahi |Do</w:t>
      </w:r>
      <w:r>
        <w:rPr>
          <w:rFonts w:eastAsia="Calibri"/>
          <w:b/>
          <w:bCs/>
          <w:color w:val="FFC000"/>
          <w:sz w:val="32"/>
          <w:szCs w:val="32"/>
        </w:rPr>
        <w:t xml:space="preserve"> </w:t>
      </w:r>
    </w:p>
    <w:p w14:paraId="47EE9109" w14:textId="4C5A7DA8" w:rsidR="00BA5DF3" w:rsidRDefault="00BA5DF3" w:rsidP="7D5ACED7">
      <w:pPr>
        <w:spacing w:after="160" w:line="240" w:lineRule="auto"/>
        <w:ind w:right="28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P&amp;W</w:t>
      </w:r>
      <w:r w:rsidR="00F073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Operations</w:t>
      </w:r>
    </w:p>
    <w:p w14:paraId="29AB0F22" w14:textId="48A8E4C0" w:rsidR="00D56A02" w:rsidRPr="00D56A02" w:rsidRDefault="00D56A02" w:rsidP="00C1030F">
      <w:pPr>
        <w:pStyle w:val="ListParagraph"/>
        <w:numPr>
          <w:ilvl w:val="0"/>
          <w:numId w:val="4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Provide</w:t>
      </w:r>
      <w:r w:rsidR="00BC544B" w:rsidRPr="208F9E47">
        <w:rPr>
          <w:rFonts w:cstheme="minorBidi"/>
          <w:sz w:val="24"/>
          <w:szCs w:val="24"/>
        </w:rPr>
        <w:t>s</w:t>
      </w:r>
      <w:r w:rsidRPr="208F9E47">
        <w:rPr>
          <w:rFonts w:cstheme="minorBidi"/>
          <w:sz w:val="24"/>
          <w:szCs w:val="24"/>
        </w:rPr>
        <w:t xml:space="preserve"> timely, consistent coaching, </w:t>
      </w:r>
      <w:r w:rsidR="23E69F92" w:rsidRPr="208F9E47">
        <w:rPr>
          <w:rFonts w:cstheme="minorBidi"/>
          <w:sz w:val="24"/>
          <w:szCs w:val="24"/>
        </w:rPr>
        <w:t>advice,</w:t>
      </w:r>
      <w:r w:rsidRPr="208F9E47">
        <w:rPr>
          <w:rFonts w:cstheme="minorBidi"/>
          <w:sz w:val="24"/>
          <w:szCs w:val="24"/>
        </w:rPr>
        <w:t xml:space="preserve"> </w:t>
      </w:r>
      <w:r w:rsidR="00F07350" w:rsidRPr="208F9E47">
        <w:rPr>
          <w:rFonts w:cstheme="minorBidi"/>
          <w:sz w:val="24"/>
          <w:szCs w:val="24"/>
        </w:rPr>
        <w:t>and support</w:t>
      </w:r>
      <w:r w:rsidRPr="208F9E47">
        <w:rPr>
          <w:rFonts w:cstheme="minorBidi"/>
          <w:sz w:val="24"/>
          <w:szCs w:val="24"/>
        </w:rPr>
        <w:t xml:space="preserve"> on all aspects of P&amp;W to our</w:t>
      </w:r>
      <w:r w:rsidR="00F07350" w:rsidRPr="208F9E47">
        <w:rPr>
          <w:rFonts w:cstheme="minorBidi"/>
          <w:sz w:val="24"/>
          <w:szCs w:val="24"/>
        </w:rPr>
        <w:t xml:space="preserve"> </w:t>
      </w:r>
      <w:r w:rsidRPr="208F9E47">
        <w:rPr>
          <w:rFonts w:cstheme="minorBidi"/>
          <w:sz w:val="24"/>
          <w:szCs w:val="24"/>
        </w:rPr>
        <w:t xml:space="preserve">people, </w:t>
      </w:r>
      <w:r w:rsidR="00753962" w:rsidRPr="208F9E47">
        <w:rPr>
          <w:rFonts w:cstheme="minorBidi"/>
          <w:sz w:val="24"/>
          <w:szCs w:val="24"/>
        </w:rPr>
        <w:t>at a senior level</w:t>
      </w:r>
      <w:r w:rsidR="1C2B3E5A" w:rsidRPr="208F9E47">
        <w:rPr>
          <w:rFonts w:cstheme="minorBidi"/>
          <w:sz w:val="24"/>
          <w:szCs w:val="24"/>
        </w:rPr>
        <w:t xml:space="preserve">. </w:t>
      </w:r>
    </w:p>
    <w:p w14:paraId="22706737" w14:textId="646BE251" w:rsidR="00D56A02" w:rsidRDefault="00D56A02" w:rsidP="00C1030F">
      <w:pPr>
        <w:pStyle w:val="ListParagraph"/>
        <w:numPr>
          <w:ilvl w:val="0"/>
          <w:numId w:val="4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Build</w:t>
      </w:r>
      <w:r w:rsidR="00BC544B" w:rsidRPr="208F9E47">
        <w:rPr>
          <w:rFonts w:cstheme="minorBidi"/>
          <w:sz w:val="24"/>
          <w:szCs w:val="24"/>
        </w:rPr>
        <w:t>s</w:t>
      </w:r>
      <w:r w:rsidRPr="208F9E47">
        <w:rPr>
          <w:rFonts w:cstheme="minorBidi"/>
          <w:sz w:val="24"/>
          <w:szCs w:val="24"/>
        </w:rPr>
        <w:t xml:space="preserve"> positive and effective working partnerships with Managers, providing advice and supporting them to achieve business goals in a way that is timely and consistent with our values and policies, improving management skills and lifting their capability in engaging team members and dealing effectively with people-related issues that arise.</w:t>
      </w:r>
    </w:p>
    <w:p w14:paraId="6C5C0AC4" w14:textId="2B2B8FD6" w:rsidR="00BC544B" w:rsidRDefault="00F07350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Assist in the resolution of employee grievances and complaints</w:t>
      </w:r>
      <w:r w:rsidR="00BC544B" w:rsidRPr="208F9E47">
        <w:rPr>
          <w:rFonts w:cstheme="minorBidi"/>
          <w:sz w:val="24"/>
          <w:szCs w:val="24"/>
        </w:rPr>
        <w:t>, in a procedurally fair and timely manner</w:t>
      </w:r>
      <w:r w:rsidRPr="208F9E47">
        <w:rPr>
          <w:rFonts w:cstheme="minorBidi"/>
          <w:sz w:val="24"/>
          <w:szCs w:val="24"/>
        </w:rPr>
        <w:t xml:space="preserve">. </w:t>
      </w:r>
    </w:p>
    <w:p w14:paraId="783B60FF" w14:textId="4793C916" w:rsidR="00F07350" w:rsidRPr="00F07350" w:rsidRDefault="00BC544B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R</w:t>
      </w:r>
      <w:r w:rsidR="00F07350" w:rsidRPr="208F9E47">
        <w:rPr>
          <w:rFonts w:cstheme="minorBidi"/>
          <w:sz w:val="24"/>
          <w:szCs w:val="24"/>
        </w:rPr>
        <w:t>espond</w:t>
      </w:r>
      <w:r w:rsidRPr="208F9E47">
        <w:rPr>
          <w:rFonts w:cstheme="minorBidi"/>
          <w:sz w:val="24"/>
          <w:szCs w:val="24"/>
        </w:rPr>
        <w:t xml:space="preserve">s </w:t>
      </w:r>
      <w:r w:rsidR="00F07350" w:rsidRPr="208F9E47">
        <w:rPr>
          <w:rFonts w:cstheme="minorBidi"/>
          <w:sz w:val="24"/>
          <w:szCs w:val="24"/>
        </w:rPr>
        <w:t xml:space="preserve">to employee queries, </w:t>
      </w:r>
      <w:r w:rsidR="3CCEEA89" w:rsidRPr="208F9E47">
        <w:rPr>
          <w:rFonts w:cstheme="minorBidi"/>
          <w:sz w:val="24"/>
          <w:szCs w:val="24"/>
        </w:rPr>
        <w:t>complaints,</w:t>
      </w:r>
      <w:r w:rsidR="00F07350" w:rsidRPr="208F9E47">
        <w:rPr>
          <w:rFonts w:cstheme="minorBidi"/>
          <w:sz w:val="24"/>
          <w:szCs w:val="24"/>
        </w:rPr>
        <w:t xml:space="preserve"> and feedback, escalating as appropriate. </w:t>
      </w:r>
    </w:p>
    <w:p w14:paraId="236DCCCC" w14:textId="6D8E762F" w:rsidR="00F07350" w:rsidRPr="00F07350" w:rsidRDefault="00F07350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Assist with the monitoring and coordination of recurring P&amp;W related activities and processes.</w:t>
      </w:r>
    </w:p>
    <w:p w14:paraId="6C07CD6C" w14:textId="58EC4410" w:rsidR="00F07350" w:rsidRDefault="00F07350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Contributes to creating a learning and continuous improvement orientated workplace, building a highly capable, engaged and performing workforce.</w:t>
      </w:r>
    </w:p>
    <w:p w14:paraId="50FFF9F5" w14:textId="54FD419D" w:rsidR="00DC0223" w:rsidRPr="00896CFD" w:rsidRDefault="00BC544B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</w:rPr>
      </w:pPr>
      <w:r w:rsidRPr="4CE38D70">
        <w:rPr>
          <w:rFonts w:cstheme="minorBidi"/>
          <w:sz w:val="24"/>
          <w:szCs w:val="24"/>
        </w:rPr>
        <w:t xml:space="preserve">Promotes wellbeing and safety of all our people and stakeholders engaged with </w:t>
      </w:r>
      <w:sdt>
        <w:sdtPr>
          <w:rPr>
            <w:rFonts w:cstheme="minorBidi"/>
            <w:sz w:val="24"/>
            <w:szCs w:val="24"/>
          </w:rPr>
          <w:id w:val="164963227"/>
          <w:placeholder>
            <w:docPart w:val="5799E3C8C1374ADCABC770289E62D06E"/>
          </w:placeholder>
        </w:sdtPr>
        <w:sdtEndPr/>
        <w:sdtContent>
          <w:r w:rsidRPr="4CE38D70">
            <w:rPr>
              <w:rFonts w:cstheme="minorBidi"/>
              <w:sz w:val="24"/>
              <w:szCs w:val="24"/>
            </w:rPr>
            <w:t>Maanaki T</w:t>
          </w:r>
          <w:r w:rsidRPr="4CE38D70">
            <w:rPr>
              <w:rFonts w:cstheme="minorBidi"/>
              <w:sz w:val="24"/>
              <w:szCs w:val="24"/>
              <w:lang w:val="mi-NZ"/>
            </w:rPr>
            <w:t>āngata</w:t>
          </w:r>
          <w:r w:rsidRPr="4CE38D70">
            <w:rPr>
              <w:rFonts w:cstheme="minorBidi"/>
              <w:sz w:val="24"/>
              <w:szCs w:val="24"/>
            </w:rPr>
            <w:t xml:space="preserve"> </w:t>
          </w:r>
        </w:sdtContent>
      </w:sdt>
      <w:r w:rsidRPr="4CE38D70">
        <w:rPr>
          <w:rFonts w:cstheme="minorBidi"/>
          <w:sz w:val="24"/>
          <w:szCs w:val="24"/>
        </w:rPr>
        <w:t>and follows/models our health and safety policies and procedures.</w:t>
      </w:r>
    </w:p>
    <w:p w14:paraId="08DEB469" w14:textId="50FFB804" w:rsidR="00725E64" w:rsidRDefault="00725E64" w:rsidP="00C1030F">
      <w:pPr>
        <w:pStyle w:val="ListParagraph"/>
        <w:numPr>
          <w:ilvl w:val="0"/>
          <w:numId w:val="4"/>
        </w:numPr>
        <w:spacing w:before="0" w:after="0" w:line="240" w:lineRule="auto"/>
        <w:rPr>
          <w:rFonts w:cstheme="minorBidi"/>
        </w:rPr>
      </w:pPr>
      <w:r w:rsidRPr="4CE38D70">
        <w:rPr>
          <w:rFonts w:cstheme="minorBidi"/>
          <w:sz w:val="24"/>
          <w:szCs w:val="24"/>
        </w:rPr>
        <w:t xml:space="preserve">Contribute to </w:t>
      </w:r>
      <w:r w:rsidR="00E93278" w:rsidRPr="4CE38D70">
        <w:rPr>
          <w:rFonts w:cstheme="minorBidi"/>
          <w:sz w:val="24"/>
          <w:szCs w:val="24"/>
        </w:rPr>
        <w:t>data and information for Board Report</w:t>
      </w:r>
    </w:p>
    <w:p w14:paraId="0572A270" w14:textId="58341B91" w:rsidR="005977D5" w:rsidRDefault="00DC0223" w:rsidP="00C1030F">
      <w:pPr>
        <w:pStyle w:val="ListParagraph"/>
        <w:numPr>
          <w:ilvl w:val="0"/>
          <w:numId w:val="4"/>
        </w:numPr>
        <w:spacing w:before="0" w:after="240" w:line="240" w:lineRule="auto"/>
        <w:textAlignment w:val="baseline"/>
        <w:rPr>
          <w:rFonts w:cstheme="minorBidi"/>
          <w:sz w:val="24"/>
          <w:szCs w:val="24"/>
        </w:rPr>
      </w:pPr>
      <w:r w:rsidRPr="208F9E47">
        <w:rPr>
          <w:rFonts w:cstheme="minorBidi"/>
          <w:sz w:val="24"/>
          <w:szCs w:val="24"/>
        </w:rPr>
        <w:t xml:space="preserve">Be a collaborative and supportive </w:t>
      </w:r>
      <w:r w:rsidR="00753962" w:rsidRPr="208F9E47">
        <w:rPr>
          <w:rFonts w:cstheme="minorBidi"/>
          <w:sz w:val="24"/>
          <w:szCs w:val="24"/>
        </w:rPr>
        <w:t xml:space="preserve">senior </w:t>
      </w:r>
      <w:r w:rsidRPr="208F9E47">
        <w:rPr>
          <w:rFonts w:cstheme="minorBidi"/>
          <w:sz w:val="24"/>
          <w:szCs w:val="24"/>
        </w:rPr>
        <w:t>member of the P&amp;W team</w:t>
      </w:r>
    </w:p>
    <w:p w14:paraId="41D5C1BE" w14:textId="64D2C8EA" w:rsidR="00AC3325" w:rsidRPr="007D4B2D" w:rsidRDefault="00DC0223" w:rsidP="5F4B2BF0">
      <w:pPr>
        <w:spacing w:after="240" w:line="240" w:lineRule="auto"/>
        <w:ind w:right="28"/>
        <w:textAlignment w:val="baseline"/>
        <w:rPr>
          <w:b/>
          <w:bCs/>
          <w:sz w:val="24"/>
          <w:szCs w:val="24"/>
        </w:rPr>
      </w:pPr>
      <w:r w:rsidRPr="5F4B2BF0">
        <w:rPr>
          <w:b/>
          <w:bCs/>
          <w:sz w:val="24"/>
          <w:szCs w:val="24"/>
        </w:rPr>
        <w:t>R</w:t>
      </w:r>
      <w:r w:rsidR="00AC3325" w:rsidRPr="5F4B2BF0">
        <w:rPr>
          <w:b/>
          <w:bCs/>
          <w:sz w:val="24"/>
          <w:szCs w:val="24"/>
        </w:rPr>
        <w:t xml:space="preserve">ecruitment &amp; Induction </w:t>
      </w:r>
    </w:p>
    <w:p w14:paraId="19FEEAD9" w14:textId="72A8B0E0" w:rsidR="00AC3325" w:rsidRPr="007D4B2D" w:rsidRDefault="007D4B2D" w:rsidP="00C1030F">
      <w:pPr>
        <w:pStyle w:val="ListParagraph"/>
        <w:numPr>
          <w:ilvl w:val="0"/>
          <w:numId w:val="3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 xml:space="preserve">Complete </w:t>
      </w:r>
      <w:r w:rsidR="00AC3325" w:rsidRPr="208F9E47">
        <w:rPr>
          <w:sz w:val="24"/>
          <w:szCs w:val="24"/>
        </w:rPr>
        <w:t>end-to-end recruitment (</w:t>
      </w:r>
      <w:r w:rsidR="10B028C4" w:rsidRPr="208F9E47">
        <w:rPr>
          <w:sz w:val="24"/>
          <w:szCs w:val="24"/>
        </w:rPr>
        <w:t>this may include</w:t>
      </w:r>
      <w:r w:rsidR="00AC3325" w:rsidRPr="208F9E47">
        <w:rPr>
          <w:sz w:val="24"/>
          <w:szCs w:val="24"/>
        </w:rPr>
        <w:t xml:space="preserve"> drafting and posting job ads through to supporting hiring managers with interviewing, shortlisting,</w:t>
      </w:r>
      <w:r w:rsidR="7B386C34" w:rsidRPr="208F9E47">
        <w:rPr>
          <w:sz w:val="24"/>
          <w:szCs w:val="24"/>
        </w:rPr>
        <w:t xml:space="preserve"> </w:t>
      </w:r>
      <w:r w:rsidR="7D9F4D8E" w:rsidRPr="208F9E47">
        <w:rPr>
          <w:sz w:val="24"/>
          <w:szCs w:val="24"/>
        </w:rPr>
        <w:t>pre-screening</w:t>
      </w:r>
      <w:r w:rsidR="00AC3325" w:rsidRPr="208F9E47">
        <w:rPr>
          <w:sz w:val="24"/>
          <w:szCs w:val="24"/>
        </w:rPr>
        <w:t xml:space="preserve"> reference checking, and offers of employment)</w:t>
      </w:r>
      <w:r w:rsidRPr="208F9E47">
        <w:rPr>
          <w:sz w:val="24"/>
          <w:szCs w:val="24"/>
        </w:rPr>
        <w:t xml:space="preserve"> activities</w:t>
      </w:r>
      <w:r w:rsidR="005977D5" w:rsidRPr="208F9E47">
        <w:rPr>
          <w:sz w:val="24"/>
          <w:szCs w:val="24"/>
        </w:rPr>
        <w:t>, as required</w:t>
      </w:r>
      <w:r w:rsidR="00AC3325" w:rsidRPr="208F9E47">
        <w:rPr>
          <w:sz w:val="24"/>
          <w:szCs w:val="24"/>
        </w:rPr>
        <w:t xml:space="preserve">. </w:t>
      </w:r>
    </w:p>
    <w:p w14:paraId="7C8E33DF" w14:textId="415FC574" w:rsidR="007D4B2D" w:rsidRDefault="00AC3325" w:rsidP="00C1030F">
      <w:pPr>
        <w:pStyle w:val="ListParagraph"/>
        <w:numPr>
          <w:ilvl w:val="0"/>
          <w:numId w:val="3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>Work closely with hiring managers throughout the process</w:t>
      </w:r>
      <w:r w:rsidR="007D4B2D" w:rsidRPr="208F9E47">
        <w:rPr>
          <w:sz w:val="24"/>
          <w:szCs w:val="24"/>
        </w:rPr>
        <w:t xml:space="preserve">, to support outcomes of recruitment activities of great </w:t>
      </w:r>
      <w:r w:rsidR="00BC544B" w:rsidRPr="208F9E47">
        <w:rPr>
          <w:sz w:val="24"/>
          <w:szCs w:val="24"/>
        </w:rPr>
        <w:t>candidates.</w:t>
      </w:r>
      <w:r w:rsidR="007D4B2D" w:rsidRPr="208F9E47">
        <w:rPr>
          <w:sz w:val="24"/>
          <w:szCs w:val="24"/>
        </w:rPr>
        <w:t xml:space="preserve"> </w:t>
      </w:r>
    </w:p>
    <w:p w14:paraId="3697C177" w14:textId="2889E366" w:rsidR="007D4B2D" w:rsidRPr="007D4B2D" w:rsidRDefault="00AC3325" w:rsidP="00C1030F">
      <w:pPr>
        <w:pStyle w:val="ListParagraph"/>
        <w:numPr>
          <w:ilvl w:val="0"/>
          <w:numId w:val="3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 xml:space="preserve">Contribute to the continuous improvement of our recruitment and induction processes. </w:t>
      </w:r>
    </w:p>
    <w:p w14:paraId="160789C1" w14:textId="1F2DCD99" w:rsidR="004A4DBA" w:rsidRPr="00BA5DF3" w:rsidRDefault="00AC3325" w:rsidP="00C1030F">
      <w:pPr>
        <w:pStyle w:val="ListParagraph"/>
        <w:numPr>
          <w:ilvl w:val="0"/>
          <w:numId w:val="3"/>
        </w:numPr>
        <w:spacing w:after="160" w:line="240" w:lineRule="auto"/>
        <w:ind w:right="28"/>
        <w:textAlignment w:val="baseline"/>
        <w:rPr>
          <w:b/>
          <w:bCs/>
          <w:szCs w:val="20"/>
        </w:rPr>
      </w:pPr>
      <w:r w:rsidRPr="208F9E47">
        <w:rPr>
          <w:sz w:val="24"/>
          <w:szCs w:val="24"/>
        </w:rPr>
        <w:t xml:space="preserve">Provide all applicants with a positive recruitment </w:t>
      </w:r>
      <w:r w:rsidR="005977D5" w:rsidRPr="208F9E47">
        <w:rPr>
          <w:sz w:val="24"/>
          <w:szCs w:val="24"/>
        </w:rPr>
        <w:t>experience.</w:t>
      </w:r>
    </w:p>
    <w:p w14:paraId="60B8A86B" w14:textId="7ED8B974" w:rsidR="208F9E47" w:rsidRDefault="208F9E47" w:rsidP="208F9E47">
      <w:pPr>
        <w:spacing w:after="160" w:line="240" w:lineRule="auto"/>
        <w:ind w:right="28"/>
        <w:rPr>
          <w:b/>
          <w:bCs/>
          <w:sz w:val="24"/>
          <w:szCs w:val="24"/>
        </w:rPr>
      </w:pPr>
    </w:p>
    <w:p w14:paraId="1E9FA287" w14:textId="0831D5CD" w:rsidR="005B2381" w:rsidRDefault="00BA5DF3" w:rsidP="208F9E47">
      <w:pPr>
        <w:widowControl/>
        <w:spacing w:after="160" w:line="240" w:lineRule="auto"/>
        <w:ind w:right="28"/>
        <w:contextualSpacing/>
        <w:rPr>
          <w:sz w:val="24"/>
          <w:szCs w:val="24"/>
        </w:rPr>
      </w:pPr>
      <w:r w:rsidRPr="208F9E47">
        <w:rPr>
          <w:b/>
          <w:bCs/>
          <w:sz w:val="24"/>
          <w:szCs w:val="24"/>
        </w:rPr>
        <w:t>Note:</w:t>
      </w:r>
      <w:r w:rsidRPr="208F9E47">
        <w:rPr>
          <w:sz w:val="24"/>
          <w:szCs w:val="24"/>
        </w:rPr>
        <w:t xml:space="preserve"> The above responsibilities are not exclusive – the employee may be asked to perform other reasonable duties and accept additional reasonable responsibilities at their manager’s discretion. Depending on the region, some travel may be required.</w:t>
      </w:r>
    </w:p>
    <w:p w14:paraId="36EF3678" w14:textId="77777777" w:rsidR="005977D5" w:rsidRDefault="005977D5" w:rsidP="00ED69D8">
      <w:pPr>
        <w:widowControl/>
        <w:tabs>
          <w:tab w:val="left" w:pos="426"/>
        </w:tabs>
        <w:spacing w:after="0" w:line="240" w:lineRule="auto"/>
        <w:contextualSpacing/>
        <w:rPr>
          <w:b/>
          <w:bCs/>
          <w:color w:val="FFC000"/>
          <w:sz w:val="32"/>
          <w:szCs w:val="32"/>
        </w:rPr>
      </w:pPr>
    </w:p>
    <w:p w14:paraId="09475FE4" w14:textId="0DE542C9" w:rsidR="43ACC2B7" w:rsidRDefault="43ACC2B7" w:rsidP="208F9E47">
      <w:pPr>
        <w:widowControl/>
        <w:tabs>
          <w:tab w:val="left" w:pos="426"/>
        </w:tabs>
        <w:spacing w:after="0" w:line="240" w:lineRule="auto"/>
        <w:contextualSpacing/>
        <w:rPr>
          <w:rFonts w:ascii="Calibri" w:eastAsia="Calibri" w:hAnsi="Calibri" w:cs="Calibri"/>
          <w:color w:val="FFC000"/>
          <w:sz w:val="32"/>
          <w:szCs w:val="32"/>
        </w:rPr>
      </w:pPr>
      <w:proofErr w:type="spellStart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>Pūkenga</w:t>
      </w:r>
      <w:proofErr w:type="spellEnd"/>
      <w:r w:rsidRPr="208F9E47">
        <w:rPr>
          <w:rFonts w:ascii="Calibri" w:eastAsia="Calibri" w:hAnsi="Calibri" w:cs="Calibri"/>
          <w:b/>
          <w:bCs/>
          <w:color w:val="FFC000"/>
          <w:sz w:val="32"/>
          <w:szCs w:val="32"/>
        </w:rPr>
        <w:t xml:space="preserve"> |Key Skills</w:t>
      </w:r>
    </w:p>
    <w:p w14:paraId="6FE6B16F" w14:textId="5E639096" w:rsidR="208F9E47" w:rsidRDefault="208F9E47" w:rsidP="208F9E47">
      <w:pPr>
        <w:widowControl/>
        <w:tabs>
          <w:tab w:val="left" w:pos="426"/>
        </w:tabs>
        <w:spacing w:after="0" w:line="240" w:lineRule="auto"/>
        <w:contextualSpacing/>
        <w:rPr>
          <w:b/>
          <w:bCs/>
          <w:color w:val="FFC000"/>
          <w:sz w:val="32"/>
          <w:szCs w:val="32"/>
        </w:rPr>
      </w:pPr>
    </w:p>
    <w:p w14:paraId="260537EB" w14:textId="15752921" w:rsidR="00BC544B" w:rsidRPr="00DC0223" w:rsidRDefault="3FB684FD" w:rsidP="208F9E47">
      <w:pPr>
        <w:pStyle w:val="ListParagraph"/>
        <w:numPr>
          <w:ilvl w:val="0"/>
          <w:numId w:val="2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 xml:space="preserve">Minimum of </w:t>
      </w:r>
      <w:r w:rsidR="00942AA1" w:rsidRPr="208F9E47">
        <w:rPr>
          <w:sz w:val="24"/>
          <w:szCs w:val="24"/>
        </w:rPr>
        <w:t>3</w:t>
      </w:r>
      <w:r w:rsidRPr="208F9E47">
        <w:rPr>
          <w:sz w:val="24"/>
          <w:szCs w:val="24"/>
        </w:rPr>
        <w:t xml:space="preserve"> years’ People &amp; </w:t>
      </w:r>
      <w:r w:rsidR="7E4BFAEC" w:rsidRPr="208F9E47">
        <w:rPr>
          <w:sz w:val="24"/>
          <w:szCs w:val="24"/>
        </w:rPr>
        <w:t>Wellbeing</w:t>
      </w:r>
      <w:r w:rsidRPr="208F9E47">
        <w:rPr>
          <w:sz w:val="24"/>
          <w:szCs w:val="24"/>
        </w:rPr>
        <w:t xml:space="preserve"> experience, with a recruitment and organisational development focus</w:t>
      </w:r>
      <w:r w:rsidR="688E098E" w:rsidRPr="208F9E47">
        <w:rPr>
          <w:sz w:val="24"/>
          <w:szCs w:val="24"/>
        </w:rPr>
        <w:t>.</w:t>
      </w:r>
    </w:p>
    <w:p w14:paraId="51EC0BC2" w14:textId="09B230C0" w:rsidR="00BC544B" w:rsidRPr="00DC0223" w:rsidRDefault="00D56A02" w:rsidP="208F9E47">
      <w:pPr>
        <w:pStyle w:val="ListParagraph"/>
        <w:numPr>
          <w:ilvl w:val="0"/>
          <w:numId w:val="2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>A people person with strong relationship management skills (internally &amp; externally)</w:t>
      </w:r>
      <w:r w:rsidR="00DC0223" w:rsidRPr="208F9E47">
        <w:rPr>
          <w:sz w:val="24"/>
          <w:szCs w:val="24"/>
        </w:rPr>
        <w:t>.</w:t>
      </w:r>
    </w:p>
    <w:p w14:paraId="720901E1" w14:textId="1404F5AB" w:rsidR="00D56A02" w:rsidRPr="00DC0223" w:rsidRDefault="00D56A02" w:rsidP="208F9E47">
      <w:pPr>
        <w:pStyle w:val="ListParagraph"/>
        <w:numPr>
          <w:ilvl w:val="0"/>
          <w:numId w:val="2"/>
        </w:numPr>
        <w:spacing w:after="160" w:line="240" w:lineRule="auto"/>
        <w:ind w:right="28"/>
        <w:textAlignment w:val="baseline"/>
        <w:rPr>
          <w:szCs w:val="20"/>
        </w:rPr>
      </w:pPr>
      <w:r w:rsidRPr="208F9E47">
        <w:rPr>
          <w:sz w:val="24"/>
          <w:szCs w:val="24"/>
        </w:rPr>
        <w:t>Excellent verbal and written communication skills</w:t>
      </w:r>
      <w:r w:rsidR="00DC0223" w:rsidRPr="208F9E47">
        <w:rPr>
          <w:sz w:val="24"/>
          <w:szCs w:val="24"/>
        </w:rPr>
        <w:t>.</w:t>
      </w:r>
    </w:p>
    <w:p w14:paraId="70FF5108" w14:textId="13886747" w:rsidR="00BC544B" w:rsidRPr="00B5359D" w:rsidRDefault="00BC544B" w:rsidP="208F9E47">
      <w:pPr>
        <w:pStyle w:val="ListParagraph"/>
        <w:numPr>
          <w:ilvl w:val="0"/>
          <w:numId w:val="2"/>
        </w:numPr>
        <w:spacing w:after="160" w:line="240" w:lineRule="auto"/>
        <w:ind w:right="28"/>
        <w:textAlignment w:val="baseline"/>
        <w:rPr>
          <w:b/>
          <w:bCs/>
          <w:szCs w:val="20"/>
        </w:rPr>
      </w:pPr>
      <w:r w:rsidRPr="208F9E47">
        <w:rPr>
          <w:sz w:val="24"/>
          <w:szCs w:val="24"/>
        </w:rPr>
        <w:t xml:space="preserve">Able to prioritise conflicting tasks/expectations. </w:t>
      </w:r>
    </w:p>
    <w:p w14:paraId="0EEC936C" w14:textId="1A82F35A" w:rsidR="00BC544B" w:rsidRPr="00B5359D" w:rsidRDefault="00BC544B" w:rsidP="208F9E47">
      <w:pPr>
        <w:pStyle w:val="ListParagraph"/>
        <w:numPr>
          <w:ilvl w:val="0"/>
          <w:numId w:val="2"/>
        </w:numPr>
        <w:spacing w:after="160" w:line="240" w:lineRule="auto"/>
        <w:ind w:right="28"/>
        <w:textAlignment w:val="baseline"/>
        <w:rPr>
          <w:b/>
          <w:bCs/>
          <w:szCs w:val="20"/>
        </w:rPr>
      </w:pPr>
      <w:r w:rsidRPr="208F9E47">
        <w:rPr>
          <w:sz w:val="24"/>
          <w:szCs w:val="24"/>
        </w:rPr>
        <w:t>A clear understanding</w:t>
      </w:r>
      <w:r w:rsidR="00D92FB2" w:rsidRPr="208F9E47">
        <w:rPr>
          <w:sz w:val="24"/>
          <w:szCs w:val="24"/>
        </w:rPr>
        <w:t xml:space="preserve"> and execution</w:t>
      </w:r>
      <w:r w:rsidRPr="208F9E47">
        <w:rPr>
          <w:sz w:val="24"/>
          <w:szCs w:val="24"/>
        </w:rPr>
        <w:t xml:space="preserve"> of HR/employment-related legislation in NZ and the importance of confidentiality and privacy.</w:t>
      </w:r>
    </w:p>
    <w:p w14:paraId="42C05F73" w14:textId="42C1A2B2" w:rsidR="00B5359D" w:rsidRPr="00873CA1" w:rsidRDefault="00B5359D" w:rsidP="208F9E47">
      <w:pPr>
        <w:ind w:left="-142"/>
        <w:rPr>
          <w:b/>
          <w:bCs/>
        </w:rPr>
      </w:pPr>
      <w:r w:rsidRPr="208F9E47">
        <w:rPr>
          <w:b/>
          <w:bCs/>
        </w:rPr>
        <w:t xml:space="preserve">The ideal </w:t>
      </w:r>
      <w:r w:rsidR="5882FCE4" w:rsidRPr="208F9E47">
        <w:rPr>
          <w:b/>
          <w:bCs/>
        </w:rPr>
        <w:t>person</w:t>
      </w:r>
      <w:r w:rsidRPr="208F9E47">
        <w:rPr>
          <w:b/>
          <w:bCs/>
        </w:rPr>
        <w:t xml:space="preserve"> should be able to demonstrate: </w:t>
      </w:r>
    </w:p>
    <w:p w14:paraId="1066D1F6" w14:textId="66F36A35" w:rsidR="00B5359D" w:rsidRP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Provision of a diverse range of P&amp;</w:t>
      </w:r>
      <w:r w:rsidR="59174E71" w:rsidRPr="208F9E47">
        <w:rPr>
          <w:rFonts w:cstheme="minorBidi"/>
          <w:sz w:val="24"/>
          <w:szCs w:val="24"/>
        </w:rPr>
        <w:t>W</w:t>
      </w:r>
      <w:r w:rsidRPr="208F9E47">
        <w:rPr>
          <w:rFonts w:cstheme="minorBidi"/>
          <w:sz w:val="24"/>
          <w:szCs w:val="24"/>
        </w:rPr>
        <w:t xml:space="preserve"> services and activities including recruitment and selection, employee relations and change management.</w:t>
      </w:r>
    </w:p>
    <w:p w14:paraId="48A19116" w14:textId="4E1B0546" w:rsid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Collaborative team member, that supports the achievement of team and wider organisation outcomes.</w:t>
      </w:r>
    </w:p>
    <w:p w14:paraId="3A02123B" w14:textId="7CCE8508" w:rsidR="00B5359D" w:rsidRP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Great coaching and advice to managers in relation to P&amp;</w:t>
      </w:r>
      <w:r w:rsidR="64A07A9B" w:rsidRPr="208F9E47">
        <w:rPr>
          <w:rFonts w:cstheme="minorBidi"/>
          <w:sz w:val="24"/>
          <w:szCs w:val="24"/>
        </w:rPr>
        <w:t>W</w:t>
      </w:r>
      <w:r w:rsidRPr="208F9E47">
        <w:rPr>
          <w:rFonts w:cstheme="minorBidi"/>
          <w:sz w:val="24"/>
          <w:szCs w:val="24"/>
        </w:rPr>
        <w:t xml:space="preserve"> activities, assisting them to develop and implement innovative solutions to address complex organisational issues.</w:t>
      </w:r>
    </w:p>
    <w:p w14:paraId="0C9CC8F3" w14:textId="08EDE2E3" w:rsidR="00B5359D" w:rsidRP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 w:val="22"/>
        </w:rPr>
      </w:pPr>
      <w:r w:rsidRPr="208F9E47">
        <w:rPr>
          <w:rFonts w:cstheme="minorBidi"/>
          <w:sz w:val="24"/>
          <w:szCs w:val="24"/>
        </w:rPr>
        <w:t xml:space="preserve">Supports organisational vision and values </w:t>
      </w:r>
    </w:p>
    <w:p w14:paraId="289624AB" w14:textId="7BC73AD0" w:rsidR="00B5359D" w:rsidRP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 w:val="22"/>
        </w:rPr>
      </w:pPr>
      <w:bookmarkStart w:id="2" w:name="_Hlk531001224"/>
      <w:r w:rsidRPr="208F9E47">
        <w:rPr>
          <w:rFonts w:cstheme="minorBidi"/>
          <w:sz w:val="24"/>
          <w:szCs w:val="24"/>
        </w:rPr>
        <w:t xml:space="preserve">Ability to present information to groups in a way that is confident, </w:t>
      </w:r>
      <w:r w:rsidR="2F2AC42D" w:rsidRPr="208F9E47">
        <w:rPr>
          <w:rFonts w:cstheme="minorBidi"/>
          <w:sz w:val="24"/>
          <w:szCs w:val="24"/>
        </w:rPr>
        <w:t>clear,</w:t>
      </w:r>
      <w:r w:rsidRPr="208F9E47">
        <w:rPr>
          <w:rFonts w:cstheme="minorBidi"/>
          <w:sz w:val="24"/>
          <w:szCs w:val="24"/>
        </w:rPr>
        <w:t xml:space="preserve"> and compelling.</w:t>
      </w:r>
      <w:bookmarkEnd w:id="2"/>
    </w:p>
    <w:p w14:paraId="23098306" w14:textId="03EB03EF" w:rsidR="00B5359D" w:rsidRPr="00B5359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>Demonstrated ability to self-manage and to practice self-care strategies, ability to respond to complex and pressured situations, resilient with a sense of humour</w:t>
      </w:r>
      <w:r w:rsidR="091BDE8E" w:rsidRPr="208F9E47">
        <w:rPr>
          <w:rFonts w:cstheme="minorBidi"/>
          <w:sz w:val="24"/>
          <w:szCs w:val="24"/>
        </w:rPr>
        <w:t xml:space="preserve"> and</w:t>
      </w:r>
      <w:r w:rsidRPr="208F9E47">
        <w:rPr>
          <w:rFonts w:cstheme="minorBidi"/>
          <w:sz w:val="24"/>
          <w:szCs w:val="24"/>
        </w:rPr>
        <w:t xml:space="preserve"> well-developed time management skills.</w:t>
      </w:r>
    </w:p>
    <w:p w14:paraId="6656C041" w14:textId="61678C6A" w:rsidR="00EA0C0D" w:rsidRDefault="00B5359D" w:rsidP="208F9E47">
      <w:pPr>
        <w:pStyle w:val="ListParagraph"/>
        <w:numPr>
          <w:ilvl w:val="0"/>
          <w:numId w:val="1"/>
        </w:numPr>
        <w:spacing w:before="60" w:after="60" w:line="240" w:lineRule="auto"/>
        <w:textAlignment w:val="baseline"/>
        <w:rPr>
          <w:rFonts w:cstheme="minorBidi"/>
          <w:szCs w:val="20"/>
        </w:rPr>
      </w:pPr>
      <w:r w:rsidRPr="208F9E47">
        <w:rPr>
          <w:rFonts w:cstheme="minorBidi"/>
          <w:sz w:val="24"/>
          <w:szCs w:val="24"/>
        </w:rPr>
        <w:t xml:space="preserve">Although the role will be based in </w:t>
      </w:r>
      <w:r w:rsidR="41B750B2" w:rsidRPr="208F9E47">
        <w:rPr>
          <w:rFonts w:cstheme="minorBidi"/>
          <w:sz w:val="24"/>
          <w:szCs w:val="24"/>
        </w:rPr>
        <w:t xml:space="preserve">an </w:t>
      </w:r>
      <w:r w:rsidRPr="208F9E47">
        <w:rPr>
          <w:rFonts w:cstheme="minorBidi"/>
          <w:sz w:val="24"/>
          <w:szCs w:val="24"/>
        </w:rPr>
        <w:t>assigned Police Station(s) with an assigned geographical area to support, travel may be required from time to time to provide support and for business reasons.</w:t>
      </w:r>
      <w:bookmarkEnd w:id="1"/>
    </w:p>
    <w:sectPr w:rsidR="00EA0C0D" w:rsidSect="00160469">
      <w:headerReference w:type="default" r:id="rId12"/>
      <w:footerReference w:type="default" r:id="rId13"/>
      <w:pgSz w:w="11940" w:h="16860"/>
      <w:pgMar w:top="1440" w:right="1440" w:bottom="1135" w:left="144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F0D5" w14:textId="77777777" w:rsidR="00A5135D" w:rsidRDefault="00A5135D">
      <w:pPr>
        <w:spacing w:after="0" w:line="240" w:lineRule="auto"/>
      </w:pPr>
      <w:r>
        <w:separator/>
      </w:r>
    </w:p>
  </w:endnote>
  <w:endnote w:type="continuationSeparator" w:id="0">
    <w:p w14:paraId="71DCF4DF" w14:textId="77777777" w:rsidR="00A5135D" w:rsidRDefault="00A5135D">
      <w:pPr>
        <w:spacing w:after="0" w:line="240" w:lineRule="auto"/>
      </w:pPr>
      <w:r>
        <w:continuationSeparator/>
      </w:r>
    </w:p>
  </w:endnote>
  <w:endnote w:type="continuationNotice" w:id="1">
    <w:p w14:paraId="726D978C" w14:textId="77777777" w:rsidR="00A5135D" w:rsidRDefault="00A51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CE9C" w14:textId="756C7EA5" w:rsidR="004C0847" w:rsidRPr="005D6635" w:rsidRDefault="208F9E47" w:rsidP="208F9E47">
    <w:pPr>
      <w:pStyle w:val="Footer"/>
      <w:tabs>
        <w:tab w:val="left" w:pos="2685"/>
      </w:tabs>
      <w:rPr>
        <w:sz w:val="18"/>
        <w:szCs w:val="18"/>
      </w:rPr>
    </w:pPr>
    <w:r w:rsidRPr="208F9E47">
      <w:rPr>
        <w:sz w:val="18"/>
        <w:szCs w:val="18"/>
      </w:rPr>
      <w:t xml:space="preserve">Page </w:t>
    </w:r>
    <w:r w:rsidR="00A03E6D" w:rsidRPr="208F9E47">
      <w:rPr>
        <w:b/>
        <w:bCs/>
        <w:noProof/>
        <w:sz w:val="18"/>
        <w:szCs w:val="18"/>
      </w:rPr>
      <w:fldChar w:fldCharType="begin"/>
    </w:r>
    <w:r w:rsidR="00A03E6D" w:rsidRPr="208F9E47">
      <w:rPr>
        <w:b/>
        <w:bCs/>
        <w:sz w:val="18"/>
        <w:szCs w:val="18"/>
      </w:rPr>
      <w:instrText xml:space="preserve"> PAGE  \* Arabic  \* MERGEFORMAT </w:instrText>
    </w:r>
    <w:r w:rsidR="00A03E6D" w:rsidRPr="208F9E47">
      <w:rPr>
        <w:b/>
        <w:bCs/>
        <w:sz w:val="18"/>
        <w:szCs w:val="18"/>
      </w:rPr>
      <w:fldChar w:fldCharType="separate"/>
    </w:r>
    <w:r w:rsidRPr="208F9E47">
      <w:rPr>
        <w:b/>
        <w:bCs/>
        <w:noProof/>
        <w:sz w:val="18"/>
        <w:szCs w:val="18"/>
      </w:rPr>
      <w:t>1</w:t>
    </w:r>
    <w:r w:rsidR="00A03E6D" w:rsidRPr="208F9E47">
      <w:rPr>
        <w:b/>
        <w:bCs/>
        <w:noProof/>
        <w:sz w:val="18"/>
        <w:szCs w:val="18"/>
      </w:rPr>
      <w:fldChar w:fldCharType="end"/>
    </w:r>
    <w:r w:rsidRPr="208F9E47">
      <w:rPr>
        <w:sz w:val="18"/>
        <w:szCs w:val="18"/>
      </w:rPr>
      <w:t xml:space="preserve"> of </w:t>
    </w:r>
    <w:r w:rsidR="00A03E6D" w:rsidRPr="208F9E47">
      <w:rPr>
        <w:b/>
        <w:bCs/>
        <w:noProof/>
        <w:sz w:val="18"/>
        <w:szCs w:val="18"/>
      </w:rPr>
      <w:fldChar w:fldCharType="begin"/>
    </w:r>
    <w:r w:rsidR="00A03E6D" w:rsidRPr="208F9E47">
      <w:rPr>
        <w:b/>
        <w:bCs/>
        <w:sz w:val="18"/>
        <w:szCs w:val="18"/>
      </w:rPr>
      <w:instrText xml:space="preserve"> NUMPAGES  \* Arabic  \* MERGEFORMAT </w:instrText>
    </w:r>
    <w:r w:rsidR="00A03E6D" w:rsidRPr="208F9E47">
      <w:rPr>
        <w:b/>
        <w:bCs/>
        <w:sz w:val="18"/>
        <w:szCs w:val="18"/>
      </w:rPr>
      <w:fldChar w:fldCharType="separate"/>
    </w:r>
    <w:r w:rsidRPr="208F9E47">
      <w:rPr>
        <w:b/>
        <w:bCs/>
        <w:noProof/>
        <w:sz w:val="18"/>
        <w:szCs w:val="18"/>
      </w:rPr>
      <w:t>2</w:t>
    </w:r>
    <w:r w:rsidR="00A03E6D" w:rsidRPr="208F9E47">
      <w:rPr>
        <w:b/>
        <w:bCs/>
        <w:noProof/>
        <w:sz w:val="18"/>
        <w:szCs w:val="18"/>
      </w:rPr>
      <w:fldChar w:fldCharType="end"/>
    </w:r>
  </w:p>
  <w:p w14:paraId="6E48C374" w14:textId="49D14AA5" w:rsidR="004C0847" w:rsidRDefault="00981E5F" w:rsidP="00981E5F">
    <w:pPr>
      <w:pStyle w:val="Footer"/>
      <w:tabs>
        <w:tab w:val="clear" w:pos="4513"/>
        <w:tab w:val="clear" w:pos="9026"/>
        <w:tab w:val="left" w:pos="604"/>
        <w:tab w:val="left" w:pos="2392"/>
        <w:tab w:val="left" w:pos="3821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A7B95" w14:textId="77777777" w:rsidR="00A5135D" w:rsidRDefault="00A5135D">
      <w:pPr>
        <w:spacing w:after="0" w:line="240" w:lineRule="auto"/>
      </w:pPr>
      <w:r>
        <w:separator/>
      </w:r>
    </w:p>
  </w:footnote>
  <w:footnote w:type="continuationSeparator" w:id="0">
    <w:p w14:paraId="2E2D515A" w14:textId="77777777" w:rsidR="00A5135D" w:rsidRDefault="00A5135D">
      <w:pPr>
        <w:spacing w:after="0" w:line="240" w:lineRule="auto"/>
      </w:pPr>
      <w:r>
        <w:continuationSeparator/>
      </w:r>
    </w:p>
  </w:footnote>
  <w:footnote w:type="continuationNotice" w:id="1">
    <w:p w14:paraId="027C0913" w14:textId="77777777" w:rsidR="00A5135D" w:rsidRDefault="00A51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F353" w14:textId="47428398" w:rsidR="00542B99" w:rsidRDefault="00542B99">
    <w:pPr>
      <w:pStyle w:val="Header"/>
    </w:pPr>
  </w:p>
  <w:p w14:paraId="5DBF40E6" w14:textId="77777777" w:rsidR="00542B99" w:rsidRDefault="00542B99">
    <w:pPr>
      <w:pStyle w:val="Header"/>
    </w:pPr>
  </w:p>
  <w:p w14:paraId="2E82AD36" w14:textId="561B9EAB" w:rsidR="00542B99" w:rsidRDefault="00F842BA" w:rsidP="00542B99">
    <w:pPr>
      <w:pStyle w:val="Header"/>
      <w:jc w:val="center"/>
    </w:pPr>
    <w:r>
      <w:rPr>
        <w:noProof/>
      </w:rPr>
      <w:drawing>
        <wp:inline distT="0" distB="0" distL="0" distR="0" wp14:anchorId="7CA2F204" wp14:editId="122B72E0">
          <wp:extent cx="2289810" cy="1144905"/>
          <wp:effectExtent l="0" t="0" r="0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kTrzgbhZKuki" int2:id="01PWIGNv">
      <int2:state int2:value="Rejected" int2:type="LegacyProofing"/>
    </int2:textHash>
    <int2:textHash int2:hashCode="tyiynL+A+zLl/3" int2:id="AVknisQ0">
      <int2:state int2:value="Rejected" int2:type="LegacyProofing"/>
    </int2:textHash>
    <int2:textHash int2:hashCode="PYvB86vEBO65cV" int2:id="CFG8AwOD">
      <int2:state int2:value="Rejected" int2:type="LegacyProofing"/>
    </int2:textHash>
    <int2:textHash int2:hashCode="IhYb7sPp1SUteF" int2:id="D0g8Nk9m">
      <int2:state int2:value="Rejected" int2:type="LegacyProofing"/>
    </int2:textHash>
    <int2:textHash int2:hashCode="+bQQm2veaBytfF" int2:id="MA29HQNn">
      <int2:state int2:value="Rejected" int2:type="LegacyProofing"/>
    </int2:textHash>
    <int2:textHash int2:hashCode="4RBIRcpVY0KEdg" int2:id="QafLntWa">
      <int2:state int2:value="Rejected" int2:type="LegacyProofing"/>
    </int2:textHash>
    <int2:textHash int2:hashCode="DDQdNyKL43BiT1" int2:id="YridVux8">
      <int2:state int2:value="Rejected" int2:type="LegacyProofing"/>
    </int2:textHash>
    <int2:textHash int2:hashCode="b0c//FLynQzoMO" int2:id="jYy4O9dX">
      <int2:state int2:value="Rejected" int2:type="LegacyProofing"/>
    </int2:textHash>
    <int2:textHash int2:hashCode="M+lQXRKULoJZo8" int2:id="sco8j7Hh">
      <int2:state int2:value="Rejected" int2:type="LegacyProofing"/>
    </int2:textHash>
    <int2:textHash int2:hashCode="ssBMovxLOZL+wa" int2:id="t0OU2tUD">
      <int2:state int2:value="Rejected" int2:type="LegacyProofing"/>
    </int2:textHash>
    <int2:textHash int2:hashCode="6kRAvZRxTk6FM0" int2:id="tJlbKRa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8F26"/>
    <w:multiLevelType w:val="hybridMultilevel"/>
    <w:tmpl w:val="6B540E06"/>
    <w:lvl w:ilvl="0" w:tplc="5C6620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7B0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C9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AC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67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C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0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80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8F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56A"/>
    <w:multiLevelType w:val="hybridMultilevel"/>
    <w:tmpl w:val="411E800E"/>
    <w:lvl w:ilvl="0" w:tplc="09C4FB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00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63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E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46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03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6F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F3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AC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D687"/>
    <w:multiLevelType w:val="hybridMultilevel"/>
    <w:tmpl w:val="77FEB6A2"/>
    <w:lvl w:ilvl="0" w:tplc="D9040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A8D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E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EF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4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CF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2F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87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2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6BA7"/>
    <w:multiLevelType w:val="hybridMultilevel"/>
    <w:tmpl w:val="CAD4A0D2"/>
    <w:lvl w:ilvl="0" w:tplc="451EF3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10D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CC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64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C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4F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6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38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17607">
    <w:abstractNumId w:val="0"/>
  </w:num>
  <w:num w:numId="2" w16cid:durableId="1265072052">
    <w:abstractNumId w:val="2"/>
  </w:num>
  <w:num w:numId="3" w16cid:durableId="1730034994">
    <w:abstractNumId w:val="3"/>
  </w:num>
  <w:num w:numId="4" w16cid:durableId="102899447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0D"/>
    <w:rsid w:val="00000A2C"/>
    <w:rsid w:val="00006042"/>
    <w:rsid w:val="00011C7A"/>
    <w:rsid w:val="000125A9"/>
    <w:rsid w:val="00013414"/>
    <w:rsid w:val="000270DF"/>
    <w:rsid w:val="00034151"/>
    <w:rsid w:val="00036B98"/>
    <w:rsid w:val="00047E7D"/>
    <w:rsid w:val="0005235D"/>
    <w:rsid w:val="000533F9"/>
    <w:rsid w:val="00064D6E"/>
    <w:rsid w:val="00065F74"/>
    <w:rsid w:val="00073EF7"/>
    <w:rsid w:val="000838AC"/>
    <w:rsid w:val="00091B98"/>
    <w:rsid w:val="00094E37"/>
    <w:rsid w:val="00096614"/>
    <w:rsid w:val="000B089E"/>
    <w:rsid w:val="000B767D"/>
    <w:rsid w:val="000C28EF"/>
    <w:rsid w:val="000C447F"/>
    <w:rsid w:val="000D0CFC"/>
    <w:rsid w:val="000E5DDA"/>
    <w:rsid w:val="000E6921"/>
    <w:rsid w:val="000F2BB8"/>
    <w:rsid w:val="00102CAF"/>
    <w:rsid w:val="0011193B"/>
    <w:rsid w:val="0011459B"/>
    <w:rsid w:val="00114A68"/>
    <w:rsid w:val="00120475"/>
    <w:rsid w:val="00120707"/>
    <w:rsid w:val="00133243"/>
    <w:rsid w:val="001466DD"/>
    <w:rsid w:val="001478D2"/>
    <w:rsid w:val="00150199"/>
    <w:rsid w:val="0015247C"/>
    <w:rsid w:val="00156B57"/>
    <w:rsid w:val="00160469"/>
    <w:rsid w:val="00161647"/>
    <w:rsid w:val="001637F6"/>
    <w:rsid w:val="00164D80"/>
    <w:rsid w:val="00173622"/>
    <w:rsid w:val="001753BE"/>
    <w:rsid w:val="00181B34"/>
    <w:rsid w:val="00190CF6"/>
    <w:rsid w:val="00194A87"/>
    <w:rsid w:val="001A076F"/>
    <w:rsid w:val="001A2EE0"/>
    <w:rsid w:val="001A37A0"/>
    <w:rsid w:val="001A4061"/>
    <w:rsid w:val="001A5839"/>
    <w:rsid w:val="001C4039"/>
    <w:rsid w:val="001C56AB"/>
    <w:rsid w:val="001D0CFE"/>
    <w:rsid w:val="001D2D1B"/>
    <w:rsid w:val="001E4D03"/>
    <w:rsid w:val="001F28FC"/>
    <w:rsid w:val="002028B2"/>
    <w:rsid w:val="00212A45"/>
    <w:rsid w:val="0022640D"/>
    <w:rsid w:val="00234984"/>
    <w:rsid w:val="00236B5F"/>
    <w:rsid w:val="002464E1"/>
    <w:rsid w:val="00250F52"/>
    <w:rsid w:val="002539D6"/>
    <w:rsid w:val="00256E28"/>
    <w:rsid w:val="00257A96"/>
    <w:rsid w:val="00257BCC"/>
    <w:rsid w:val="0026020B"/>
    <w:rsid w:val="00281C49"/>
    <w:rsid w:val="00286375"/>
    <w:rsid w:val="002877ED"/>
    <w:rsid w:val="00295867"/>
    <w:rsid w:val="0029782D"/>
    <w:rsid w:val="002A117A"/>
    <w:rsid w:val="002A4240"/>
    <w:rsid w:val="002B0989"/>
    <w:rsid w:val="002B4AD6"/>
    <w:rsid w:val="002C04E8"/>
    <w:rsid w:val="002C3DAD"/>
    <w:rsid w:val="002D66AF"/>
    <w:rsid w:val="002E0C26"/>
    <w:rsid w:val="002E1ACA"/>
    <w:rsid w:val="002E386E"/>
    <w:rsid w:val="002F3A40"/>
    <w:rsid w:val="00303CCF"/>
    <w:rsid w:val="00306ED0"/>
    <w:rsid w:val="00310460"/>
    <w:rsid w:val="00311851"/>
    <w:rsid w:val="00312385"/>
    <w:rsid w:val="00323C33"/>
    <w:rsid w:val="00326B4E"/>
    <w:rsid w:val="00333100"/>
    <w:rsid w:val="00346383"/>
    <w:rsid w:val="003503D0"/>
    <w:rsid w:val="00356828"/>
    <w:rsid w:val="0036103D"/>
    <w:rsid w:val="003618BA"/>
    <w:rsid w:val="00364ACF"/>
    <w:rsid w:val="003708D9"/>
    <w:rsid w:val="00372364"/>
    <w:rsid w:val="00372BD0"/>
    <w:rsid w:val="00387AC1"/>
    <w:rsid w:val="003A2DA2"/>
    <w:rsid w:val="003A3309"/>
    <w:rsid w:val="003B1A37"/>
    <w:rsid w:val="003B4162"/>
    <w:rsid w:val="003B4911"/>
    <w:rsid w:val="003B57A9"/>
    <w:rsid w:val="003B5861"/>
    <w:rsid w:val="003B7085"/>
    <w:rsid w:val="003C634D"/>
    <w:rsid w:val="003D285D"/>
    <w:rsid w:val="003F7D3A"/>
    <w:rsid w:val="00400066"/>
    <w:rsid w:val="00404DC6"/>
    <w:rsid w:val="00413CE8"/>
    <w:rsid w:val="00420E94"/>
    <w:rsid w:val="0042351E"/>
    <w:rsid w:val="00423A8B"/>
    <w:rsid w:val="00423E8E"/>
    <w:rsid w:val="00426DAB"/>
    <w:rsid w:val="00443902"/>
    <w:rsid w:val="004478C9"/>
    <w:rsid w:val="00451747"/>
    <w:rsid w:val="00456AC5"/>
    <w:rsid w:val="004653A6"/>
    <w:rsid w:val="00466B93"/>
    <w:rsid w:val="00471EC5"/>
    <w:rsid w:val="0047251C"/>
    <w:rsid w:val="004749A2"/>
    <w:rsid w:val="004756C9"/>
    <w:rsid w:val="00482E5B"/>
    <w:rsid w:val="00485465"/>
    <w:rsid w:val="00487FE2"/>
    <w:rsid w:val="00490EBF"/>
    <w:rsid w:val="004957B3"/>
    <w:rsid w:val="004A1210"/>
    <w:rsid w:val="004A1581"/>
    <w:rsid w:val="004A4CA6"/>
    <w:rsid w:val="004A4DBA"/>
    <w:rsid w:val="004A58C3"/>
    <w:rsid w:val="004A5FB6"/>
    <w:rsid w:val="004A6255"/>
    <w:rsid w:val="004A780D"/>
    <w:rsid w:val="004B3EF2"/>
    <w:rsid w:val="004B4694"/>
    <w:rsid w:val="004B7257"/>
    <w:rsid w:val="004BDE0A"/>
    <w:rsid w:val="004C0847"/>
    <w:rsid w:val="004D28B0"/>
    <w:rsid w:val="004D7AF4"/>
    <w:rsid w:val="004E122E"/>
    <w:rsid w:val="004E1BEA"/>
    <w:rsid w:val="004F5648"/>
    <w:rsid w:val="00513301"/>
    <w:rsid w:val="00524D70"/>
    <w:rsid w:val="00530541"/>
    <w:rsid w:val="00531495"/>
    <w:rsid w:val="00534FA3"/>
    <w:rsid w:val="00537A82"/>
    <w:rsid w:val="00542B99"/>
    <w:rsid w:val="0054513D"/>
    <w:rsid w:val="00547C6D"/>
    <w:rsid w:val="00551B90"/>
    <w:rsid w:val="005542C0"/>
    <w:rsid w:val="005656D8"/>
    <w:rsid w:val="00567655"/>
    <w:rsid w:val="00571894"/>
    <w:rsid w:val="0057299C"/>
    <w:rsid w:val="00576CA4"/>
    <w:rsid w:val="0058380C"/>
    <w:rsid w:val="005841A1"/>
    <w:rsid w:val="00587887"/>
    <w:rsid w:val="00592B9B"/>
    <w:rsid w:val="005934F0"/>
    <w:rsid w:val="005977D5"/>
    <w:rsid w:val="005A0CC2"/>
    <w:rsid w:val="005A303A"/>
    <w:rsid w:val="005A5993"/>
    <w:rsid w:val="005B04A1"/>
    <w:rsid w:val="005B2381"/>
    <w:rsid w:val="005C1789"/>
    <w:rsid w:val="005C2211"/>
    <w:rsid w:val="005D016C"/>
    <w:rsid w:val="005D3BE3"/>
    <w:rsid w:val="005D6635"/>
    <w:rsid w:val="005E08FF"/>
    <w:rsid w:val="005E135F"/>
    <w:rsid w:val="005E1566"/>
    <w:rsid w:val="005E269A"/>
    <w:rsid w:val="005E4CDC"/>
    <w:rsid w:val="005F5EC2"/>
    <w:rsid w:val="00600729"/>
    <w:rsid w:val="006057C4"/>
    <w:rsid w:val="00607663"/>
    <w:rsid w:val="00610A12"/>
    <w:rsid w:val="00611401"/>
    <w:rsid w:val="00617C51"/>
    <w:rsid w:val="00620B2B"/>
    <w:rsid w:val="00624F18"/>
    <w:rsid w:val="006268CE"/>
    <w:rsid w:val="006318B8"/>
    <w:rsid w:val="006366F6"/>
    <w:rsid w:val="006372A0"/>
    <w:rsid w:val="00655B1D"/>
    <w:rsid w:val="00655B8D"/>
    <w:rsid w:val="006644D9"/>
    <w:rsid w:val="006648E4"/>
    <w:rsid w:val="00667781"/>
    <w:rsid w:val="00671962"/>
    <w:rsid w:val="00680BF1"/>
    <w:rsid w:val="00686552"/>
    <w:rsid w:val="00693A5B"/>
    <w:rsid w:val="006B1870"/>
    <w:rsid w:val="006B32ED"/>
    <w:rsid w:val="006C1173"/>
    <w:rsid w:val="006C7A98"/>
    <w:rsid w:val="006E3760"/>
    <w:rsid w:val="006E3C33"/>
    <w:rsid w:val="006E402B"/>
    <w:rsid w:val="006F2953"/>
    <w:rsid w:val="006F7F61"/>
    <w:rsid w:val="007060E0"/>
    <w:rsid w:val="00710028"/>
    <w:rsid w:val="00710159"/>
    <w:rsid w:val="00710FBC"/>
    <w:rsid w:val="00720BE0"/>
    <w:rsid w:val="00724745"/>
    <w:rsid w:val="007250CA"/>
    <w:rsid w:val="00725E64"/>
    <w:rsid w:val="00727522"/>
    <w:rsid w:val="00731E1E"/>
    <w:rsid w:val="00736C5E"/>
    <w:rsid w:val="00741B0F"/>
    <w:rsid w:val="00746622"/>
    <w:rsid w:val="00753962"/>
    <w:rsid w:val="0075777D"/>
    <w:rsid w:val="00762120"/>
    <w:rsid w:val="00775731"/>
    <w:rsid w:val="00775C0F"/>
    <w:rsid w:val="0078459C"/>
    <w:rsid w:val="00792DF5"/>
    <w:rsid w:val="007A794C"/>
    <w:rsid w:val="007B1B7C"/>
    <w:rsid w:val="007B72A2"/>
    <w:rsid w:val="007D4B2D"/>
    <w:rsid w:val="007E1C4A"/>
    <w:rsid w:val="007E267C"/>
    <w:rsid w:val="007E4F43"/>
    <w:rsid w:val="007F4BD9"/>
    <w:rsid w:val="007F601D"/>
    <w:rsid w:val="008018CC"/>
    <w:rsid w:val="0081004D"/>
    <w:rsid w:val="008101DA"/>
    <w:rsid w:val="008111DC"/>
    <w:rsid w:val="00817949"/>
    <w:rsid w:val="008219F8"/>
    <w:rsid w:val="00823A06"/>
    <w:rsid w:val="00824A36"/>
    <w:rsid w:val="00845E41"/>
    <w:rsid w:val="0085085F"/>
    <w:rsid w:val="008549E7"/>
    <w:rsid w:val="00855336"/>
    <w:rsid w:val="00861457"/>
    <w:rsid w:val="00863696"/>
    <w:rsid w:val="00866F72"/>
    <w:rsid w:val="00873911"/>
    <w:rsid w:val="00873973"/>
    <w:rsid w:val="008778A4"/>
    <w:rsid w:val="00877E67"/>
    <w:rsid w:val="008810EA"/>
    <w:rsid w:val="00891B8F"/>
    <w:rsid w:val="00894D3E"/>
    <w:rsid w:val="00895626"/>
    <w:rsid w:val="008957C5"/>
    <w:rsid w:val="00895D2A"/>
    <w:rsid w:val="00896CFD"/>
    <w:rsid w:val="008A0B70"/>
    <w:rsid w:val="008A11C8"/>
    <w:rsid w:val="008A1DDD"/>
    <w:rsid w:val="008A365B"/>
    <w:rsid w:val="008A3ADD"/>
    <w:rsid w:val="008A6868"/>
    <w:rsid w:val="008B0C6B"/>
    <w:rsid w:val="008C2153"/>
    <w:rsid w:val="008D1F29"/>
    <w:rsid w:val="008D3FEE"/>
    <w:rsid w:val="008D5DC2"/>
    <w:rsid w:val="008D7AD3"/>
    <w:rsid w:val="008E189A"/>
    <w:rsid w:val="008E5867"/>
    <w:rsid w:val="00905353"/>
    <w:rsid w:val="00907EDF"/>
    <w:rsid w:val="00910FF8"/>
    <w:rsid w:val="00911183"/>
    <w:rsid w:val="00915911"/>
    <w:rsid w:val="00917FEB"/>
    <w:rsid w:val="00922981"/>
    <w:rsid w:val="009233A8"/>
    <w:rsid w:val="0092786F"/>
    <w:rsid w:val="00934383"/>
    <w:rsid w:val="0093526C"/>
    <w:rsid w:val="00940C29"/>
    <w:rsid w:val="00942AA1"/>
    <w:rsid w:val="009474F9"/>
    <w:rsid w:val="009508FA"/>
    <w:rsid w:val="00953A63"/>
    <w:rsid w:val="00953B87"/>
    <w:rsid w:val="009556FC"/>
    <w:rsid w:val="00961347"/>
    <w:rsid w:val="00965D71"/>
    <w:rsid w:val="00966332"/>
    <w:rsid w:val="009732C1"/>
    <w:rsid w:val="009735B2"/>
    <w:rsid w:val="00973C70"/>
    <w:rsid w:val="00981E00"/>
    <w:rsid w:val="00981E5F"/>
    <w:rsid w:val="00982BBD"/>
    <w:rsid w:val="00987B33"/>
    <w:rsid w:val="009920ED"/>
    <w:rsid w:val="00993AA0"/>
    <w:rsid w:val="009944FB"/>
    <w:rsid w:val="00995197"/>
    <w:rsid w:val="00996658"/>
    <w:rsid w:val="00997EBF"/>
    <w:rsid w:val="009A213E"/>
    <w:rsid w:val="009C4CEB"/>
    <w:rsid w:val="009D3D20"/>
    <w:rsid w:val="009E26E3"/>
    <w:rsid w:val="009E2CDD"/>
    <w:rsid w:val="009E4ACE"/>
    <w:rsid w:val="009E69F9"/>
    <w:rsid w:val="009F09DE"/>
    <w:rsid w:val="009F1394"/>
    <w:rsid w:val="009F36D0"/>
    <w:rsid w:val="009F6BB4"/>
    <w:rsid w:val="009F7E2D"/>
    <w:rsid w:val="00A011E2"/>
    <w:rsid w:val="00A02ABE"/>
    <w:rsid w:val="00A03E6D"/>
    <w:rsid w:val="00A26B35"/>
    <w:rsid w:val="00A40F08"/>
    <w:rsid w:val="00A45866"/>
    <w:rsid w:val="00A5135D"/>
    <w:rsid w:val="00A53E63"/>
    <w:rsid w:val="00A541F9"/>
    <w:rsid w:val="00A5451E"/>
    <w:rsid w:val="00A553D5"/>
    <w:rsid w:val="00A56EBF"/>
    <w:rsid w:val="00A621E5"/>
    <w:rsid w:val="00A7089A"/>
    <w:rsid w:val="00A715DE"/>
    <w:rsid w:val="00A9088A"/>
    <w:rsid w:val="00AA311F"/>
    <w:rsid w:val="00AB322A"/>
    <w:rsid w:val="00AB69C5"/>
    <w:rsid w:val="00AC031F"/>
    <w:rsid w:val="00AC3325"/>
    <w:rsid w:val="00AC7A59"/>
    <w:rsid w:val="00AE1B5F"/>
    <w:rsid w:val="00AE442E"/>
    <w:rsid w:val="00AF4585"/>
    <w:rsid w:val="00AF7E07"/>
    <w:rsid w:val="00B04250"/>
    <w:rsid w:val="00B11FCD"/>
    <w:rsid w:val="00B159D4"/>
    <w:rsid w:val="00B232C5"/>
    <w:rsid w:val="00B257AD"/>
    <w:rsid w:val="00B25859"/>
    <w:rsid w:val="00B2782B"/>
    <w:rsid w:val="00B40B89"/>
    <w:rsid w:val="00B46A86"/>
    <w:rsid w:val="00B5263E"/>
    <w:rsid w:val="00B5359D"/>
    <w:rsid w:val="00B56F71"/>
    <w:rsid w:val="00B57536"/>
    <w:rsid w:val="00B623E5"/>
    <w:rsid w:val="00B62D0D"/>
    <w:rsid w:val="00B662A1"/>
    <w:rsid w:val="00B7002D"/>
    <w:rsid w:val="00B734D1"/>
    <w:rsid w:val="00B77239"/>
    <w:rsid w:val="00B81651"/>
    <w:rsid w:val="00B910EA"/>
    <w:rsid w:val="00B95028"/>
    <w:rsid w:val="00B95BD4"/>
    <w:rsid w:val="00B96047"/>
    <w:rsid w:val="00BA1E57"/>
    <w:rsid w:val="00BA3FAA"/>
    <w:rsid w:val="00BA5DF3"/>
    <w:rsid w:val="00BB06BB"/>
    <w:rsid w:val="00BC201E"/>
    <w:rsid w:val="00BC3F4B"/>
    <w:rsid w:val="00BC544B"/>
    <w:rsid w:val="00BC7100"/>
    <w:rsid w:val="00BD139E"/>
    <w:rsid w:val="00BE1E7A"/>
    <w:rsid w:val="00BE2213"/>
    <w:rsid w:val="00BE610D"/>
    <w:rsid w:val="00BF3DF8"/>
    <w:rsid w:val="00BF49DF"/>
    <w:rsid w:val="00BF4E71"/>
    <w:rsid w:val="00BF70E5"/>
    <w:rsid w:val="00C1030F"/>
    <w:rsid w:val="00C12AA5"/>
    <w:rsid w:val="00C15B3F"/>
    <w:rsid w:val="00C23DD2"/>
    <w:rsid w:val="00C24D74"/>
    <w:rsid w:val="00C24E3A"/>
    <w:rsid w:val="00C36603"/>
    <w:rsid w:val="00C37CE7"/>
    <w:rsid w:val="00C402DE"/>
    <w:rsid w:val="00C468C4"/>
    <w:rsid w:val="00C714DE"/>
    <w:rsid w:val="00C71871"/>
    <w:rsid w:val="00C75D56"/>
    <w:rsid w:val="00C804D3"/>
    <w:rsid w:val="00C818F4"/>
    <w:rsid w:val="00C81A93"/>
    <w:rsid w:val="00C824C6"/>
    <w:rsid w:val="00C85934"/>
    <w:rsid w:val="00C86E08"/>
    <w:rsid w:val="00C87896"/>
    <w:rsid w:val="00C93725"/>
    <w:rsid w:val="00C945F1"/>
    <w:rsid w:val="00CA1452"/>
    <w:rsid w:val="00CA15DE"/>
    <w:rsid w:val="00CA1CB7"/>
    <w:rsid w:val="00CA240A"/>
    <w:rsid w:val="00CA4EBB"/>
    <w:rsid w:val="00CB4318"/>
    <w:rsid w:val="00CB441B"/>
    <w:rsid w:val="00CB7199"/>
    <w:rsid w:val="00CB7498"/>
    <w:rsid w:val="00CD2D7E"/>
    <w:rsid w:val="00CD475C"/>
    <w:rsid w:val="00CD77A1"/>
    <w:rsid w:val="00CE03A4"/>
    <w:rsid w:val="00CE3556"/>
    <w:rsid w:val="00CE398D"/>
    <w:rsid w:val="00D044C6"/>
    <w:rsid w:val="00D052CB"/>
    <w:rsid w:val="00D063C8"/>
    <w:rsid w:val="00D11268"/>
    <w:rsid w:val="00D222F8"/>
    <w:rsid w:val="00D277D9"/>
    <w:rsid w:val="00D40714"/>
    <w:rsid w:val="00D45FD9"/>
    <w:rsid w:val="00D460C8"/>
    <w:rsid w:val="00D518A5"/>
    <w:rsid w:val="00D552C6"/>
    <w:rsid w:val="00D559AD"/>
    <w:rsid w:val="00D56A02"/>
    <w:rsid w:val="00D605DD"/>
    <w:rsid w:val="00D60BFC"/>
    <w:rsid w:val="00D61E75"/>
    <w:rsid w:val="00D630A6"/>
    <w:rsid w:val="00D63121"/>
    <w:rsid w:val="00D65AC9"/>
    <w:rsid w:val="00D8454C"/>
    <w:rsid w:val="00D86694"/>
    <w:rsid w:val="00D90AC6"/>
    <w:rsid w:val="00D92FB2"/>
    <w:rsid w:val="00DA261E"/>
    <w:rsid w:val="00DA3827"/>
    <w:rsid w:val="00DB2D64"/>
    <w:rsid w:val="00DC0223"/>
    <w:rsid w:val="00DC13A6"/>
    <w:rsid w:val="00DD1289"/>
    <w:rsid w:val="00DE2808"/>
    <w:rsid w:val="00DE5932"/>
    <w:rsid w:val="00DF6B7D"/>
    <w:rsid w:val="00E03969"/>
    <w:rsid w:val="00E154A8"/>
    <w:rsid w:val="00E22341"/>
    <w:rsid w:val="00E25FA7"/>
    <w:rsid w:val="00E31FF8"/>
    <w:rsid w:val="00E60DE7"/>
    <w:rsid w:val="00E7007E"/>
    <w:rsid w:val="00E700D4"/>
    <w:rsid w:val="00E83CE7"/>
    <w:rsid w:val="00E84D5F"/>
    <w:rsid w:val="00E85E2B"/>
    <w:rsid w:val="00E86031"/>
    <w:rsid w:val="00E90EB7"/>
    <w:rsid w:val="00E9250B"/>
    <w:rsid w:val="00E93278"/>
    <w:rsid w:val="00EA0C0D"/>
    <w:rsid w:val="00EA1EED"/>
    <w:rsid w:val="00EB1711"/>
    <w:rsid w:val="00EB2F47"/>
    <w:rsid w:val="00EB3296"/>
    <w:rsid w:val="00EC0ACC"/>
    <w:rsid w:val="00EC5D15"/>
    <w:rsid w:val="00ED155E"/>
    <w:rsid w:val="00ED69D8"/>
    <w:rsid w:val="00EF1D3C"/>
    <w:rsid w:val="00F02E08"/>
    <w:rsid w:val="00F07350"/>
    <w:rsid w:val="00F1248A"/>
    <w:rsid w:val="00F173A4"/>
    <w:rsid w:val="00F32679"/>
    <w:rsid w:val="00F3578B"/>
    <w:rsid w:val="00F360A5"/>
    <w:rsid w:val="00F40F24"/>
    <w:rsid w:val="00F44C40"/>
    <w:rsid w:val="00F51990"/>
    <w:rsid w:val="00F53F6C"/>
    <w:rsid w:val="00F57555"/>
    <w:rsid w:val="00F72B03"/>
    <w:rsid w:val="00F77738"/>
    <w:rsid w:val="00F81F19"/>
    <w:rsid w:val="00F81FDA"/>
    <w:rsid w:val="00F842BA"/>
    <w:rsid w:val="00F90551"/>
    <w:rsid w:val="00F94E32"/>
    <w:rsid w:val="00F94F0B"/>
    <w:rsid w:val="00FA4376"/>
    <w:rsid w:val="00FA765F"/>
    <w:rsid w:val="00FB11B1"/>
    <w:rsid w:val="00FC2940"/>
    <w:rsid w:val="00FC67F5"/>
    <w:rsid w:val="00FD0960"/>
    <w:rsid w:val="00FE3171"/>
    <w:rsid w:val="00FF446A"/>
    <w:rsid w:val="00FF5C3A"/>
    <w:rsid w:val="01323AB2"/>
    <w:rsid w:val="016C6CE2"/>
    <w:rsid w:val="017E08ED"/>
    <w:rsid w:val="01AA91BA"/>
    <w:rsid w:val="022E3908"/>
    <w:rsid w:val="029315EF"/>
    <w:rsid w:val="02AB8225"/>
    <w:rsid w:val="035EF482"/>
    <w:rsid w:val="04BF84BD"/>
    <w:rsid w:val="0563EA14"/>
    <w:rsid w:val="05D7C557"/>
    <w:rsid w:val="060DD67F"/>
    <w:rsid w:val="061529E7"/>
    <w:rsid w:val="063AD391"/>
    <w:rsid w:val="0644EA02"/>
    <w:rsid w:val="064EC1CD"/>
    <w:rsid w:val="066E5581"/>
    <w:rsid w:val="067966AE"/>
    <w:rsid w:val="06B00978"/>
    <w:rsid w:val="06BD81E8"/>
    <w:rsid w:val="06CE06D3"/>
    <w:rsid w:val="07026540"/>
    <w:rsid w:val="07562A8F"/>
    <w:rsid w:val="07F078D9"/>
    <w:rsid w:val="0815370F"/>
    <w:rsid w:val="083336A8"/>
    <w:rsid w:val="08B4D824"/>
    <w:rsid w:val="08EBBF44"/>
    <w:rsid w:val="091BDE8E"/>
    <w:rsid w:val="0939A7A4"/>
    <w:rsid w:val="094FE838"/>
    <w:rsid w:val="095B9B3C"/>
    <w:rsid w:val="097B6B31"/>
    <w:rsid w:val="09811496"/>
    <w:rsid w:val="0986628F"/>
    <w:rsid w:val="09FBCAF0"/>
    <w:rsid w:val="0A2BF5FE"/>
    <w:rsid w:val="0A322D7C"/>
    <w:rsid w:val="0A6B43D1"/>
    <w:rsid w:val="0A7F137C"/>
    <w:rsid w:val="0A9F2818"/>
    <w:rsid w:val="0B190163"/>
    <w:rsid w:val="0B4CD7D1"/>
    <w:rsid w:val="0B4E22C8"/>
    <w:rsid w:val="0BCBE96F"/>
    <w:rsid w:val="0BF4432B"/>
    <w:rsid w:val="0C348349"/>
    <w:rsid w:val="0D15617A"/>
    <w:rsid w:val="0D16824C"/>
    <w:rsid w:val="0D430278"/>
    <w:rsid w:val="0E23B1C8"/>
    <w:rsid w:val="0E3532F5"/>
    <w:rsid w:val="0E4030C6"/>
    <w:rsid w:val="0E48B050"/>
    <w:rsid w:val="0E6B3925"/>
    <w:rsid w:val="0ECBD652"/>
    <w:rsid w:val="0EEEE882"/>
    <w:rsid w:val="0F8F23AE"/>
    <w:rsid w:val="0FDC0127"/>
    <w:rsid w:val="0FDC8EC2"/>
    <w:rsid w:val="0FF37211"/>
    <w:rsid w:val="10072097"/>
    <w:rsid w:val="104EEE92"/>
    <w:rsid w:val="10A8C803"/>
    <w:rsid w:val="10B028C4"/>
    <w:rsid w:val="11C48399"/>
    <w:rsid w:val="11C4DA1E"/>
    <w:rsid w:val="11E2FF43"/>
    <w:rsid w:val="1269C530"/>
    <w:rsid w:val="12C8D76C"/>
    <w:rsid w:val="131A7D24"/>
    <w:rsid w:val="131E84A7"/>
    <w:rsid w:val="1376A16D"/>
    <w:rsid w:val="14227A79"/>
    <w:rsid w:val="1429BE9C"/>
    <w:rsid w:val="14918F62"/>
    <w:rsid w:val="14AF724A"/>
    <w:rsid w:val="14EB0494"/>
    <w:rsid w:val="154B4CE9"/>
    <w:rsid w:val="1576DE28"/>
    <w:rsid w:val="15BFC593"/>
    <w:rsid w:val="16375B35"/>
    <w:rsid w:val="1687E7DA"/>
    <w:rsid w:val="17834DAB"/>
    <w:rsid w:val="17FE83F6"/>
    <w:rsid w:val="1833C51D"/>
    <w:rsid w:val="185B4438"/>
    <w:rsid w:val="18838E9B"/>
    <w:rsid w:val="18D50AAA"/>
    <w:rsid w:val="18EB635F"/>
    <w:rsid w:val="18F76655"/>
    <w:rsid w:val="1933CF89"/>
    <w:rsid w:val="19B6A6C1"/>
    <w:rsid w:val="19CCE949"/>
    <w:rsid w:val="1A36B7CD"/>
    <w:rsid w:val="1B5AAEAD"/>
    <w:rsid w:val="1BDF2A53"/>
    <w:rsid w:val="1C2B3E5A"/>
    <w:rsid w:val="1CD1F519"/>
    <w:rsid w:val="1DC07636"/>
    <w:rsid w:val="1DF0E458"/>
    <w:rsid w:val="1DFF448B"/>
    <w:rsid w:val="1E3B3E26"/>
    <w:rsid w:val="1EAB3FAF"/>
    <w:rsid w:val="1EB73BA0"/>
    <w:rsid w:val="1EE3E11F"/>
    <w:rsid w:val="1F214E4D"/>
    <w:rsid w:val="1F2B844D"/>
    <w:rsid w:val="1F5E3964"/>
    <w:rsid w:val="1F8A50FB"/>
    <w:rsid w:val="1FB77737"/>
    <w:rsid w:val="1FF4187C"/>
    <w:rsid w:val="201D1947"/>
    <w:rsid w:val="2025AEA5"/>
    <w:rsid w:val="20267B78"/>
    <w:rsid w:val="208F9E47"/>
    <w:rsid w:val="2099160A"/>
    <w:rsid w:val="20A679CB"/>
    <w:rsid w:val="20BD536C"/>
    <w:rsid w:val="20ED4C55"/>
    <w:rsid w:val="20EFAA2B"/>
    <w:rsid w:val="211B5307"/>
    <w:rsid w:val="213299F5"/>
    <w:rsid w:val="214ECB95"/>
    <w:rsid w:val="21508716"/>
    <w:rsid w:val="216A23E7"/>
    <w:rsid w:val="21A5663C"/>
    <w:rsid w:val="21F246EE"/>
    <w:rsid w:val="227F1AD1"/>
    <w:rsid w:val="22ACD7B5"/>
    <w:rsid w:val="2342CAF2"/>
    <w:rsid w:val="23464D9C"/>
    <w:rsid w:val="23574547"/>
    <w:rsid w:val="23615659"/>
    <w:rsid w:val="238AACC3"/>
    <w:rsid w:val="23C544AF"/>
    <w:rsid w:val="23E69F92"/>
    <w:rsid w:val="24161354"/>
    <w:rsid w:val="243C41CC"/>
    <w:rsid w:val="2443436E"/>
    <w:rsid w:val="249F27CA"/>
    <w:rsid w:val="24B10CE4"/>
    <w:rsid w:val="24BA1AF5"/>
    <w:rsid w:val="24C2DB76"/>
    <w:rsid w:val="24C5E0B7"/>
    <w:rsid w:val="24FD26BA"/>
    <w:rsid w:val="25653514"/>
    <w:rsid w:val="2571AFB0"/>
    <w:rsid w:val="25DDD6E3"/>
    <w:rsid w:val="265E0A40"/>
    <w:rsid w:val="266BF6C1"/>
    <w:rsid w:val="2680C4E5"/>
    <w:rsid w:val="2681EAEF"/>
    <w:rsid w:val="2698F71B"/>
    <w:rsid w:val="26B9E0E2"/>
    <w:rsid w:val="26BB63E6"/>
    <w:rsid w:val="27470C2C"/>
    <w:rsid w:val="27996BF6"/>
    <w:rsid w:val="27A7C105"/>
    <w:rsid w:val="27C99015"/>
    <w:rsid w:val="281C9546"/>
    <w:rsid w:val="283A0E80"/>
    <w:rsid w:val="2841C98B"/>
    <w:rsid w:val="2882905D"/>
    <w:rsid w:val="28962FDE"/>
    <w:rsid w:val="28BF8203"/>
    <w:rsid w:val="28E1AB1F"/>
    <w:rsid w:val="2906C27F"/>
    <w:rsid w:val="293E840F"/>
    <w:rsid w:val="298BAA06"/>
    <w:rsid w:val="298CD468"/>
    <w:rsid w:val="29EDEE1F"/>
    <w:rsid w:val="2A14013B"/>
    <w:rsid w:val="2A214A00"/>
    <w:rsid w:val="2A389E1F"/>
    <w:rsid w:val="2A73A1CD"/>
    <w:rsid w:val="2A9140C8"/>
    <w:rsid w:val="2B2FFFFF"/>
    <w:rsid w:val="2B366A85"/>
    <w:rsid w:val="2B95BEA8"/>
    <w:rsid w:val="2BCC0A76"/>
    <w:rsid w:val="2C2FBE35"/>
    <w:rsid w:val="2CA05905"/>
    <w:rsid w:val="2D045818"/>
    <w:rsid w:val="2D237942"/>
    <w:rsid w:val="2DC46202"/>
    <w:rsid w:val="2DCF06D5"/>
    <w:rsid w:val="2DE8576E"/>
    <w:rsid w:val="2E03A7EB"/>
    <w:rsid w:val="2E34852D"/>
    <w:rsid w:val="2E8E3812"/>
    <w:rsid w:val="2E90FD94"/>
    <w:rsid w:val="2ECD5F6A"/>
    <w:rsid w:val="2EF4E889"/>
    <w:rsid w:val="2F2AC42D"/>
    <w:rsid w:val="2F4712F0"/>
    <w:rsid w:val="2F56CF73"/>
    <w:rsid w:val="2F629220"/>
    <w:rsid w:val="2F7D6C3A"/>
    <w:rsid w:val="2FA43C84"/>
    <w:rsid w:val="2FC7934F"/>
    <w:rsid w:val="2FDE4962"/>
    <w:rsid w:val="303EA3DD"/>
    <w:rsid w:val="305F53BF"/>
    <w:rsid w:val="307A979F"/>
    <w:rsid w:val="31059535"/>
    <w:rsid w:val="313162B0"/>
    <w:rsid w:val="31A351BA"/>
    <w:rsid w:val="31AD1E42"/>
    <w:rsid w:val="31AEE273"/>
    <w:rsid w:val="31AEF8B9"/>
    <w:rsid w:val="31D4776C"/>
    <w:rsid w:val="31FB2420"/>
    <w:rsid w:val="3226622D"/>
    <w:rsid w:val="326E8BDD"/>
    <w:rsid w:val="32F87751"/>
    <w:rsid w:val="32FACF11"/>
    <w:rsid w:val="331A8E51"/>
    <w:rsid w:val="332ED989"/>
    <w:rsid w:val="334EB5A1"/>
    <w:rsid w:val="335F47ED"/>
    <w:rsid w:val="337BC262"/>
    <w:rsid w:val="33CCFA98"/>
    <w:rsid w:val="33D97B81"/>
    <w:rsid w:val="33FC4D09"/>
    <w:rsid w:val="347B6B23"/>
    <w:rsid w:val="35121500"/>
    <w:rsid w:val="35305063"/>
    <w:rsid w:val="35364F35"/>
    <w:rsid w:val="360B5724"/>
    <w:rsid w:val="36257F5A"/>
    <w:rsid w:val="363063E1"/>
    <w:rsid w:val="367153B4"/>
    <w:rsid w:val="36799B92"/>
    <w:rsid w:val="36B348CA"/>
    <w:rsid w:val="375777DC"/>
    <w:rsid w:val="375D244A"/>
    <w:rsid w:val="379A9416"/>
    <w:rsid w:val="37C0C39A"/>
    <w:rsid w:val="37DD0DFE"/>
    <w:rsid w:val="38AF51AE"/>
    <w:rsid w:val="3964E190"/>
    <w:rsid w:val="3998F0C6"/>
    <w:rsid w:val="3A30ED81"/>
    <w:rsid w:val="3A753EAE"/>
    <w:rsid w:val="3A8A0E02"/>
    <w:rsid w:val="3ACBDE11"/>
    <w:rsid w:val="3B34DA44"/>
    <w:rsid w:val="3BA29577"/>
    <w:rsid w:val="3BE7AA3C"/>
    <w:rsid w:val="3C538AE8"/>
    <w:rsid w:val="3C601966"/>
    <w:rsid w:val="3C9EB08A"/>
    <w:rsid w:val="3CC4C128"/>
    <w:rsid w:val="3CCEEA89"/>
    <w:rsid w:val="3CE3BB00"/>
    <w:rsid w:val="3D31E8E8"/>
    <w:rsid w:val="3D3DD6C7"/>
    <w:rsid w:val="3D5B0681"/>
    <w:rsid w:val="3DC0FC1B"/>
    <w:rsid w:val="3DD013A4"/>
    <w:rsid w:val="3DDA9185"/>
    <w:rsid w:val="3E62FEE5"/>
    <w:rsid w:val="3E64CB66"/>
    <w:rsid w:val="3EE98BEA"/>
    <w:rsid w:val="3F1FCEA6"/>
    <w:rsid w:val="3F7D63F9"/>
    <w:rsid w:val="3FB684FD"/>
    <w:rsid w:val="3FE08641"/>
    <w:rsid w:val="3FEA72EF"/>
    <w:rsid w:val="4000E5E4"/>
    <w:rsid w:val="4009B844"/>
    <w:rsid w:val="4034689C"/>
    <w:rsid w:val="404429B8"/>
    <w:rsid w:val="408CBFBB"/>
    <w:rsid w:val="40C7B937"/>
    <w:rsid w:val="40CBAE1B"/>
    <w:rsid w:val="414EA8FE"/>
    <w:rsid w:val="41699AC6"/>
    <w:rsid w:val="4176DA7E"/>
    <w:rsid w:val="4182C305"/>
    <w:rsid w:val="41834291"/>
    <w:rsid w:val="418664E0"/>
    <w:rsid w:val="41B750B2"/>
    <w:rsid w:val="41D9EF68"/>
    <w:rsid w:val="41E0F75C"/>
    <w:rsid w:val="42D96A31"/>
    <w:rsid w:val="42F5BE8C"/>
    <w:rsid w:val="43ACC2B7"/>
    <w:rsid w:val="43C1F728"/>
    <w:rsid w:val="441651D6"/>
    <w:rsid w:val="4417085F"/>
    <w:rsid w:val="44393010"/>
    <w:rsid w:val="4450064D"/>
    <w:rsid w:val="44C93D01"/>
    <w:rsid w:val="456AD931"/>
    <w:rsid w:val="45996065"/>
    <w:rsid w:val="45AC27FB"/>
    <w:rsid w:val="4638CBB3"/>
    <w:rsid w:val="46A6A4F8"/>
    <w:rsid w:val="46C4B1CF"/>
    <w:rsid w:val="46CB90B0"/>
    <w:rsid w:val="46E3E2EF"/>
    <w:rsid w:val="4745F454"/>
    <w:rsid w:val="475444CF"/>
    <w:rsid w:val="475509F9"/>
    <w:rsid w:val="476FC849"/>
    <w:rsid w:val="47D6B0BD"/>
    <w:rsid w:val="480A40E4"/>
    <w:rsid w:val="48927CED"/>
    <w:rsid w:val="48DEBDD4"/>
    <w:rsid w:val="48E7D02A"/>
    <w:rsid w:val="48ED4FB8"/>
    <w:rsid w:val="49308462"/>
    <w:rsid w:val="4940B6D4"/>
    <w:rsid w:val="49A8757E"/>
    <w:rsid w:val="49D37264"/>
    <w:rsid w:val="49DE45BA"/>
    <w:rsid w:val="4A1C18F2"/>
    <w:rsid w:val="4AAEB585"/>
    <w:rsid w:val="4ADC5696"/>
    <w:rsid w:val="4AE12249"/>
    <w:rsid w:val="4B00D071"/>
    <w:rsid w:val="4B08BDF7"/>
    <w:rsid w:val="4BC5AAC4"/>
    <w:rsid w:val="4BCF0F88"/>
    <w:rsid w:val="4CD95602"/>
    <w:rsid w:val="4CE38D70"/>
    <w:rsid w:val="4D15E67C"/>
    <w:rsid w:val="4D3F6E54"/>
    <w:rsid w:val="4D4DAC35"/>
    <w:rsid w:val="4D5AECE5"/>
    <w:rsid w:val="4D826912"/>
    <w:rsid w:val="4D891848"/>
    <w:rsid w:val="4DDB3773"/>
    <w:rsid w:val="4E158383"/>
    <w:rsid w:val="4E3AB092"/>
    <w:rsid w:val="4EFF97AF"/>
    <w:rsid w:val="4F360A38"/>
    <w:rsid w:val="4F37B1FA"/>
    <w:rsid w:val="4F38F319"/>
    <w:rsid w:val="4F85D639"/>
    <w:rsid w:val="4FAC7F76"/>
    <w:rsid w:val="4FB14681"/>
    <w:rsid w:val="4FC653F3"/>
    <w:rsid w:val="4FF3DE49"/>
    <w:rsid w:val="50581FCD"/>
    <w:rsid w:val="5058AB2A"/>
    <w:rsid w:val="5112D835"/>
    <w:rsid w:val="51A8C2E1"/>
    <w:rsid w:val="522BDDF5"/>
    <w:rsid w:val="523EB0AB"/>
    <w:rsid w:val="52A720E3"/>
    <w:rsid w:val="52DC4EF5"/>
    <w:rsid w:val="5306280F"/>
    <w:rsid w:val="5313CFDC"/>
    <w:rsid w:val="5352D819"/>
    <w:rsid w:val="538E8AF9"/>
    <w:rsid w:val="53C75378"/>
    <w:rsid w:val="53E67CEC"/>
    <w:rsid w:val="53E8FF76"/>
    <w:rsid w:val="541044CE"/>
    <w:rsid w:val="5455FDB9"/>
    <w:rsid w:val="5581A32D"/>
    <w:rsid w:val="558D3FAD"/>
    <w:rsid w:val="562F0985"/>
    <w:rsid w:val="564E0BD9"/>
    <w:rsid w:val="56523B0C"/>
    <w:rsid w:val="56BACA60"/>
    <w:rsid w:val="56D2335D"/>
    <w:rsid w:val="57345ECE"/>
    <w:rsid w:val="576E4494"/>
    <w:rsid w:val="576ED15C"/>
    <w:rsid w:val="57A3ACCB"/>
    <w:rsid w:val="57A702ED"/>
    <w:rsid w:val="57C270F3"/>
    <w:rsid w:val="5826A846"/>
    <w:rsid w:val="5882FCE4"/>
    <w:rsid w:val="5893B383"/>
    <w:rsid w:val="58ABEFDF"/>
    <w:rsid w:val="58B9EE0F"/>
    <w:rsid w:val="59174E71"/>
    <w:rsid w:val="5965FCA5"/>
    <w:rsid w:val="596E95EC"/>
    <w:rsid w:val="598A3C6B"/>
    <w:rsid w:val="599223E7"/>
    <w:rsid w:val="5A6BFF90"/>
    <w:rsid w:val="5B516987"/>
    <w:rsid w:val="5BC91BC6"/>
    <w:rsid w:val="5C0060A7"/>
    <w:rsid w:val="5C789802"/>
    <w:rsid w:val="5C7AE632"/>
    <w:rsid w:val="5CD1C112"/>
    <w:rsid w:val="5D3C2AE6"/>
    <w:rsid w:val="5D7BC47F"/>
    <w:rsid w:val="5DA44CE0"/>
    <w:rsid w:val="5E568283"/>
    <w:rsid w:val="5EB48F3E"/>
    <w:rsid w:val="5EC039BC"/>
    <w:rsid w:val="5F1E96FE"/>
    <w:rsid w:val="5F41F20E"/>
    <w:rsid w:val="5F4B2BF0"/>
    <w:rsid w:val="5F6C10A8"/>
    <w:rsid w:val="5FAA9291"/>
    <w:rsid w:val="5FC600E7"/>
    <w:rsid w:val="60AF77C9"/>
    <w:rsid w:val="60CCED7A"/>
    <w:rsid w:val="60FC57CB"/>
    <w:rsid w:val="60FF2F80"/>
    <w:rsid w:val="617F184A"/>
    <w:rsid w:val="61844739"/>
    <w:rsid w:val="61FDF4BD"/>
    <w:rsid w:val="620F1D8F"/>
    <w:rsid w:val="6238D3D3"/>
    <w:rsid w:val="62A3EA49"/>
    <w:rsid w:val="62AF9486"/>
    <w:rsid w:val="635E28C1"/>
    <w:rsid w:val="640AE344"/>
    <w:rsid w:val="64528795"/>
    <w:rsid w:val="64A07A9B"/>
    <w:rsid w:val="64B65CAC"/>
    <w:rsid w:val="65264F30"/>
    <w:rsid w:val="65B59EDF"/>
    <w:rsid w:val="65EDBB0E"/>
    <w:rsid w:val="660619DF"/>
    <w:rsid w:val="6631D909"/>
    <w:rsid w:val="66435D7F"/>
    <w:rsid w:val="6657B85C"/>
    <w:rsid w:val="67ECA9DC"/>
    <w:rsid w:val="67F388BD"/>
    <w:rsid w:val="682A4DDE"/>
    <w:rsid w:val="68386E98"/>
    <w:rsid w:val="6838A3F0"/>
    <w:rsid w:val="685AC73C"/>
    <w:rsid w:val="686828C1"/>
    <w:rsid w:val="688E098E"/>
    <w:rsid w:val="68B8E66C"/>
    <w:rsid w:val="69D47451"/>
    <w:rsid w:val="6A0C6CE3"/>
    <w:rsid w:val="6A8348E6"/>
    <w:rsid w:val="6AFBE81B"/>
    <w:rsid w:val="6B101C58"/>
    <w:rsid w:val="6B4006B4"/>
    <w:rsid w:val="6B7044B2"/>
    <w:rsid w:val="6B997C50"/>
    <w:rsid w:val="6C8B3B07"/>
    <w:rsid w:val="6CA4B98F"/>
    <w:rsid w:val="6CA97006"/>
    <w:rsid w:val="6D20DCC4"/>
    <w:rsid w:val="6D6C4357"/>
    <w:rsid w:val="6D8C693F"/>
    <w:rsid w:val="6DDD1B4B"/>
    <w:rsid w:val="6E49A1E4"/>
    <w:rsid w:val="6E62CA41"/>
    <w:rsid w:val="6E7607D9"/>
    <w:rsid w:val="6ECBE2B7"/>
    <w:rsid w:val="6F1F7CD0"/>
    <w:rsid w:val="6FBA1054"/>
    <w:rsid w:val="702F8332"/>
    <w:rsid w:val="70483791"/>
    <w:rsid w:val="714BCB62"/>
    <w:rsid w:val="71C3776D"/>
    <w:rsid w:val="72649C2E"/>
    <w:rsid w:val="7268040D"/>
    <w:rsid w:val="72C0FC4E"/>
    <w:rsid w:val="72F8274F"/>
    <w:rsid w:val="7305EAD6"/>
    <w:rsid w:val="73363B64"/>
    <w:rsid w:val="73FE5DAB"/>
    <w:rsid w:val="740BB56B"/>
    <w:rsid w:val="74A2E617"/>
    <w:rsid w:val="74D62A6A"/>
    <w:rsid w:val="74DB7502"/>
    <w:rsid w:val="750F5B73"/>
    <w:rsid w:val="753E89DD"/>
    <w:rsid w:val="757ADD03"/>
    <w:rsid w:val="759F324E"/>
    <w:rsid w:val="76012FA5"/>
    <w:rsid w:val="762FC811"/>
    <w:rsid w:val="76362BE6"/>
    <w:rsid w:val="76451E14"/>
    <w:rsid w:val="766DDC26"/>
    <w:rsid w:val="76721035"/>
    <w:rsid w:val="76AB2BD4"/>
    <w:rsid w:val="76E44A3C"/>
    <w:rsid w:val="772B6308"/>
    <w:rsid w:val="773B02AF"/>
    <w:rsid w:val="778F2AE1"/>
    <w:rsid w:val="77B3315A"/>
    <w:rsid w:val="77D1B468"/>
    <w:rsid w:val="783DD5F7"/>
    <w:rsid w:val="7862D60F"/>
    <w:rsid w:val="7876D19F"/>
    <w:rsid w:val="789C339B"/>
    <w:rsid w:val="78B8A671"/>
    <w:rsid w:val="78B908A2"/>
    <w:rsid w:val="78C3973B"/>
    <w:rsid w:val="7915AC48"/>
    <w:rsid w:val="791E9510"/>
    <w:rsid w:val="79608DEB"/>
    <w:rsid w:val="7984AC5C"/>
    <w:rsid w:val="79BF4593"/>
    <w:rsid w:val="79DFE2B2"/>
    <w:rsid w:val="79F285A1"/>
    <w:rsid w:val="79F4BD60"/>
    <w:rsid w:val="79F68B6A"/>
    <w:rsid w:val="7A5F679C"/>
    <w:rsid w:val="7A9F0CDC"/>
    <w:rsid w:val="7B386C34"/>
    <w:rsid w:val="7B4E599D"/>
    <w:rsid w:val="7B731C49"/>
    <w:rsid w:val="7B86AD68"/>
    <w:rsid w:val="7B8E5602"/>
    <w:rsid w:val="7BD3A8FF"/>
    <w:rsid w:val="7BE43B4B"/>
    <w:rsid w:val="7C36BDC0"/>
    <w:rsid w:val="7C391243"/>
    <w:rsid w:val="7C4A6287"/>
    <w:rsid w:val="7C55572C"/>
    <w:rsid w:val="7C7A2B6F"/>
    <w:rsid w:val="7D085A6C"/>
    <w:rsid w:val="7D564307"/>
    <w:rsid w:val="7D5ACED7"/>
    <w:rsid w:val="7D5F59C1"/>
    <w:rsid w:val="7D89678A"/>
    <w:rsid w:val="7D9A20C0"/>
    <w:rsid w:val="7D9C2476"/>
    <w:rsid w:val="7D9F4D8E"/>
    <w:rsid w:val="7DF968F0"/>
    <w:rsid w:val="7E4BFAEC"/>
    <w:rsid w:val="7EA32C4B"/>
    <w:rsid w:val="7F0244B8"/>
    <w:rsid w:val="7F3A6044"/>
    <w:rsid w:val="7F9C00EC"/>
    <w:rsid w:val="7FD5F0DC"/>
    <w:rsid w:val="7FDA1CB3"/>
    <w:rsid w:val="7FD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72063"/>
  <w15:docId w15:val="{669B44FA-E7F5-4A3F-AC4F-89E419BB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E2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71"/>
  </w:style>
  <w:style w:type="paragraph" w:styleId="Footer">
    <w:name w:val="footer"/>
    <w:basedOn w:val="Normal"/>
    <w:link w:val="FooterChar"/>
    <w:uiPriority w:val="99"/>
    <w:unhideWhenUsed/>
    <w:rsid w:val="00BF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71"/>
  </w:style>
  <w:style w:type="paragraph" w:styleId="Revision">
    <w:name w:val="Revision"/>
    <w:hidden/>
    <w:uiPriority w:val="99"/>
    <w:semiHidden/>
    <w:rsid w:val="008A0B70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851"/>
    <w:rPr>
      <w:b/>
      <w:bCs/>
      <w:sz w:val="20"/>
      <w:szCs w:val="20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311851"/>
    <w:pPr>
      <w:widowControl/>
      <w:spacing w:before="120" w:after="120"/>
      <w:ind w:left="720"/>
      <w:contextualSpacing/>
    </w:pPr>
    <w:rPr>
      <w:rFonts w:eastAsia="Calibri" w:cs="Times New Roman"/>
      <w:sz w:val="20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311851"/>
    <w:rPr>
      <w:rFonts w:eastAsia="Calibri" w:cs="Times New Roman"/>
      <w:sz w:val="20"/>
      <w:lang w:val="en-NZ"/>
    </w:rPr>
  </w:style>
  <w:style w:type="table" w:styleId="TableGrid">
    <w:name w:val="Table Grid"/>
    <w:basedOn w:val="TableNormal"/>
    <w:uiPriority w:val="59"/>
    <w:rsid w:val="00133243"/>
    <w:pPr>
      <w:widowControl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6B1870"/>
    <w:rPr>
      <w:color w:val="808080"/>
    </w:rPr>
  </w:style>
  <w:style w:type="character" w:customStyle="1" w:styleId="cf01">
    <w:name w:val="cf01"/>
    <w:basedOn w:val="DefaultParagraphFont"/>
    <w:rsid w:val="00364ACF"/>
    <w:rPr>
      <w:rFonts w:ascii="Calibri" w:hAnsi="Calibri" w:cs="Calibri" w:hint="default"/>
      <w:sz w:val="22"/>
      <w:szCs w:val="22"/>
    </w:rPr>
  </w:style>
  <w:style w:type="character" w:customStyle="1" w:styleId="normaltextrun">
    <w:name w:val="normaltextrun"/>
    <w:basedOn w:val="DefaultParagraphFont"/>
    <w:rsid w:val="0095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99E3C8C1374ADCABC770289E62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409F-7701-4F5A-B6C4-29E717635C6B}"/>
      </w:docPartPr>
      <w:docPartBody>
        <w:p w:rsidR="004F5647" w:rsidRDefault="00FE3171" w:rsidP="00FE3171">
          <w:pPr>
            <w:pStyle w:val="5799E3C8C1374ADCABC770289E62D06E"/>
          </w:pPr>
          <w:r w:rsidRPr="00AC064D">
            <w:rPr>
              <w:rStyle w:val="PlaceholderText"/>
            </w:rPr>
            <w:t>C</w:t>
          </w:r>
          <w:r>
            <w:rPr>
              <w:rStyle w:val="PlaceholderText"/>
            </w:rPr>
            <w:t>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1"/>
    <w:rsid w:val="00011590"/>
    <w:rsid w:val="003B1A37"/>
    <w:rsid w:val="004F5647"/>
    <w:rsid w:val="00A665A5"/>
    <w:rsid w:val="00D559AD"/>
    <w:rsid w:val="00D87232"/>
    <w:rsid w:val="00E73167"/>
    <w:rsid w:val="00F1248A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171"/>
    <w:rPr>
      <w:color w:val="808080"/>
    </w:rPr>
  </w:style>
  <w:style w:type="paragraph" w:customStyle="1" w:styleId="5799E3C8C1374ADCABC770289E62D06E">
    <w:name w:val="5799E3C8C1374ADCABC770289E62D06E"/>
    <w:rsid w:val="00FE3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2a202-08e2-484d-be5f-53d36166f257">
      <Terms xmlns="http://schemas.microsoft.com/office/infopath/2007/PartnerControls"/>
    </lcf76f155ced4ddcb4097134ff3c332f>
    <TaxCatchAll xmlns="9520fc1b-ea7d-4d93-bca3-a5aecb3a9d11" xsi:nil="true"/>
    <Meetings xmlns="2cf2a202-08e2-484d-be5f-53d36166f2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11934AF89544494FF8A3C53283C76" ma:contentTypeVersion="20" ma:contentTypeDescription="Create a new document." ma:contentTypeScope="" ma:versionID="2967e4fd0c51197ef82eba3df6178096">
  <xsd:schema xmlns:xsd="http://www.w3.org/2001/XMLSchema" xmlns:xs="http://www.w3.org/2001/XMLSchema" xmlns:p="http://schemas.microsoft.com/office/2006/metadata/properties" xmlns:ns2="2cf2a202-08e2-484d-be5f-53d36166f257" xmlns:ns3="9520fc1b-ea7d-4d93-bca3-a5aecb3a9d11" targetNamespace="http://schemas.microsoft.com/office/2006/metadata/properties" ma:root="true" ma:fieldsID="48d14bcf12e1003ba697acd737024aeb" ns2:_="" ns3:_="">
    <xsd:import namespace="2cf2a202-08e2-484d-be5f-53d36166f257"/>
    <xsd:import namespace="9520fc1b-ea7d-4d93-bca3-a5aecb3a9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eting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a202-08e2-484d-be5f-53d36166f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cb875b-fffa-4197-8947-3c45560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s" ma:index="24" nillable="true" ma:displayName="Meetings" ma:format="Dropdown" ma:internalName="Meetings">
      <xsd:simpleType>
        <xsd:restriction base="dms:Choice">
          <xsd:enumeration value="1st August 23"/>
          <xsd:enumeration value="10th July 2023"/>
          <xsd:enumeration value="21st september 2023"/>
          <xsd:enumeration value="Admin"/>
          <xsd:enumeration value="19th October 2023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0fc1b-ea7d-4d93-bca3-a5aecb3a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03a9f8-5a92-4969-a2ec-415317cbb799}" ma:internalName="TaxCatchAll" ma:showField="CatchAllData" ma:web="9520fc1b-ea7d-4d93-bca3-a5aecb3a9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97C77-AB3C-425C-AFC7-839C4123744E}">
  <ds:schemaRefs>
    <ds:schemaRef ds:uri="http://schemas.microsoft.com/office/2006/metadata/properties"/>
    <ds:schemaRef ds:uri="http://schemas.microsoft.com/office/infopath/2007/PartnerControls"/>
    <ds:schemaRef ds:uri="2cf2a202-08e2-484d-be5f-53d36166f257"/>
    <ds:schemaRef ds:uri="9520fc1b-ea7d-4d93-bca3-a5aecb3a9d11"/>
  </ds:schemaRefs>
</ds:datastoreItem>
</file>

<file path=customXml/itemProps2.xml><?xml version="1.0" encoding="utf-8"?>
<ds:datastoreItem xmlns:ds="http://schemas.openxmlformats.org/officeDocument/2006/customXml" ds:itemID="{0F980438-A2B4-4515-8758-B002A978B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0E052-268B-460D-AB24-56C8C8225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59364-7D0C-4777-BA19-36893E55C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2a202-08e2-484d-be5f-53d36166f257"/>
    <ds:schemaRef ds:uri="9520fc1b-ea7d-4d93-bca3-a5aecb3a9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811</Words>
  <Characters>4623</Characters>
  <Application>Microsoft Office Word</Application>
  <DocSecurity>4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Muir</dc:creator>
  <cp:keywords/>
  <cp:lastModifiedBy>AJ Johnson</cp:lastModifiedBy>
  <cp:revision>35</cp:revision>
  <cp:lastPrinted>2019-01-29T19:26:00Z</cp:lastPrinted>
  <dcterms:created xsi:type="dcterms:W3CDTF">2023-03-09T17:44:00Z</dcterms:created>
  <dcterms:modified xsi:type="dcterms:W3CDTF">2025-09-07T23:49:00Z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2018-04-11T00:00:00Z</vt:filetime>
  </property>
  <property fmtid="{D5CDD505-2E9C-101B-9397-08002B2CF9AE}" pid="4" name="ContentTypeId">
    <vt:lpwstr>0x010100C1411934AF89544494FF8A3C53283C76</vt:lpwstr>
  </property>
  <property fmtid="{D5CDD505-2E9C-101B-9397-08002B2CF9AE}" pid="5" name="MediaServiceImageTags">
    <vt:lpwstr/>
  </property>
  <property fmtid="{D5CDD505-2E9C-101B-9397-08002B2CF9AE}" pid="6" name="GrammarlyDocumentId">
    <vt:lpwstr>f0335c6f2c31cfbc8aa736f61c6d90a5484b45934379462b4d0cd62a7ed759cd</vt:lpwstr>
  </property>
</Properties>
</file>