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58B2" w14:textId="77777777" w:rsidR="00DB7ABB" w:rsidRDefault="00DB7ABB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2835"/>
        <w:gridCol w:w="7371"/>
      </w:tblGrid>
      <w:tr w:rsidR="00DB7ABB" w14:paraId="0A550E29" w14:textId="77777777" w:rsidTr="001C2948">
        <w:tc>
          <w:tcPr>
            <w:tcW w:w="2835" w:type="dxa"/>
            <w:shd w:val="clear" w:color="auto" w:fill="1F497D" w:themeFill="text2"/>
          </w:tcPr>
          <w:p w14:paraId="2ABB58D1" w14:textId="77777777" w:rsidR="00DB7ABB" w:rsidRPr="00DB7ABB" w:rsidRDefault="00DB7ABB" w:rsidP="00B77D91">
            <w:pPr>
              <w:spacing w:before="120" w:after="120"/>
              <w:ind w:left="34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DB7AB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POSITION TITLE</w:t>
            </w:r>
          </w:p>
        </w:tc>
        <w:tc>
          <w:tcPr>
            <w:tcW w:w="7371" w:type="dxa"/>
          </w:tcPr>
          <w:p w14:paraId="704B0D95" w14:textId="40515889" w:rsidR="00DB7ABB" w:rsidRPr="00DB7ABB" w:rsidRDefault="004748F0" w:rsidP="00B77D91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Payroll and </w:t>
            </w:r>
            <w:r w:rsidR="00C51604">
              <w:rPr>
                <w:rFonts w:ascii="Arial" w:hAnsi="Arial" w:cs="Arial"/>
                <w:sz w:val="20"/>
              </w:rPr>
              <w:t>Administrat</w:t>
            </w:r>
            <w:r w:rsidR="001039E7">
              <w:rPr>
                <w:rFonts w:ascii="Arial" w:hAnsi="Arial" w:cs="Arial"/>
                <w:sz w:val="20"/>
              </w:rPr>
              <w:t>ion Support</w:t>
            </w:r>
          </w:p>
        </w:tc>
      </w:tr>
      <w:tr w:rsidR="00DB7ABB" w14:paraId="76242C6B" w14:textId="77777777" w:rsidTr="001C2948">
        <w:tc>
          <w:tcPr>
            <w:tcW w:w="2835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7C0CE646" w14:textId="77777777" w:rsidR="00DB7ABB" w:rsidRPr="00DB7ABB" w:rsidRDefault="00DB7ABB" w:rsidP="00B77D91">
            <w:pPr>
              <w:spacing w:before="120" w:after="120"/>
              <w:ind w:left="34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DB7AB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POSITION TYPE</w:t>
            </w:r>
          </w:p>
        </w:tc>
        <w:tc>
          <w:tcPr>
            <w:tcW w:w="7371" w:type="dxa"/>
          </w:tcPr>
          <w:p w14:paraId="15EB1227" w14:textId="109151C0" w:rsidR="00DB7ABB" w:rsidRPr="00DB7ABB" w:rsidRDefault="00910790" w:rsidP="00C50485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Part-time</w:t>
            </w:r>
            <w:r w:rsidR="00F87B01">
              <w:rPr>
                <w:rFonts w:ascii="Arial" w:hAnsi="Arial" w:cs="Arial"/>
                <w:sz w:val="20"/>
              </w:rPr>
              <w:t xml:space="preserve"> Permanent</w:t>
            </w:r>
            <w:r w:rsidR="0066095D">
              <w:rPr>
                <w:rFonts w:ascii="Arial" w:hAnsi="Arial" w:cs="Arial"/>
                <w:sz w:val="20"/>
              </w:rPr>
              <w:t xml:space="preserve"> </w:t>
            </w:r>
            <w:r w:rsidR="001039E7">
              <w:rPr>
                <w:rFonts w:ascii="Arial" w:hAnsi="Arial" w:cs="Arial"/>
                <w:sz w:val="20"/>
              </w:rPr>
              <w:t>20 Hours per week</w:t>
            </w:r>
            <w:r w:rsidR="00055A9E">
              <w:rPr>
                <w:rFonts w:ascii="Arial" w:hAnsi="Arial" w:cs="Arial"/>
                <w:sz w:val="20"/>
              </w:rPr>
              <w:t xml:space="preserve"> (must include Mondays and Tuesdays)</w:t>
            </w:r>
          </w:p>
        </w:tc>
      </w:tr>
      <w:tr w:rsidR="00DB7ABB" w14:paraId="536E8D34" w14:textId="77777777" w:rsidTr="001C2948">
        <w:tc>
          <w:tcPr>
            <w:tcW w:w="2835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64C9054C" w14:textId="77777777" w:rsidR="00DB7ABB" w:rsidRPr="00DB7ABB" w:rsidRDefault="00DB7ABB" w:rsidP="00B77D91">
            <w:pPr>
              <w:spacing w:before="120" w:after="120"/>
              <w:ind w:left="34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DB7AB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REPORTS TO</w:t>
            </w:r>
          </w:p>
        </w:tc>
        <w:tc>
          <w:tcPr>
            <w:tcW w:w="7371" w:type="dxa"/>
          </w:tcPr>
          <w:p w14:paraId="0EDD1B57" w14:textId="77777777" w:rsidR="00DB7ABB" w:rsidRPr="00DB7ABB" w:rsidRDefault="00DE56B8" w:rsidP="00B77D91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Finance &amp; Administration Manager</w:t>
            </w:r>
          </w:p>
        </w:tc>
      </w:tr>
      <w:tr w:rsidR="001C2948" w14:paraId="50E9CDA2" w14:textId="77777777" w:rsidTr="001C2948">
        <w:tc>
          <w:tcPr>
            <w:tcW w:w="2835" w:type="dxa"/>
            <w:tcBorders>
              <w:top w:val="single" w:sz="4" w:space="0" w:color="auto"/>
              <w:bottom w:val="nil"/>
            </w:tcBorders>
            <w:shd w:val="clear" w:color="auto" w:fill="1F497D" w:themeFill="text2"/>
          </w:tcPr>
          <w:p w14:paraId="009D9743" w14:textId="0A0D12B9" w:rsidR="001C2948" w:rsidRPr="00DB7ABB" w:rsidRDefault="001C2948" w:rsidP="00B77D91">
            <w:pPr>
              <w:spacing w:before="120" w:after="120"/>
              <w:ind w:left="34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DIRECT REPORTS</w:t>
            </w:r>
          </w:p>
        </w:tc>
        <w:tc>
          <w:tcPr>
            <w:tcW w:w="7371" w:type="dxa"/>
          </w:tcPr>
          <w:p w14:paraId="38C0A0E9" w14:textId="370FDDDA" w:rsidR="001C2948" w:rsidRDefault="001C2948" w:rsidP="00B77D91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Nil</w:t>
            </w:r>
          </w:p>
        </w:tc>
      </w:tr>
      <w:tr w:rsidR="00DB7ABB" w14:paraId="778E130C" w14:textId="77777777" w:rsidTr="001C2948">
        <w:tc>
          <w:tcPr>
            <w:tcW w:w="2835" w:type="dxa"/>
            <w:tcBorders>
              <w:top w:val="nil"/>
            </w:tcBorders>
            <w:shd w:val="clear" w:color="auto" w:fill="1F497D" w:themeFill="text2"/>
          </w:tcPr>
          <w:p w14:paraId="532BF15C" w14:textId="77777777" w:rsidR="00DB7ABB" w:rsidRPr="00DB7ABB" w:rsidRDefault="00DB7ABB" w:rsidP="00B77D91">
            <w:pPr>
              <w:spacing w:before="120" w:after="120"/>
              <w:ind w:left="34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DB7AB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LOCATION</w:t>
            </w:r>
          </w:p>
        </w:tc>
        <w:tc>
          <w:tcPr>
            <w:tcW w:w="7371" w:type="dxa"/>
          </w:tcPr>
          <w:p w14:paraId="57D73EB9" w14:textId="77777777" w:rsidR="00DB7ABB" w:rsidRPr="00DB7ABB" w:rsidRDefault="00DE56B8" w:rsidP="002039C7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Nelson</w:t>
            </w:r>
          </w:p>
        </w:tc>
      </w:tr>
      <w:tr w:rsidR="00DB7ABB" w14:paraId="5C95C85A" w14:textId="77777777" w:rsidTr="001C2948">
        <w:tc>
          <w:tcPr>
            <w:tcW w:w="2835" w:type="dxa"/>
            <w:shd w:val="clear" w:color="auto" w:fill="1F497D" w:themeFill="text2"/>
          </w:tcPr>
          <w:p w14:paraId="207DBD61" w14:textId="77777777" w:rsidR="00DB7ABB" w:rsidRPr="00DB7ABB" w:rsidRDefault="00DB7ABB" w:rsidP="00B77D91">
            <w:pPr>
              <w:spacing w:before="120" w:after="120"/>
              <w:ind w:left="34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DB7AB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DATE ESTABLISHED</w:t>
            </w:r>
          </w:p>
        </w:tc>
        <w:tc>
          <w:tcPr>
            <w:tcW w:w="7371" w:type="dxa"/>
          </w:tcPr>
          <w:p w14:paraId="12D6FC32" w14:textId="26C52B2D" w:rsidR="00DB7ABB" w:rsidRPr="00DB7ABB" w:rsidRDefault="004748F0" w:rsidP="00B77D91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March 2026</w:t>
            </w:r>
          </w:p>
        </w:tc>
      </w:tr>
    </w:tbl>
    <w:p w14:paraId="79341BC1" w14:textId="77777777" w:rsidR="00DB7ABB" w:rsidRDefault="00DB7ABB">
      <w:pPr>
        <w:rPr>
          <w:rFonts w:ascii="Arial" w:hAnsi="Arial" w:cs="Arial"/>
          <w:sz w:val="16"/>
          <w:szCs w:val="16"/>
        </w:rPr>
      </w:pPr>
    </w:p>
    <w:p w14:paraId="5F19AD01" w14:textId="77777777" w:rsidR="00F514FC" w:rsidRPr="00B66891" w:rsidRDefault="00F514FC">
      <w:pPr>
        <w:rPr>
          <w:rFonts w:ascii="Arial" w:hAnsi="Arial" w:cs="Arial"/>
          <w:sz w:val="16"/>
          <w:szCs w:val="16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6"/>
      </w:tblGrid>
      <w:tr w:rsidR="00DB7ABB" w:rsidRPr="00DB7ABB" w14:paraId="10396B5C" w14:textId="77777777" w:rsidTr="001C2948">
        <w:trPr>
          <w:trHeight w:val="60"/>
        </w:trPr>
        <w:tc>
          <w:tcPr>
            <w:tcW w:w="10206" w:type="dxa"/>
            <w:shd w:val="clear" w:color="auto" w:fill="1F497D" w:themeFill="text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EDCCC" w14:textId="77777777" w:rsidR="005E2C56" w:rsidRPr="00DB7ABB" w:rsidRDefault="005E2C56" w:rsidP="000455E1">
            <w:pPr>
              <w:pStyle w:val="SPARCGraphBodyText"/>
              <w:rPr>
                <w:rFonts w:ascii="Arial" w:hAnsi="Arial" w:cs="Arial"/>
                <w:color w:val="FFFFFF" w:themeColor="background1"/>
                <w:sz w:val="20"/>
              </w:rPr>
            </w:pPr>
            <w:r w:rsidRPr="00DB7ABB">
              <w:rPr>
                <w:rStyle w:val="SPARCGraphTitle"/>
                <w:rFonts w:ascii="Arial" w:hAnsi="Arial" w:cs="Arial"/>
                <w:color w:val="FFFFFF" w:themeColor="background1"/>
                <w:sz w:val="20"/>
              </w:rPr>
              <w:t xml:space="preserve">PURPOSE OF THE </w:t>
            </w:r>
            <w:r w:rsidR="005C65C4" w:rsidRPr="00DB7ABB">
              <w:rPr>
                <w:rStyle w:val="SPARCGraphTitle"/>
                <w:rFonts w:ascii="Arial" w:hAnsi="Arial" w:cs="Arial"/>
                <w:color w:val="FFFFFF" w:themeColor="background1"/>
                <w:sz w:val="20"/>
              </w:rPr>
              <w:t>POSITION</w:t>
            </w:r>
          </w:p>
        </w:tc>
      </w:tr>
      <w:tr w:rsidR="00F260AF" w:rsidRPr="00B66891" w14:paraId="5758E317" w14:textId="77777777" w:rsidTr="00B77D91">
        <w:trPr>
          <w:trHeight w:val="1019"/>
        </w:trPr>
        <w:tc>
          <w:tcPr>
            <w:tcW w:w="102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8559C" w14:textId="0DC4E04E" w:rsidR="00F260AF" w:rsidRPr="00FE13EC" w:rsidRDefault="00F260AF" w:rsidP="00331A5C">
            <w:pPr>
              <w:pStyle w:val="SPARCGraphBodyText"/>
              <w:tabs>
                <w:tab w:val="clear" w:pos="227"/>
                <w:tab w:val="clear" w:pos="360"/>
                <w:tab w:val="left" w:pos="426"/>
              </w:tabs>
              <w:spacing w:line="240" w:lineRule="auto"/>
              <w:rPr>
                <w:rFonts w:ascii="Arial" w:hAnsi="Arial" w:cs="Arial"/>
                <w:sz w:val="20"/>
                <w:highlight w:val="yellow"/>
              </w:rPr>
            </w:pPr>
            <w:r w:rsidRPr="00FE13EC">
              <w:rPr>
                <w:rFonts w:ascii="Arial" w:hAnsi="Arial" w:cs="Arial"/>
                <w:sz w:val="20"/>
                <w:lang w:eastAsia="en-US"/>
              </w:rPr>
              <w:t xml:space="preserve">To </w:t>
            </w:r>
            <w:r w:rsidR="004748F0">
              <w:rPr>
                <w:rFonts w:ascii="Arial" w:hAnsi="Arial" w:cs="Arial"/>
                <w:sz w:val="20"/>
                <w:lang w:eastAsia="en-US"/>
              </w:rPr>
              <w:t xml:space="preserve">prepare and process weekly payroll, administrative cover for accounts payable and accounts receivable, and to provide </w:t>
            </w:r>
            <w:r w:rsidR="00F87B01">
              <w:rPr>
                <w:rFonts w:ascii="Arial" w:hAnsi="Arial" w:cs="Arial"/>
                <w:sz w:val="20"/>
                <w:lang w:eastAsia="en-US"/>
              </w:rPr>
              <w:t>professional, helpful</w:t>
            </w:r>
            <w:r w:rsidR="00331A5C">
              <w:rPr>
                <w:rFonts w:ascii="Arial" w:hAnsi="Arial" w:cs="Arial"/>
                <w:sz w:val="20"/>
                <w:lang w:eastAsia="en-US"/>
              </w:rPr>
              <w:t xml:space="preserve">, </w:t>
            </w:r>
            <w:r w:rsidR="00DB40E7">
              <w:rPr>
                <w:rFonts w:ascii="Arial" w:hAnsi="Arial" w:cs="Arial"/>
                <w:sz w:val="20"/>
                <w:lang w:eastAsia="en-US"/>
              </w:rPr>
              <w:t>warm,</w:t>
            </w:r>
            <w:r w:rsidR="00331A5C">
              <w:rPr>
                <w:rFonts w:ascii="Arial" w:hAnsi="Arial" w:cs="Arial"/>
                <w:sz w:val="20"/>
                <w:lang w:eastAsia="en-US"/>
              </w:rPr>
              <w:t xml:space="preserve"> </w:t>
            </w:r>
            <w:r w:rsidR="00F87B01">
              <w:rPr>
                <w:rFonts w:ascii="Arial" w:hAnsi="Arial" w:cs="Arial"/>
                <w:sz w:val="20"/>
                <w:lang w:eastAsia="en-US"/>
              </w:rPr>
              <w:t xml:space="preserve">and friendly </w:t>
            </w:r>
            <w:r w:rsidR="00331A5C">
              <w:rPr>
                <w:rFonts w:ascii="Arial" w:hAnsi="Arial" w:cs="Arial"/>
                <w:sz w:val="20"/>
                <w:lang w:eastAsia="en-US"/>
              </w:rPr>
              <w:t xml:space="preserve">welcome to </w:t>
            </w:r>
            <w:r w:rsidR="00F87B01">
              <w:rPr>
                <w:rFonts w:ascii="Arial" w:hAnsi="Arial" w:cs="Arial"/>
                <w:sz w:val="20"/>
                <w:lang w:eastAsia="en-US"/>
              </w:rPr>
              <w:t>all incoming visitors and callers to Kernohan</w:t>
            </w:r>
            <w:r w:rsidR="00DB40E7">
              <w:rPr>
                <w:rFonts w:ascii="Arial" w:hAnsi="Arial" w:cs="Arial"/>
                <w:sz w:val="20"/>
                <w:lang w:eastAsia="en-US"/>
              </w:rPr>
              <w:t xml:space="preserve">. </w:t>
            </w:r>
            <w:r w:rsidR="004748F0">
              <w:rPr>
                <w:rFonts w:ascii="Arial" w:hAnsi="Arial" w:cs="Arial"/>
                <w:sz w:val="20"/>
                <w:lang w:eastAsia="en-US"/>
              </w:rPr>
              <w:t>Efficiently and effectively deliver these services in a critical admin team role</w:t>
            </w:r>
            <w:r w:rsidR="00DB40E7">
              <w:rPr>
                <w:rFonts w:ascii="Arial" w:hAnsi="Arial" w:cs="Arial"/>
                <w:sz w:val="20"/>
                <w:lang w:eastAsia="en-US"/>
              </w:rPr>
              <w:t xml:space="preserve">. </w:t>
            </w:r>
            <w:r w:rsidR="004748F0">
              <w:rPr>
                <w:rFonts w:ascii="Arial" w:hAnsi="Arial" w:cs="Arial"/>
                <w:sz w:val="20"/>
                <w:lang w:eastAsia="en-US"/>
              </w:rPr>
              <w:t>Flexibility and adaptability are a pre-requisite as the business continues to grow and improve.</w:t>
            </w:r>
            <w:r w:rsidR="00DB40E7" w:rsidRPr="00FE13EC">
              <w:rPr>
                <w:rFonts w:ascii="Arial" w:hAnsi="Arial" w:cs="Arial"/>
                <w:sz w:val="20"/>
                <w:lang w:eastAsia="en-US"/>
              </w:rPr>
              <w:t xml:space="preserve"> </w:t>
            </w:r>
            <w:r w:rsidRPr="00FE13EC">
              <w:rPr>
                <w:rFonts w:ascii="Arial" w:hAnsi="Arial" w:cs="Arial"/>
                <w:sz w:val="20"/>
                <w:lang w:eastAsia="en-US"/>
              </w:rPr>
              <w:t xml:space="preserve">To consistently </w:t>
            </w:r>
            <w:r w:rsidR="004748F0">
              <w:rPr>
                <w:rFonts w:ascii="Arial" w:hAnsi="Arial" w:cs="Arial"/>
                <w:sz w:val="20"/>
                <w:lang w:eastAsia="en-US"/>
              </w:rPr>
              <w:t xml:space="preserve">reflect the Kernohan culture with the </w:t>
            </w:r>
            <w:r w:rsidRPr="00FE13EC">
              <w:rPr>
                <w:rFonts w:ascii="Arial" w:hAnsi="Arial" w:cs="Arial"/>
                <w:sz w:val="20"/>
                <w:lang w:eastAsia="en-US"/>
              </w:rPr>
              <w:t xml:space="preserve">best interests of the organisation, its </w:t>
            </w:r>
            <w:r w:rsidR="00DB40E7" w:rsidRPr="00FE13EC">
              <w:rPr>
                <w:rFonts w:ascii="Arial" w:hAnsi="Arial" w:cs="Arial"/>
                <w:sz w:val="20"/>
                <w:lang w:eastAsia="en-US"/>
              </w:rPr>
              <w:t>staff,</w:t>
            </w:r>
            <w:r w:rsidRPr="00FE13EC">
              <w:rPr>
                <w:rFonts w:ascii="Arial" w:hAnsi="Arial" w:cs="Arial"/>
                <w:sz w:val="20"/>
                <w:lang w:eastAsia="en-US"/>
              </w:rPr>
              <w:t xml:space="preserve"> a</w:t>
            </w:r>
            <w:r>
              <w:rPr>
                <w:rFonts w:ascii="Arial" w:hAnsi="Arial" w:cs="Arial"/>
                <w:sz w:val="20"/>
                <w:lang w:eastAsia="en-US"/>
              </w:rPr>
              <w:t>nd customers at heart.</w:t>
            </w:r>
          </w:p>
        </w:tc>
      </w:tr>
    </w:tbl>
    <w:p w14:paraId="080CC3A6" w14:textId="77777777" w:rsidR="004075F3" w:rsidRDefault="004075F3">
      <w:pPr>
        <w:rPr>
          <w:rFonts w:ascii="Arial" w:hAnsi="Arial" w:cs="Arial"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102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3"/>
        <w:gridCol w:w="7938"/>
      </w:tblGrid>
      <w:tr w:rsidR="00DB7ABB" w:rsidRPr="00DB7ABB" w14:paraId="7A6D8941" w14:textId="77777777" w:rsidTr="001C2948">
        <w:trPr>
          <w:trHeight w:val="60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0B49B" w14:textId="77777777" w:rsidR="0083170D" w:rsidRPr="00DB7ABB" w:rsidRDefault="009A6717" w:rsidP="005D1BCC">
            <w:pPr>
              <w:pStyle w:val="SPARCGraphBodyText"/>
              <w:rPr>
                <w:rStyle w:val="SPARCGraphTitle"/>
                <w:rFonts w:ascii="Arial" w:hAnsi="Arial"/>
                <w:color w:val="FFFFFF" w:themeColor="background1"/>
                <w:sz w:val="20"/>
              </w:rPr>
            </w:pPr>
            <w:r w:rsidRPr="00DB7ABB">
              <w:rPr>
                <w:rStyle w:val="SPARCGraphTitle"/>
                <w:rFonts w:ascii="Arial" w:hAnsi="Arial"/>
                <w:color w:val="FFFFFF" w:themeColor="background1"/>
                <w:sz w:val="20"/>
              </w:rPr>
              <w:t>Responsibility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2F2D5DA0" w14:textId="77777777" w:rsidR="0083170D" w:rsidRPr="00DB7ABB" w:rsidRDefault="00331A5C" w:rsidP="005D1BCC">
            <w:pPr>
              <w:pStyle w:val="SPARCGraphBodyText"/>
              <w:rPr>
                <w:rStyle w:val="SPARCGraphTitle"/>
                <w:rFonts w:ascii="Arial" w:hAnsi="Arial"/>
                <w:color w:val="FFFFFF" w:themeColor="background1"/>
                <w:sz w:val="20"/>
              </w:rPr>
            </w:pPr>
            <w:r>
              <w:rPr>
                <w:rStyle w:val="SPARCGraphTitle"/>
                <w:rFonts w:ascii="Arial" w:hAnsi="Arial"/>
                <w:color w:val="FFFFFF" w:themeColor="background1"/>
                <w:sz w:val="20"/>
              </w:rPr>
              <w:t xml:space="preserve"> </w:t>
            </w:r>
            <w:r w:rsidR="0083170D" w:rsidRPr="00DB7ABB">
              <w:rPr>
                <w:rStyle w:val="SPARCGraphTitle"/>
                <w:rFonts w:ascii="Arial" w:hAnsi="Arial"/>
                <w:color w:val="FFFFFF" w:themeColor="background1"/>
                <w:sz w:val="20"/>
              </w:rPr>
              <w:t>Expected Outcome</w:t>
            </w:r>
          </w:p>
        </w:tc>
      </w:tr>
      <w:tr w:rsidR="004A1522" w:rsidRPr="00FD4962" w14:paraId="6FE3DEED" w14:textId="77777777" w:rsidTr="00586150">
        <w:trPr>
          <w:trHeight w:val="6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A33FD" w14:textId="59FF6470" w:rsidR="004A1522" w:rsidRDefault="004A1522" w:rsidP="00415429">
            <w:pPr>
              <w:pStyle w:val="SPARCGraphBodyText"/>
              <w:spacing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Payroll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9A06" w14:textId="62A7C533" w:rsidR="00970BE3" w:rsidRDefault="00970BE3" w:rsidP="0066095D">
            <w:pPr>
              <w:pStyle w:val="SPARCGraphBodyText"/>
              <w:numPr>
                <w:ilvl w:val="0"/>
                <w:numId w:val="22"/>
              </w:numPr>
              <w:tabs>
                <w:tab w:val="clear" w:pos="227"/>
                <w:tab w:val="clear" w:pos="360"/>
                <w:tab w:val="left" w:pos="426"/>
              </w:tabs>
              <w:spacing w:line="276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Accurately process all timesheets into our Job Management and Payroll software.</w:t>
            </w:r>
          </w:p>
          <w:p w14:paraId="07C5089C" w14:textId="3DF3BAAF" w:rsidR="002873B2" w:rsidRDefault="004A1522" w:rsidP="0066095D">
            <w:pPr>
              <w:pStyle w:val="SPARCGraphBodyText"/>
              <w:numPr>
                <w:ilvl w:val="0"/>
                <w:numId w:val="22"/>
              </w:numPr>
              <w:tabs>
                <w:tab w:val="clear" w:pos="227"/>
                <w:tab w:val="clear" w:pos="360"/>
                <w:tab w:val="left" w:pos="426"/>
              </w:tabs>
              <w:spacing w:line="276" w:lineRule="auto"/>
              <w:ind w:left="426" w:hanging="284"/>
              <w:rPr>
                <w:rFonts w:ascii="Arial" w:hAnsi="Arial" w:cs="Arial"/>
                <w:sz w:val="20"/>
              </w:rPr>
            </w:pPr>
            <w:r w:rsidRPr="00317207">
              <w:rPr>
                <w:rFonts w:ascii="Arial" w:hAnsi="Arial" w:cs="Arial"/>
                <w:sz w:val="20"/>
              </w:rPr>
              <w:t xml:space="preserve">Complete the weekly and fortnightly Payroll Processing for </w:t>
            </w:r>
            <w:r w:rsidR="0005203F" w:rsidRPr="00317207">
              <w:rPr>
                <w:rFonts w:ascii="Arial" w:hAnsi="Arial" w:cs="Arial"/>
                <w:sz w:val="20"/>
              </w:rPr>
              <w:t xml:space="preserve">around </w:t>
            </w:r>
            <w:r w:rsidR="004B22A0" w:rsidRPr="00317207">
              <w:rPr>
                <w:rFonts w:ascii="Arial" w:hAnsi="Arial" w:cs="Arial"/>
                <w:sz w:val="20"/>
              </w:rPr>
              <w:t>80 staff</w:t>
            </w:r>
            <w:r w:rsidR="00BA3CFB" w:rsidRPr="00317207">
              <w:rPr>
                <w:rFonts w:ascii="Arial" w:hAnsi="Arial" w:cs="Arial"/>
                <w:sz w:val="20"/>
              </w:rPr>
              <w:t xml:space="preserve"> </w:t>
            </w:r>
            <w:r w:rsidR="002873B2">
              <w:rPr>
                <w:rFonts w:ascii="Arial" w:hAnsi="Arial" w:cs="Arial"/>
                <w:sz w:val="20"/>
              </w:rPr>
              <w:t>to pay</w:t>
            </w:r>
            <w:r w:rsidR="00317207" w:rsidRPr="00317207">
              <w:rPr>
                <w:rFonts w:ascii="Arial" w:hAnsi="Arial" w:cs="Arial"/>
                <w:sz w:val="20"/>
              </w:rPr>
              <w:t xml:space="preserve"> </w:t>
            </w:r>
            <w:r w:rsidR="00317207">
              <w:rPr>
                <w:rFonts w:ascii="Arial" w:hAnsi="Arial" w:cs="Arial"/>
                <w:sz w:val="20"/>
              </w:rPr>
              <w:t>s</w:t>
            </w:r>
            <w:r w:rsidR="00BA3CFB" w:rsidRPr="00317207">
              <w:rPr>
                <w:rFonts w:ascii="Arial" w:hAnsi="Arial" w:cs="Arial"/>
                <w:sz w:val="20"/>
              </w:rPr>
              <w:t>taff correctly and on time</w:t>
            </w:r>
            <w:r w:rsidR="002873B2">
              <w:rPr>
                <w:rFonts w:ascii="Arial" w:hAnsi="Arial" w:cs="Arial"/>
                <w:sz w:val="20"/>
              </w:rPr>
              <w:t>.</w:t>
            </w:r>
          </w:p>
          <w:p w14:paraId="19B51E9E" w14:textId="0966987C" w:rsidR="004B22A0" w:rsidRDefault="00970BE3" w:rsidP="0066095D">
            <w:pPr>
              <w:pStyle w:val="SPARCGraphBodyText"/>
              <w:numPr>
                <w:ilvl w:val="0"/>
                <w:numId w:val="22"/>
              </w:numPr>
              <w:tabs>
                <w:tab w:val="clear" w:pos="227"/>
                <w:tab w:val="clear" w:pos="360"/>
                <w:tab w:val="left" w:pos="426"/>
              </w:tabs>
              <w:spacing w:line="276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Process and maintain </w:t>
            </w:r>
            <w:r w:rsidR="00196644">
              <w:rPr>
                <w:rFonts w:ascii="Arial" w:hAnsi="Arial" w:cs="Arial"/>
                <w:sz w:val="20"/>
              </w:rPr>
              <w:t>leave requests.</w:t>
            </w:r>
          </w:p>
          <w:p w14:paraId="168F7973" w14:textId="77777777" w:rsidR="00B57975" w:rsidRDefault="00CD61DB" w:rsidP="0066095D">
            <w:pPr>
              <w:pStyle w:val="SPARCGraphBodyText"/>
              <w:numPr>
                <w:ilvl w:val="0"/>
                <w:numId w:val="22"/>
              </w:numPr>
              <w:tabs>
                <w:tab w:val="clear" w:pos="227"/>
                <w:tab w:val="clear" w:pos="360"/>
                <w:tab w:val="left" w:pos="426"/>
              </w:tabs>
              <w:spacing w:line="276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Maintain </w:t>
            </w:r>
            <w:r w:rsidR="009E6BB6">
              <w:rPr>
                <w:rFonts w:ascii="Arial" w:hAnsi="Arial" w:cs="Arial"/>
                <w:sz w:val="20"/>
              </w:rPr>
              <w:t xml:space="preserve">sensitive </w:t>
            </w:r>
            <w:r>
              <w:rPr>
                <w:rFonts w:ascii="Arial" w:hAnsi="Arial" w:cs="Arial"/>
                <w:sz w:val="20"/>
              </w:rPr>
              <w:t>HR records</w:t>
            </w:r>
            <w:r w:rsidR="009E6BB6">
              <w:rPr>
                <w:rFonts w:ascii="Arial" w:hAnsi="Arial" w:cs="Arial"/>
                <w:sz w:val="20"/>
              </w:rPr>
              <w:t xml:space="preserve"> and confidentiality.</w:t>
            </w:r>
          </w:p>
          <w:p w14:paraId="020FBBDB" w14:textId="77777777" w:rsidR="009E6BB6" w:rsidRDefault="009E6BB6" w:rsidP="0066095D">
            <w:pPr>
              <w:pStyle w:val="SPARCGraphBodyText"/>
              <w:numPr>
                <w:ilvl w:val="0"/>
                <w:numId w:val="22"/>
              </w:numPr>
              <w:tabs>
                <w:tab w:val="clear" w:pos="227"/>
                <w:tab w:val="clear" w:pos="360"/>
                <w:tab w:val="left" w:pos="426"/>
              </w:tabs>
              <w:spacing w:line="276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Keep up to date with current employment and payroll issues</w:t>
            </w:r>
            <w:r w:rsidR="004941A7">
              <w:rPr>
                <w:rFonts w:ascii="Arial" w:hAnsi="Arial" w:cs="Arial"/>
                <w:sz w:val="20"/>
              </w:rPr>
              <w:t xml:space="preserve"> and understand the general ER framework,</w:t>
            </w:r>
          </w:p>
          <w:p w14:paraId="48293505" w14:textId="32266651" w:rsidR="004941A7" w:rsidRDefault="004941A7" w:rsidP="0066095D">
            <w:pPr>
              <w:pStyle w:val="SPARCGraphBodyText"/>
              <w:numPr>
                <w:ilvl w:val="0"/>
                <w:numId w:val="22"/>
              </w:numPr>
              <w:tabs>
                <w:tab w:val="clear" w:pos="227"/>
                <w:tab w:val="clear" w:pos="360"/>
                <w:tab w:val="left" w:pos="426"/>
              </w:tabs>
              <w:spacing w:line="276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Contribute to the </w:t>
            </w:r>
            <w:r w:rsidR="005618C6">
              <w:rPr>
                <w:rFonts w:ascii="Arial" w:hAnsi="Arial" w:cs="Arial"/>
                <w:sz w:val="20"/>
              </w:rPr>
              <w:t xml:space="preserve">continuous improvement of </w:t>
            </w:r>
            <w:r w:rsidR="004371EE">
              <w:rPr>
                <w:rFonts w:ascii="Arial" w:hAnsi="Arial" w:cs="Arial"/>
                <w:sz w:val="20"/>
              </w:rPr>
              <w:t>Payroll and</w:t>
            </w:r>
            <w:r w:rsidR="005618C6">
              <w:rPr>
                <w:rFonts w:ascii="Arial" w:hAnsi="Arial" w:cs="Arial"/>
                <w:sz w:val="20"/>
              </w:rPr>
              <w:t xml:space="preserve"> Job Management systems.</w:t>
            </w:r>
          </w:p>
        </w:tc>
      </w:tr>
      <w:tr w:rsidR="005618C6" w:rsidRPr="00FD4962" w14:paraId="5C704CB0" w14:textId="77777777" w:rsidTr="00586150">
        <w:trPr>
          <w:trHeight w:val="6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7836A" w14:textId="1256C114" w:rsidR="005618C6" w:rsidRDefault="005618C6" w:rsidP="005618C6">
            <w:pPr>
              <w:pStyle w:val="SPARCGraphBodyText"/>
              <w:spacing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Administration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0151" w14:textId="141E9D7E" w:rsidR="005618C6" w:rsidRPr="000F2C33" w:rsidRDefault="005618C6" w:rsidP="0066095D">
            <w:pPr>
              <w:pStyle w:val="SPARCGraphBodyText"/>
              <w:numPr>
                <w:ilvl w:val="0"/>
                <w:numId w:val="22"/>
              </w:numPr>
              <w:tabs>
                <w:tab w:val="clear" w:pos="227"/>
                <w:tab w:val="clear" w:pos="360"/>
                <w:tab w:val="left" w:pos="426"/>
              </w:tabs>
              <w:spacing w:line="276" w:lineRule="auto"/>
              <w:ind w:left="426" w:hanging="284"/>
              <w:rPr>
                <w:rFonts w:ascii="Arial" w:hAnsi="Arial" w:cs="Arial"/>
                <w:sz w:val="20"/>
              </w:rPr>
            </w:pPr>
            <w:r w:rsidRPr="000F2C33">
              <w:rPr>
                <w:rFonts w:ascii="Arial" w:hAnsi="Arial" w:cs="Arial"/>
                <w:sz w:val="20"/>
              </w:rPr>
              <w:t>Fulfil a variety of administration tasks to provide a seamless service to internal and external customers, and support the business operate as efficiently and effectively as possible.</w:t>
            </w:r>
          </w:p>
          <w:p w14:paraId="63A65A1D" w14:textId="48FE3A47" w:rsidR="005618C6" w:rsidRPr="000F2C33" w:rsidRDefault="005618C6" w:rsidP="0066095D">
            <w:pPr>
              <w:pStyle w:val="SPARCGraphBodyText"/>
              <w:numPr>
                <w:ilvl w:val="0"/>
                <w:numId w:val="22"/>
              </w:numPr>
              <w:tabs>
                <w:tab w:val="clear" w:pos="227"/>
                <w:tab w:val="clear" w:pos="360"/>
                <w:tab w:val="left" w:pos="426"/>
              </w:tabs>
              <w:spacing w:line="276" w:lineRule="auto"/>
              <w:ind w:left="426" w:hanging="284"/>
              <w:rPr>
                <w:rFonts w:ascii="Arial" w:hAnsi="Arial" w:cs="Arial"/>
                <w:sz w:val="20"/>
              </w:rPr>
            </w:pPr>
            <w:r w:rsidRPr="000F2C33">
              <w:rPr>
                <w:rFonts w:ascii="Arial" w:hAnsi="Arial" w:cs="Arial"/>
                <w:sz w:val="20"/>
              </w:rPr>
              <w:t xml:space="preserve">Routine </w:t>
            </w:r>
            <w:r w:rsidR="00196644">
              <w:rPr>
                <w:rFonts w:ascii="Arial" w:hAnsi="Arial" w:cs="Arial"/>
                <w:sz w:val="20"/>
              </w:rPr>
              <w:t xml:space="preserve">administrative </w:t>
            </w:r>
            <w:r w:rsidRPr="000F2C33">
              <w:rPr>
                <w:rFonts w:ascii="Arial" w:hAnsi="Arial" w:cs="Arial"/>
                <w:sz w:val="20"/>
              </w:rPr>
              <w:t>tasks include:</w:t>
            </w:r>
          </w:p>
          <w:p w14:paraId="26B68D59" w14:textId="51F9CAB7" w:rsidR="005618C6" w:rsidRDefault="000550D4" w:rsidP="0066095D">
            <w:pPr>
              <w:pStyle w:val="SPARCGraphBodyText"/>
              <w:numPr>
                <w:ilvl w:val="0"/>
                <w:numId w:val="22"/>
              </w:numPr>
              <w:tabs>
                <w:tab w:val="clear" w:pos="227"/>
                <w:tab w:val="clear" w:pos="36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Initial </w:t>
            </w:r>
            <w:r w:rsidR="005618C6">
              <w:rPr>
                <w:rFonts w:ascii="Arial" w:hAnsi="Arial" w:cs="Arial"/>
                <w:sz w:val="20"/>
              </w:rPr>
              <w:t>Debtor invoicing.</w:t>
            </w:r>
          </w:p>
          <w:p w14:paraId="32DFE8C8" w14:textId="5EA148F3" w:rsidR="005618C6" w:rsidRDefault="005618C6" w:rsidP="0066095D">
            <w:pPr>
              <w:pStyle w:val="SPARCGraphBodyText"/>
              <w:numPr>
                <w:ilvl w:val="0"/>
                <w:numId w:val="22"/>
              </w:numPr>
              <w:tabs>
                <w:tab w:val="clear" w:pos="227"/>
                <w:tab w:val="clear" w:pos="36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Administration support</w:t>
            </w:r>
            <w:r w:rsidR="00D719B7">
              <w:rPr>
                <w:rFonts w:ascii="Arial" w:hAnsi="Arial" w:cs="Arial"/>
                <w:sz w:val="20"/>
              </w:rPr>
              <w:t xml:space="preserve"> and reception back up.</w:t>
            </w:r>
          </w:p>
          <w:p w14:paraId="2B236081" w14:textId="14CFF1DB" w:rsidR="005618C6" w:rsidRPr="00621D48" w:rsidRDefault="005618C6" w:rsidP="0066095D">
            <w:pPr>
              <w:pStyle w:val="SPARCGraphBodyText"/>
              <w:numPr>
                <w:ilvl w:val="0"/>
                <w:numId w:val="22"/>
              </w:numPr>
              <w:tabs>
                <w:tab w:val="clear" w:pos="227"/>
                <w:tab w:val="clear" w:pos="360"/>
              </w:tabs>
              <w:spacing w:line="276" w:lineRule="auto"/>
              <w:rPr>
                <w:rFonts w:ascii="Arial" w:hAnsi="Arial" w:cs="Arial"/>
                <w:sz w:val="20"/>
              </w:rPr>
            </w:pPr>
            <w:r w:rsidRPr="000F2C33">
              <w:rPr>
                <w:rFonts w:ascii="Arial" w:hAnsi="Arial" w:cs="Arial"/>
                <w:sz w:val="20"/>
              </w:rPr>
              <w:t>Other reasonable finance &amp; administration tasks to support Kernohan’s success.</w:t>
            </w:r>
          </w:p>
          <w:p w14:paraId="0739EF16" w14:textId="77777777" w:rsidR="005618C6" w:rsidRDefault="005618C6" w:rsidP="0066095D">
            <w:pPr>
              <w:pStyle w:val="SPARCGraphBodyText"/>
              <w:numPr>
                <w:ilvl w:val="0"/>
                <w:numId w:val="22"/>
              </w:numPr>
              <w:tabs>
                <w:tab w:val="clear" w:pos="227"/>
                <w:tab w:val="clear" w:pos="360"/>
                <w:tab w:val="left" w:pos="426"/>
              </w:tabs>
              <w:spacing w:line="276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</w:t>
            </w:r>
            <w:r w:rsidRPr="000F2C33">
              <w:rPr>
                <w:rFonts w:ascii="Arial" w:hAnsi="Arial" w:cs="Arial"/>
                <w:sz w:val="20"/>
              </w:rPr>
              <w:t xml:space="preserve">aintain consistency of customer service and timely turnaround of work as part of a “chain.”  </w:t>
            </w:r>
          </w:p>
          <w:p w14:paraId="5495D7A3" w14:textId="77777777" w:rsidR="005618C6" w:rsidRDefault="005618C6" w:rsidP="0066095D">
            <w:pPr>
              <w:pStyle w:val="SPARCGraphBodyText"/>
              <w:numPr>
                <w:ilvl w:val="0"/>
                <w:numId w:val="22"/>
              </w:numPr>
              <w:tabs>
                <w:tab w:val="clear" w:pos="227"/>
                <w:tab w:val="clear" w:pos="360"/>
                <w:tab w:val="left" w:pos="426"/>
              </w:tabs>
              <w:spacing w:line="276" w:lineRule="auto"/>
              <w:ind w:left="426" w:hanging="284"/>
              <w:rPr>
                <w:rFonts w:ascii="Arial" w:hAnsi="Arial" w:cs="Arial"/>
                <w:sz w:val="20"/>
              </w:rPr>
            </w:pPr>
            <w:r w:rsidRPr="000F2C33">
              <w:rPr>
                <w:rFonts w:ascii="Arial" w:hAnsi="Arial" w:cs="Arial"/>
                <w:sz w:val="20"/>
              </w:rPr>
              <w:t xml:space="preserve">Ensure comprehensive handovers of critical tasks before planned periods of absence. </w:t>
            </w:r>
          </w:p>
          <w:p w14:paraId="716E2160" w14:textId="77777777" w:rsidR="005618C6" w:rsidRDefault="00520F50" w:rsidP="0066095D">
            <w:pPr>
              <w:pStyle w:val="SPARCGraphBodyText"/>
              <w:numPr>
                <w:ilvl w:val="0"/>
                <w:numId w:val="22"/>
              </w:numPr>
              <w:tabs>
                <w:tab w:val="clear" w:pos="227"/>
                <w:tab w:val="clear" w:pos="360"/>
                <w:tab w:val="left" w:pos="426"/>
              </w:tabs>
              <w:spacing w:line="276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Provide input and feedback into </w:t>
            </w:r>
            <w:r w:rsidR="005648F0">
              <w:rPr>
                <w:rFonts w:ascii="Arial" w:hAnsi="Arial" w:cs="Arial"/>
                <w:sz w:val="20"/>
              </w:rPr>
              <w:t>Kernohan’s systems and improvement.</w:t>
            </w:r>
          </w:p>
          <w:p w14:paraId="24B55AFC" w14:textId="602FCCF2" w:rsidR="005C346C" w:rsidRPr="000F2C33" w:rsidRDefault="005C346C" w:rsidP="0066095D">
            <w:pPr>
              <w:pStyle w:val="SPARCGraphBodyText"/>
              <w:numPr>
                <w:ilvl w:val="0"/>
                <w:numId w:val="22"/>
              </w:numPr>
              <w:tabs>
                <w:tab w:val="clear" w:pos="227"/>
                <w:tab w:val="clear" w:pos="360"/>
                <w:tab w:val="left" w:pos="426"/>
              </w:tabs>
              <w:spacing w:line="276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Other </w:t>
            </w:r>
            <w:r w:rsidR="008964CE">
              <w:rPr>
                <w:rFonts w:ascii="Arial" w:hAnsi="Arial" w:cs="Arial"/>
                <w:sz w:val="20"/>
              </w:rPr>
              <w:t>a</w:t>
            </w:r>
            <w:r>
              <w:rPr>
                <w:rFonts w:ascii="Arial" w:hAnsi="Arial" w:cs="Arial"/>
                <w:sz w:val="20"/>
              </w:rPr>
              <w:t xml:space="preserve">dministrative </w:t>
            </w:r>
            <w:r w:rsidR="008964CE">
              <w:rPr>
                <w:rFonts w:ascii="Arial" w:hAnsi="Arial" w:cs="Arial"/>
                <w:sz w:val="20"/>
              </w:rPr>
              <w:t xml:space="preserve">and reporting </w:t>
            </w:r>
            <w:r>
              <w:rPr>
                <w:rFonts w:ascii="Arial" w:hAnsi="Arial" w:cs="Arial"/>
                <w:sz w:val="20"/>
              </w:rPr>
              <w:t>functions and reporting a</w:t>
            </w:r>
            <w:r w:rsidR="008964CE">
              <w:rPr>
                <w:rFonts w:ascii="Arial" w:hAnsi="Arial" w:cs="Arial"/>
                <w:sz w:val="20"/>
              </w:rPr>
              <w:t>s</w:t>
            </w:r>
            <w:r>
              <w:rPr>
                <w:rFonts w:ascii="Arial" w:hAnsi="Arial" w:cs="Arial"/>
                <w:sz w:val="20"/>
              </w:rPr>
              <w:t xml:space="preserve"> reasonably </w:t>
            </w:r>
            <w:r w:rsidR="008964CE">
              <w:rPr>
                <w:rFonts w:ascii="Arial" w:hAnsi="Arial" w:cs="Arial"/>
                <w:sz w:val="20"/>
              </w:rPr>
              <w:t>required.</w:t>
            </w:r>
          </w:p>
        </w:tc>
      </w:tr>
      <w:tr w:rsidR="005618C6" w:rsidRPr="00FD4962" w14:paraId="5FCCA5E7" w14:textId="77777777" w:rsidTr="00586150">
        <w:trPr>
          <w:trHeight w:val="6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ADF4B" w14:textId="72C468A8" w:rsidR="005618C6" w:rsidRPr="00FD4962" w:rsidRDefault="005648F0" w:rsidP="005618C6">
            <w:pPr>
              <w:pStyle w:val="SPARCGraphBodyText"/>
              <w:spacing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Safety</w:t>
            </w:r>
            <w:r w:rsidR="005E170C">
              <w:rPr>
                <w:rFonts w:ascii="Arial" w:hAnsi="Arial" w:cs="Arial"/>
                <w:b/>
                <w:sz w:val="20"/>
              </w:rPr>
              <w:t xml:space="preserve"> Focus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29DC" w14:textId="5BFDA4D7" w:rsidR="005618C6" w:rsidRPr="000F2C33" w:rsidRDefault="00B40E0E" w:rsidP="0066095D">
            <w:pPr>
              <w:pStyle w:val="SPARCGraphBodyText"/>
              <w:numPr>
                <w:ilvl w:val="0"/>
                <w:numId w:val="22"/>
              </w:numPr>
              <w:tabs>
                <w:tab w:val="clear" w:pos="227"/>
                <w:tab w:val="clear" w:pos="360"/>
                <w:tab w:val="left" w:pos="426"/>
              </w:tabs>
              <w:spacing w:line="276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Kernohan operates a heavy-duty engineering workplace with multiple risks and hazards. </w:t>
            </w:r>
            <w:r w:rsidR="00DF6A2E">
              <w:rPr>
                <w:rFonts w:ascii="Arial" w:hAnsi="Arial" w:cs="Arial"/>
                <w:sz w:val="20"/>
              </w:rPr>
              <w:t>Compl</w:t>
            </w:r>
            <w:r>
              <w:rPr>
                <w:rFonts w:ascii="Arial" w:hAnsi="Arial" w:cs="Arial"/>
                <w:sz w:val="20"/>
              </w:rPr>
              <w:t xml:space="preserve">iance with </w:t>
            </w:r>
            <w:r w:rsidR="00DF6A2E">
              <w:rPr>
                <w:rFonts w:ascii="Arial" w:hAnsi="Arial" w:cs="Arial"/>
                <w:sz w:val="20"/>
              </w:rPr>
              <w:t>all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5E170C">
              <w:rPr>
                <w:rFonts w:ascii="Arial" w:hAnsi="Arial" w:cs="Arial"/>
                <w:sz w:val="20"/>
              </w:rPr>
              <w:t>Kernohan Health &amp; Safety rules</w:t>
            </w:r>
            <w:r w:rsidR="00DF6A2E">
              <w:rPr>
                <w:rFonts w:ascii="Arial" w:hAnsi="Arial" w:cs="Arial"/>
                <w:sz w:val="20"/>
              </w:rPr>
              <w:t xml:space="preserve"> and </w:t>
            </w:r>
            <w:r>
              <w:rPr>
                <w:rFonts w:ascii="Arial" w:hAnsi="Arial" w:cs="Arial"/>
                <w:sz w:val="20"/>
              </w:rPr>
              <w:t>guidelines</w:t>
            </w:r>
            <w:r w:rsidR="004C6B76">
              <w:rPr>
                <w:rFonts w:ascii="Arial" w:hAnsi="Arial" w:cs="Arial"/>
                <w:sz w:val="20"/>
              </w:rPr>
              <w:t xml:space="preserve"> is mandatory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5618C6" w:rsidRPr="00FD4962" w14:paraId="451E9757" w14:textId="77777777" w:rsidTr="00586150">
        <w:trPr>
          <w:trHeight w:val="6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4360E" w14:textId="19ED0AB0" w:rsidR="005618C6" w:rsidRPr="00FD4962" w:rsidRDefault="005618C6" w:rsidP="005618C6">
            <w:pPr>
              <w:pStyle w:val="SPARCGraphBodyText"/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FD4962">
              <w:rPr>
                <w:rFonts w:ascii="Arial" w:hAnsi="Arial" w:cs="Arial"/>
                <w:b/>
                <w:sz w:val="20"/>
              </w:rPr>
              <w:t>Quality S</w:t>
            </w:r>
            <w:r>
              <w:rPr>
                <w:rFonts w:ascii="Arial" w:hAnsi="Arial" w:cs="Arial"/>
                <w:b/>
                <w:sz w:val="20"/>
              </w:rPr>
              <w:t>ystem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ABD2" w14:textId="167CF6BC" w:rsidR="005618C6" w:rsidRPr="000F2C33" w:rsidRDefault="005618C6" w:rsidP="0066095D">
            <w:pPr>
              <w:pStyle w:val="SPARCGraphBodyText"/>
              <w:numPr>
                <w:ilvl w:val="0"/>
                <w:numId w:val="22"/>
              </w:numPr>
              <w:tabs>
                <w:tab w:val="clear" w:pos="227"/>
                <w:tab w:val="clear" w:pos="360"/>
                <w:tab w:val="left" w:pos="426"/>
              </w:tabs>
              <w:spacing w:line="276" w:lineRule="auto"/>
              <w:ind w:left="426" w:hanging="284"/>
              <w:rPr>
                <w:rFonts w:ascii="Arial" w:hAnsi="Arial" w:cs="Arial"/>
                <w:sz w:val="20"/>
              </w:rPr>
            </w:pPr>
            <w:r w:rsidRPr="000F2C33">
              <w:rPr>
                <w:rFonts w:ascii="Arial" w:hAnsi="Arial" w:cs="Arial"/>
                <w:sz w:val="20"/>
              </w:rPr>
              <w:t>Follow any prescribed internal process impacting finance &amp; administration functions as specified in the Quality System Manual.</w:t>
            </w:r>
          </w:p>
        </w:tc>
      </w:tr>
      <w:tr w:rsidR="005618C6" w:rsidRPr="00FD4962" w14:paraId="546200A8" w14:textId="77777777" w:rsidTr="00586150">
        <w:trPr>
          <w:trHeight w:val="6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0CEB4" w14:textId="7F70D43C" w:rsidR="005618C6" w:rsidRPr="00FD4962" w:rsidRDefault="005618C6" w:rsidP="005618C6">
            <w:pPr>
              <w:pStyle w:val="SPARCGraphBodyText"/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FD4962">
              <w:rPr>
                <w:rFonts w:ascii="Arial" w:hAnsi="Arial" w:cs="Arial"/>
                <w:b/>
                <w:bCs/>
                <w:iCs/>
                <w:sz w:val="20"/>
              </w:rPr>
              <w:t>General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B105" w14:textId="75ED465B" w:rsidR="005618C6" w:rsidRPr="000F2C33" w:rsidRDefault="004641D5" w:rsidP="0066095D">
            <w:pPr>
              <w:pStyle w:val="SPARCGraphBodyText"/>
              <w:numPr>
                <w:ilvl w:val="0"/>
                <w:numId w:val="22"/>
              </w:numPr>
              <w:tabs>
                <w:tab w:val="clear" w:pos="227"/>
                <w:tab w:val="clear" w:pos="360"/>
                <w:tab w:val="left" w:pos="426"/>
              </w:tabs>
              <w:spacing w:line="276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Have a positive attitude </w:t>
            </w:r>
            <w:r w:rsidR="00AB6344">
              <w:rPr>
                <w:rFonts w:ascii="Arial" w:hAnsi="Arial" w:cs="Arial"/>
                <w:sz w:val="20"/>
              </w:rPr>
              <w:t>towards</w:t>
            </w:r>
            <w:r>
              <w:rPr>
                <w:rFonts w:ascii="Arial" w:hAnsi="Arial" w:cs="Arial"/>
                <w:sz w:val="20"/>
              </w:rPr>
              <w:t xml:space="preserve"> additional tasks</w:t>
            </w:r>
            <w:r w:rsidR="00AB6344">
              <w:rPr>
                <w:rFonts w:ascii="Arial" w:hAnsi="Arial" w:cs="Arial"/>
                <w:sz w:val="20"/>
              </w:rPr>
              <w:t xml:space="preserve"> and projects </w:t>
            </w:r>
            <w:r>
              <w:rPr>
                <w:rFonts w:ascii="Arial" w:hAnsi="Arial" w:cs="Arial"/>
                <w:sz w:val="20"/>
              </w:rPr>
              <w:t xml:space="preserve">as needed to </w:t>
            </w:r>
            <w:r w:rsidR="00AB6344">
              <w:rPr>
                <w:rFonts w:ascii="Arial" w:hAnsi="Arial" w:cs="Arial"/>
                <w:sz w:val="20"/>
              </w:rPr>
              <w:t xml:space="preserve">support </w:t>
            </w:r>
            <w:r w:rsidR="00E645C9">
              <w:rPr>
                <w:rFonts w:ascii="Arial" w:hAnsi="Arial" w:cs="Arial"/>
                <w:sz w:val="20"/>
              </w:rPr>
              <w:t xml:space="preserve">team </w:t>
            </w:r>
            <w:r>
              <w:rPr>
                <w:rFonts w:ascii="Arial" w:hAnsi="Arial" w:cs="Arial"/>
                <w:sz w:val="20"/>
              </w:rPr>
              <w:t>and business outcomes.</w:t>
            </w:r>
          </w:p>
        </w:tc>
      </w:tr>
    </w:tbl>
    <w:p w14:paraId="722E8F38" w14:textId="77777777" w:rsidR="00651565" w:rsidRDefault="00651565">
      <w:pPr>
        <w:rPr>
          <w:rFonts w:ascii="Arial" w:hAnsi="Arial" w:cs="Arial"/>
          <w:sz w:val="16"/>
          <w:szCs w:val="16"/>
        </w:rPr>
      </w:pPr>
    </w:p>
    <w:tbl>
      <w:tblPr>
        <w:tblW w:w="10206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6"/>
      </w:tblGrid>
      <w:tr w:rsidR="00DB7ABB" w:rsidRPr="00DB7ABB" w14:paraId="52F2296F" w14:textId="77777777" w:rsidTr="001C2948">
        <w:trPr>
          <w:trHeight w:val="60"/>
          <w:tblHeader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943FC" w14:textId="77777777" w:rsidR="000115FD" w:rsidRPr="00DB7ABB" w:rsidRDefault="000115FD" w:rsidP="00A82BAF">
            <w:pPr>
              <w:pStyle w:val="SPARCGraphBodyText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DB7ABB">
              <w:rPr>
                <w:rStyle w:val="SPARCGraphTitle"/>
                <w:rFonts w:ascii="Arial" w:hAnsi="Arial" w:cs="Arial"/>
                <w:color w:val="FFFFFF" w:themeColor="background1"/>
                <w:sz w:val="20"/>
              </w:rPr>
              <w:t>KEY RELATIONSHIPS</w:t>
            </w:r>
          </w:p>
        </w:tc>
      </w:tr>
      <w:tr w:rsidR="000115FD" w:rsidRPr="00B043A1" w14:paraId="7A3AB9A3" w14:textId="77777777" w:rsidTr="00B77D91">
        <w:trPr>
          <w:trHeight w:val="1278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C7026" w14:textId="77777777" w:rsidR="00415429" w:rsidRPr="000115FD" w:rsidRDefault="00415429" w:rsidP="00415429">
            <w:pPr>
              <w:pStyle w:val="SPARCGraphBodyText"/>
              <w:tabs>
                <w:tab w:val="clear" w:pos="227"/>
                <w:tab w:val="clear" w:pos="360"/>
                <w:tab w:val="left" w:pos="426"/>
              </w:tabs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0115FD">
              <w:rPr>
                <w:rFonts w:ascii="Arial" w:hAnsi="Arial" w:cs="Arial"/>
                <w:b/>
                <w:sz w:val="20"/>
              </w:rPr>
              <w:t>Internal:</w:t>
            </w:r>
          </w:p>
          <w:p w14:paraId="56D74010" w14:textId="77777777" w:rsidR="00415429" w:rsidRDefault="00415429" w:rsidP="00415429">
            <w:pPr>
              <w:pStyle w:val="SPARCGraphBodyText"/>
              <w:tabs>
                <w:tab w:val="clear" w:pos="227"/>
                <w:tab w:val="clear" w:pos="360"/>
                <w:tab w:val="left" w:pos="426"/>
              </w:tabs>
              <w:spacing w:line="240" w:lineRule="auto"/>
              <w:rPr>
                <w:rFonts w:ascii="Arial" w:hAnsi="Arial" w:cs="Arial"/>
                <w:sz w:val="20"/>
              </w:rPr>
            </w:pPr>
          </w:p>
          <w:p w14:paraId="1AC192FC" w14:textId="090EEB78" w:rsidR="00914A76" w:rsidRDefault="00415429" w:rsidP="00DC5E4B">
            <w:pPr>
              <w:pStyle w:val="SPARCGraphBodyText"/>
              <w:numPr>
                <w:ilvl w:val="0"/>
                <w:numId w:val="22"/>
              </w:numPr>
              <w:tabs>
                <w:tab w:val="clear" w:pos="227"/>
                <w:tab w:val="clear" w:pos="360"/>
                <w:tab w:val="left" w:pos="426"/>
              </w:tabs>
              <w:spacing w:line="276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Finance </w:t>
            </w:r>
            <w:r w:rsidR="00914A76">
              <w:rPr>
                <w:rFonts w:ascii="Arial" w:hAnsi="Arial" w:cs="Arial"/>
                <w:sz w:val="20"/>
              </w:rPr>
              <w:t>&amp; Administration Manager</w:t>
            </w:r>
            <w:r w:rsidR="001C2948">
              <w:rPr>
                <w:rFonts w:ascii="Arial" w:hAnsi="Arial" w:cs="Arial"/>
                <w:sz w:val="20"/>
              </w:rPr>
              <w:t xml:space="preserve"> </w:t>
            </w:r>
          </w:p>
          <w:p w14:paraId="0F3099FA" w14:textId="77777777" w:rsidR="00415429" w:rsidRDefault="00914A76" w:rsidP="00DC5E4B">
            <w:pPr>
              <w:pStyle w:val="SPARCGraphBodyText"/>
              <w:numPr>
                <w:ilvl w:val="0"/>
                <w:numId w:val="22"/>
              </w:numPr>
              <w:tabs>
                <w:tab w:val="clear" w:pos="227"/>
                <w:tab w:val="clear" w:pos="360"/>
                <w:tab w:val="left" w:pos="426"/>
              </w:tabs>
              <w:spacing w:line="276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Finance &amp; administration </w:t>
            </w:r>
            <w:r w:rsidR="00415429">
              <w:rPr>
                <w:rFonts w:ascii="Arial" w:hAnsi="Arial" w:cs="Arial"/>
                <w:sz w:val="20"/>
              </w:rPr>
              <w:t>team members</w:t>
            </w:r>
          </w:p>
          <w:p w14:paraId="1A1A3292" w14:textId="77777777" w:rsidR="001C2948" w:rsidRDefault="001C2948" w:rsidP="00DC5E4B">
            <w:pPr>
              <w:pStyle w:val="SPARCGraphBodyText"/>
              <w:numPr>
                <w:ilvl w:val="0"/>
                <w:numId w:val="22"/>
              </w:numPr>
              <w:tabs>
                <w:tab w:val="clear" w:pos="227"/>
                <w:tab w:val="clear" w:pos="360"/>
                <w:tab w:val="left" w:pos="426"/>
              </w:tabs>
              <w:spacing w:line="276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CEO</w:t>
            </w:r>
          </w:p>
          <w:p w14:paraId="653D062C" w14:textId="7956452A" w:rsidR="00415429" w:rsidRDefault="00DC5E4B" w:rsidP="00DC5E4B">
            <w:pPr>
              <w:pStyle w:val="SPARCGraphBodyText"/>
              <w:numPr>
                <w:ilvl w:val="0"/>
                <w:numId w:val="22"/>
              </w:numPr>
              <w:tabs>
                <w:tab w:val="clear" w:pos="227"/>
                <w:tab w:val="clear" w:pos="360"/>
                <w:tab w:val="left" w:pos="426"/>
              </w:tabs>
              <w:spacing w:line="276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Senior L</w:t>
            </w:r>
            <w:r w:rsidR="00415429">
              <w:rPr>
                <w:rFonts w:ascii="Arial" w:hAnsi="Arial" w:cs="Arial"/>
                <w:sz w:val="20"/>
              </w:rPr>
              <w:t xml:space="preserve">eadership </w:t>
            </w:r>
            <w:r>
              <w:rPr>
                <w:rFonts w:ascii="Arial" w:hAnsi="Arial" w:cs="Arial"/>
                <w:sz w:val="20"/>
              </w:rPr>
              <w:t>T</w:t>
            </w:r>
            <w:r w:rsidR="00415429">
              <w:rPr>
                <w:rFonts w:ascii="Arial" w:hAnsi="Arial" w:cs="Arial"/>
                <w:sz w:val="20"/>
              </w:rPr>
              <w:t xml:space="preserve">eam </w:t>
            </w:r>
          </w:p>
          <w:p w14:paraId="7122C43C" w14:textId="77777777" w:rsidR="00415429" w:rsidRDefault="00415429" w:rsidP="00DC5E4B">
            <w:pPr>
              <w:pStyle w:val="SPARCGraphBodyText"/>
              <w:numPr>
                <w:ilvl w:val="0"/>
                <w:numId w:val="22"/>
              </w:numPr>
              <w:tabs>
                <w:tab w:val="clear" w:pos="227"/>
                <w:tab w:val="clear" w:pos="360"/>
                <w:tab w:val="left" w:pos="426"/>
              </w:tabs>
              <w:spacing w:line="276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Kernohan staff</w:t>
            </w:r>
          </w:p>
          <w:p w14:paraId="5DCF3478" w14:textId="77777777" w:rsidR="00415429" w:rsidRDefault="00415429" w:rsidP="00415429">
            <w:pPr>
              <w:pStyle w:val="SPARCGraphBodyText"/>
              <w:tabs>
                <w:tab w:val="clear" w:pos="227"/>
                <w:tab w:val="clear" w:pos="360"/>
                <w:tab w:val="left" w:pos="426"/>
              </w:tabs>
              <w:spacing w:line="240" w:lineRule="auto"/>
              <w:rPr>
                <w:rFonts w:ascii="Arial" w:hAnsi="Arial" w:cs="Arial"/>
                <w:sz w:val="20"/>
              </w:rPr>
            </w:pPr>
          </w:p>
          <w:p w14:paraId="711CD767" w14:textId="77777777" w:rsidR="00415429" w:rsidRDefault="00415429" w:rsidP="00415429">
            <w:pPr>
              <w:pStyle w:val="SPARCGraphBodyText"/>
              <w:tabs>
                <w:tab w:val="clear" w:pos="227"/>
                <w:tab w:val="clear" w:pos="360"/>
                <w:tab w:val="left" w:pos="426"/>
              </w:tabs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External:</w:t>
            </w:r>
          </w:p>
          <w:p w14:paraId="7A807543" w14:textId="77777777" w:rsidR="00415429" w:rsidRDefault="00415429" w:rsidP="00415429">
            <w:pPr>
              <w:pStyle w:val="SPARCGraphBodyText"/>
              <w:tabs>
                <w:tab w:val="clear" w:pos="227"/>
                <w:tab w:val="clear" w:pos="360"/>
                <w:tab w:val="left" w:pos="426"/>
              </w:tabs>
              <w:spacing w:line="240" w:lineRule="auto"/>
              <w:rPr>
                <w:rFonts w:ascii="Arial" w:hAnsi="Arial" w:cs="Arial"/>
                <w:sz w:val="20"/>
              </w:rPr>
            </w:pPr>
          </w:p>
          <w:p w14:paraId="2D1F8C71" w14:textId="77777777" w:rsidR="00914A76" w:rsidRDefault="00914A76" w:rsidP="00DC5E4B">
            <w:pPr>
              <w:pStyle w:val="SPARCGraphBodyText"/>
              <w:numPr>
                <w:ilvl w:val="0"/>
                <w:numId w:val="22"/>
              </w:numPr>
              <w:tabs>
                <w:tab w:val="clear" w:pos="227"/>
                <w:tab w:val="clear" w:pos="360"/>
                <w:tab w:val="left" w:pos="426"/>
              </w:tabs>
              <w:spacing w:line="276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Customers</w:t>
            </w:r>
          </w:p>
          <w:p w14:paraId="2E5BA3B1" w14:textId="77777777" w:rsidR="00E95AC7" w:rsidRDefault="00914A76" w:rsidP="00DC5E4B">
            <w:pPr>
              <w:pStyle w:val="SPARCGraphBodyText"/>
              <w:numPr>
                <w:ilvl w:val="0"/>
                <w:numId w:val="22"/>
              </w:numPr>
              <w:tabs>
                <w:tab w:val="clear" w:pos="227"/>
                <w:tab w:val="clear" w:pos="360"/>
                <w:tab w:val="left" w:pos="426"/>
              </w:tabs>
              <w:spacing w:line="276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Suppliers</w:t>
            </w:r>
          </w:p>
          <w:p w14:paraId="0CA39293" w14:textId="77777777" w:rsidR="009428AA" w:rsidRPr="00E95AC7" w:rsidRDefault="009428AA" w:rsidP="00DC5E4B">
            <w:pPr>
              <w:pStyle w:val="SPARCGraphBodyText"/>
              <w:numPr>
                <w:ilvl w:val="0"/>
                <w:numId w:val="22"/>
              </w:numPr>
              <w:tabs>
                <w:tab w:val="clear" w:pos="227"/>
                <w:tab w:val="clear" w:pos="360"/>
                <w:tab w:val="left" w:pos="426"/>
              </w:tabs>
              <w:spacing w:line="276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Members of the public</w:t>
            </w:r>
          </w:p>
        </w:tc>
      </w:tr>
    </w:tbl>
    <w:p w14:paraId="39F090CF" w14:textId="77777777" w:rsidR="000115FD" w:rsidRDefault="000115FD">
      <w:pPr>
        <w:rPr>
          <w:rFonts w:ascii="Arial" w:hAnsi="Arial" w:cs="Arial"/>
          <w:sz w:val="16"/>
          <w:szCs w:val="16"/>
        </w:rPr>
      </w:pPr>
    </w:p>
    <w:p w14:paraId="5CF032EF" w14:textId="77777777" w:rsidR="000115FD" w:rsidRDefault="000115FD">
      <w:pPr>
        <w:rPr>
          <w:rFonts w:ascii="Arial" w:hAnsi="Arial" w:cs="Arial"/>
          <w:sz w:val="16"/>
          <w:szCs w:val="16"/>
        </w:rPr>
      </w:pPr>
    </w:p>
    <w:tbl>
      <w:tblPr>
        <w:tblW w:w="10206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6"/>
      </w:tblGrid>
      <w:tr w:rsidR="00DB7ABB" w:rsidRPr="00DB7ABB" w14:paraId="51E7600A" w14:textId="77777777" w:rsidTr="001C2948">
        <w:trPr>
          <w:trHeight w:val="60"/>
          <w:tblHeader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EDD95" w14:textId="77777777" w:rsidR="002759B6" w:rsidRPr="00DB7ABB" w:rsidRDefault="004E753C" w:rsidP="00860A0D">
            <w:pPr>
              <w:pStyle w:val="SPARCGraphBodyText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DB7ABB">
              <w:rPr>
                <w:rStyle w:val="SPARCGraphTitle"/>
                <w:rFonts w:ascii="Arial" w:hAnsi="Arial" w:cs="Arial"/>
                <w:color w:val="FFFFFF" w:themeColor="background1"/>
                <w:sz w:val="20"/>
              </w:rPr>
              <w:t xml:space="preserve">QUALIFICATIONS, </w:t>
            </w:r>
            <w:r w:rsidR="008C15A7" w:rsidRPr="00DB7ABB">
              <w:rPr>
                <w:rStyle w:val="SPARCGraphTitle"/>
                <w:rFonts w:ascii="Arial" w:hAnsi="Arial" w:cs="Arial"/>
                <w:color w:val="FFFFFF" w:themeColor="background1"/>
                <w:sz w:val="20"/>
              </w:rPr>
              <w:t>SKILLS</w:t>
            </w:r>
            <w:r w:rsidRPr="00DB7ABB">
              <w:rPr>
                <w:rStyle w:val="SPARCGraphTitle"/>
                <w:rFonts w:ascii="Arial" w:hAnsi="Arial" w:cs="Arial"/>
                <w:color w:val="FFFFFF" w:themeColor="background1"/>
                <w:sz w:val="20"/>
              </w:rPr>
              <w:t xml:space="preserve"> &amp; EXPERIENCE</w:t>
            </w:r>
          </w:p>
        </w:tc>
      </w:tr>
      <w:tr w:rsidR="00C029C2" w:rsidRPr="00B043A1" w14:paraId="404F56D9" w14:textId="77777777" w:rsidTr="00B77D91">
        <w:trPr>
          <w:trHeight w:val="372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2CD0E" w14:textId="77777777" w:rsidR="00DC5E4B" w:rsidRPr="00DC5E4B" w:rsidRDefault="00DC5E4B" w:rsidP="00DC5E4B">
            <w:pPr>
              <w:pStyle w:val="SPARCGraphBodyText"/>
              <w:numPr>
                <w:ilvl w:val="0"/>
                <w:numId w:val="22"/>
              </w:numPr>
              <w:tabs>
                <w:tab w:val="clear" w:pos="227"/>
                <w:tab w:val="clear" w:pos="360"/>
                <w:tab w:val="left" w:pos="426"/>
              </w:tabs>
              <w:spacing w:line="276" w:lineRule="auto"/>
              <w:ind w:left="426" w:hanging="284"/>
              <w:rPr>
                <w:rFonts w:ascii="Arial" w:hAnsi="Arial" w:cs="Arial"/>
                <w:sz w:val="20"/>
              </w:rPr>
            </w:pPr>
            <w:r w:rsidRPr="00DC5E4B">
              <w:rPr>
                <w:rFonts w:ascii="Arial" w:hAnsi="Arial" w:cs="Arial"/>
                <w:sz w:val="20"/>
              </w:rPr>
              <w:t>Proven ability to work to deadlines and deliver critical outcomes.</w:t>
            </w:r>
          </w:p>
          <w:p w14:paraId="55814F27" w14:textId="77777777" w:rsidR="00DC5E4B" w:rsidRDefault="00DC5E4B" w:rsidP="00DC5E4B">
            <w:pPr>
              <w:pStyle w:val="SPARCGraphBodyText"/>
              <w:numPr>
                <w:ilvl w:val="0"/>
                <w:numId w:val="22"/>
              </w:numPr>
              <w:tabs>
                <w:tab w:val="clear" w:pos="227"/>
                <w:tab w:val="clear" w:pos="360"/>
                <w:tab w:val="left" w:pos="426"/>
              </w:tabs>
              <w:spacing w:line="276" w:lineRule="auto"/>
              <w:ind w:left="426" w:hanging="284"/>
              <w:rPr>
                <w:rFonts w:ascii="Arial" w:hAnsi="Arial" w:cs="Arial"/>
                <w:sz w:val="20"/>
              </w:rPr>
            </w:pPr>
            <w:r w:rsidRPr="00DC5E4B">
              <w:rPr>
                <w:rFonts w:ascii="Arial" w:hAnsi="Arial" w:cs="Arial"/>
                <w:sz w:val="20"/>
              </w:rPr>
              <w:t>Experience in payroll processing, ideally within an engineering or manufacturing environment with complex job and time management requirements.</w:t>
            </w:r>
          </w:p>
          <w:p w14:paraId="4017FF5E" w14:textId="7652545F" w:rsidR="00DC5E4B" w:rsidRDefault="00DC5E4B" w:rsidP="00DC5E4B">
            <w:pPr>
              <w:pStyle w:val="SPARCGraphBodyText"/>
              <w:numPr>
                <w:ilvl w:val="0"/>
                <w:numId w:val="22"/>
              </w:numPr>
              <w:tabs>
                <w:tab w:val="clear" w:pos="227"/>
                <w:tab w:val="clear" w:pos="360"/>
                <w:tab w:val="left" w:pos="426"/>
              </w:tabs>
              <w:spacing w:line="276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Experience with </w:t>
            </w:r>
            <w:r w:rsidR="00C53877">
              <w:rPr>
                <w:rFonts w:ascii="Arial" w:hAnsi="Arial" w:cs="Arial"/>
                <w:sz w:val="20"/>
              </w:rPr>
              <w:t xml:space="preserve">Xero, </w:t>
            </w:r>
            <w:r>
              <w:rPr>
                <w:rFonts w:ascii="Arial" w:hAnsi="Arial" w:cs="Arial"/>
                <w:sz w:val="20"/>
              </w:rPr>
              <w:t>Job Pro</w:t>
            </w:r>
            <w:r w:rsidR="00D46A2D">
              <w:rPr>
                <w:rFonts w:ascii="Arial" w:hAnsi="Arial" w:cs="Arial"/>
                <w:sz w:val="20"/>
              </w:rPr>
              <w:t xml:space="preserve">, </w:t>
            </w:r>
            <w:r w:rsidR="00C53877">
              <w:rPr>
                <w:rFonts w:ascii="Arial" w:hAnsi="Arial" w:cs="Arial"/>
                <w:sz w:val="20"/>
              </w:rPr>
              <w:t xml:space="preserve">and </w:t>
            </w:r>
            <w:r w:rsidR="00D46A2D">
              <w:rPr>
                <w:rFonts w:ascii="Arial" w:hAnsi="Arial" w:cs="Arial"/>
                <w:sz w:val="20"/>
              </w:rPr>
              <w:t>Pay Hero</w:t>
            </w:r>
            <w:r>
              <w:rPr>
                <w:rFonts w:ascii="Arial" w:hAnsi="Arial" w:cs="Arial"/>
                <w:sz w:val="20"/>
              </w:rPr>
              <w:t xml:space="preserve"> or similar</w:t>
            </w:r>
            <w:r w:rsidR="00D46A2D">
              <w:rPr>
                <w:rFonts w:ascii="Arial" w:hAnsi="Arial" w:cs="Arial"/>
                <w:sz w:val="20"/>
              </w:rPr>
              <w:t xml:space="preserve"> would be an advantage.</w:t>
            </w:r>
          </w:p>
          <w:p w14:paraId="5CC6666E" w14:textId="282DC2E4" w:rsidR="00DC5E4B" w:rsidRPr="00DC5E4B" w:rsidRDefault="00DC5E4B" w:rsidP="00DC5E4B">
            <w:pPr>
              <w:pStyle w:val="SPARCGraphBodyText"/>
              <w:numPr>
                <w:ilvl w:val="0"/>
                <w:numId w:val="22"/>
              </w:numPr>
              <w:tabs>
                <w:tab w:val="clear" w:pos="227"/>
                <w:tab w:val="clear" w:pos="360"/>
                <w:tab w:val="left" w:pos="426"/>
              </w:tabs>
              <w:spacing w:line="276" w:lineRule="auto"/>
              <w:ind w:left="426" w:hanging="284"/>
              <w:rPr>
                <w:rFonts w:ascii="Arial" w:hAnsi="Arial" w:cs="Arial"/>
                <w:sz w:val="20"/>
              </w:rPr>
            </w:pPr>
            <w:r w:rsidRPr="00DC5E4B">
              <w:rPr>
                <w:rFonts w:ascii="Arial" w:hAnsi="Arial" w:cs="Arial"/>
                <w:sz w:val="20"/>
              </w:rPr>
              <w:t xml:space="preserve">Strong computer capability, including proficiency with </w:t>
            </w:r>
            <w:r w:rsidR="006A319B">
              <w:rPr>
                <w:rFonts w:ascii="Arial" w:hAnsi="Arial" w:cs="Arial"/>
                <w:sz w:val="20"/>
              </w:rPr>
              <w:t xml:space="preserve">Office, </w:t>
            </w:r>
            <w:r w:rsidR="000F4F8E">
              <w:rPr>
                <w:rFonts w:ascii="Arial" w:hAnsi="Arial" w:cs="Arial"/>
                <w:sz w:val="20"/>
              </w:rPr>
              <w:t>database</w:t>
            </w:r>
            <w:r w:rsidR="006A319B">
              <w:rPr>
                <w:rFonts w:ascii="Arial" w:hAnsi="Arial" w:cs="Arial"/>
                <w:sz w:val="20"/>
              </w:rPr>
              <w:t xml:space="preserve"> and reporting systems</w:t>
            </w:r>
            <w:r w:rsidRPr="00DC5E4B">
              <w:rPr>
                <w:rFonts w:ascii="Arial" w:hAnsi="Arial" w:cs="Arial"/>
                <w:sz w:val="20"/>
              </w:rPr>
              <w:t>.</w:t>
            </w:r>
          </w:p>
          <w:p w14:paraId="42546CF1" w14:textId="77777777" w:rsidR="00DC5E4B" w:rsidRPr="00DC5E4B" w:rsidRDefault="00DC5E4B" w:rsidP="00DC5E4B">
            <w:pPr>
              <w:pStyle w:val="SPARCGraphBodyText"/>
              <w:numPr>
                <w:ilvl w:val="0"/>
                <w:numId w:val="22"/>
              </w:numPr>
              <w:tabs>
                <w:tab w:val="clear" w:pos="227"/>
                <w:tab w:val="clear" w:pos="360"/>
                <w:tab w:val="left" w:pos="426"/>
              </w:tabs>
              <w:spacing w:line="276" w:lineRule="auto"/>
              <w:ind w:left="426" w:hanging="284"/>
              <w:rPr>
                <w:rFonts w:ascii="Arial" w:hAnsi="Arial" w:cs="Arial"/>
                <w:sz w:val="20"/>
              </w:rPr>
            </w:pPr>
            <w:r w:rsidRPr="00DC5E4B">
              <w:rPr>
                <w:rFonts w:ascii="Arial" w:hAnsi="Arial" w:cs="Arial"/>
                <w:sz w:val="20"/>
              </w:rPr>
              <w:t>Experience in administration, customer service, or a support-focused role.</w:t>
            </w:r>
          </w:p>
          <w:p w14:paraId="3BE4315E" w14:textId="0E5FEE72" w:rsidR="00DC5E4B" w:rsidRPr="00DC5E4B" w:rsidRDefault="00DC5E4B" w:rsidP="00DC5E4B">
            <w:pPr>
              <w:pStyle w:val="SPARCGraphBodyText"/>
              <w:numPr>
                <w:ilvl w:val="0"/>
                <w:numId w:val="22"/>
              </w:numPr>
              <w:tabs>
                <w:tab w:val="clear" w:pos="227"/>
                <w:tab w:val="clear" w:pos="360"/>
                <w:tab w:val="left" w:pos="426"/>
              </w:tabs>
              <w:spacing w:line="276" w:lineRule="auto"/>
              <w:ind w:left="426" w:hanging="284"/>
              <w:rPr>
                <w:rFonts w:ascii="Arial" w:hAnsi="Arial" w:cs="Arial"/>
                <w:sz w:val="20"/>
              </w:rPr>
            </w:pPr>
            <w:r w:rsidRPr="00DC5E4B">
              <w:rPr>
                <w:rFonts w:ascii="Arial" w:hAnsi="Arial" w:cs="Arial"/>
                <w:sz w:val="20"/>
              </w:rPr>
              <w:t>Demonstrate an approachable, positive, can</w:t>
            </w:r>
            <w:r w:rsidRPr="00DC5E4B">
              <w:rPr>
                <w:rFonts w:ascii="Arial" w:hAnsi="Arial" w:cs="Arial"/>
                <w:sz w:val="20"/>
              </w:rPr>
              <w:noBreakHyphen/>
              <w:t>do attitude with a solution-focused mindset; recognises that everyone is a customer.</w:t>
            </w:r>
          </w:p>
          <w:p w14:paraId="3C46B87E" w14:textId="77777777" w:rsidR="00DC5E4B" w:rsidRPr="00DC5E4B" w:rsidRDefault="00DC5E4B" w:rsidP="00DC5E4B">
            <w:pPr>
              <w:pStyle w:val="SPARCGraphBodyText"/>
              <w:numPr>
                <w:ilvl w:val="0"/>
                <w:numId w:val="22"/>
              </w:numPr>
              <w:tabs>
                <w:tab w:val="clear" w:pos="227"/>
                <w:tab w:val="clear" w:pos="360"/>
                <w:tab w:val="left" w:pos="426"/>
              </w:tabs>
              <w:spacing w:line="276" w:lineRule="auto"/>
              <w:ind w:left="426" w:hanging="284"/>
              <w:rPr>
                <w:rFonts w:ascii="Arial" w:hAnsi="Arial" w:cs="Arial"/>
                <w:sz w:val="20"/>
              </w:rPr>
            </w:pPr>
            <w:r w:rsidRPr="00DC5E4B">
              <w:rPr>
                <w:rFonts w:ascii="Arial" w:hAnsi="Arial" w:cs="Arial"/>
                <w:sz w:val="20"/>
              </w:rPr>
              <w:t>Strong team player who can also work independently when required.</w:t>
            </w:r>
          </w:p>
          <w:p w14:paraId="00208F59" w14:textId="77777777" w:rsidR="00DC5E4B" w:rsidRPr="00DC5E4B" w:rsidRDefault="00DC5E4B" w:rsidP="00DC5E4B">
            <w:pPr>
              <w:pStyle w:val="SPARCGraphBodyText"/>
              <w:numPr>
                <w:ilvl w:val="0"/>
                <w:numId w:val="22"/>
              </w:numPr>
              <w:tabs>
                <w:tab w:val="clear" w:pos="227"/>
                <w:tab w:val="clear" w:pos="360"/>
                <w:tab w:val="left" w:pos="426"/>
              </w:tabs>
              <w:spacing w:line="276" w:lineRule="auto"/>
              <w:ind w:left="426" w:hanging="284"/>
              <w:rPr>
                <w:rFonts w:ascii="Arial" w:hAnsi="Arial" w:cs="Arial"/>
                <w:sz w:val="20"/>
              </w:rPr>
            </w:pPr>
            <w:r w:rsidRPr="00DC5E4B">
              <w:rPr>
                <w:rFonts w:ascii="Arial" w:hAnsi="Arial" w:cs="Arial"/>
                <w:sz w:val="20"/>
              </w:rPr>
              <w:t>Excellent planning and organisational skills with the ability to self-manage priorities and adapt effectively in a dynamic environment.</w:t>
            </w:r>
          </w:p>
          <w:p w14:paraId="7C27E713" w14:textId="77777777" w:rsidR="00DC5E4B" w:rsidRPr="00DC5E4B" w:rsidRDefault="00DC5E4B" w:rsidP="00DC5E4B">
            <w:pPr>
              <w:pStyle w:val="SPARCGraphBodyText"/>
              <w:numPr>
                <w:ilvl w:val="0"/>
                <w:numId w:val="22"/>
              </w:numPr>
              <w:tabs>
                <w:tab w:val="clear" w:pos="227"/>
                <w:tab w:val="clear" w:pos="360"/>
                <w:tab w:val="left" w:pos="426"/>
              </w:tabs>
              <w:spacing w:line="276" w:lineRule="auto"/>
              <w:ind w:left="426" w:hanging="284"/>
              <w:rPr>
                <w:rFonts w:ascii="Arial" w:hAnsi="Arial" w:cs="Arial"/>
                <w:sz w:val="20"/>
              </w:rPr>
            </w:pPr>
            <w:r w:rsidRPr="00DC5E4B">
              <w:rPr>
                <w:rFonts w:ascii="Arial" w:hAnsi="Arial" w:cs="Arial"/>
                <w:sz w:val="20"/>
              </w:rPr>
              <w:t>Exceptional relationship-building skills; able to foster positive working relationships and act as a trusted and helpful support for stakeholders.</w:t>
            </w:r>
          </w:p>
          <w:p w14:paraId="21D8C861" w14:textId="77777777" w:rsidR="00DC5E4B" w:rsidRPr="00DC5E4B" w:rsidRDefault="00DC5E4B" w:rsidP="00DC5E4B">
            <w:pPr>
              <w:pStyle w:val="SPARCGraphBodyText"/>
              <w:numPr>
                <w:ilvl w:val="0"/>
                <w:numId w:val="22"/>
              </w:numPr>
              <w:tabs>
                <w:tab w:val="clear" w:pos="227"/>
                <w:tab w:val="clear" w:pos="360"/>
                <w:tab w:val="left" w:pos="426"/>
              </w:tabs>
              <w:spacing w:line="276" w:lineRule="auto"/>
              <w:ind w:left="426" w:hanging="284"/>
              <w:rPr>
                <w:rFonts w:ascii="Arial" w:hAnsi="Arial" w:cs="Arial"/>
                <w:sz w:val="20"/>
              </w:rPr>
            </w:pPr>
            <w:r w:rsidRPr="00DC5E4B">
              <w:rPr>
                <w:rFonts w:ascii="Arial" w:hAnsi="Arial" w:cs="Arial"/>
                <w:sz w:val="20"/>
              </w:rPr>
              <w:t>High attention to detail, with a commitment to accuracy and regular self</w:t>
            </w:r>
            <w:r w:rsidRPr="00DC5E4B">
              <w:rPr>
                <w:rFonts w:ascii="Arial" w:hAnsi="Arial" w:cs="Arial"/>
                <w:sz w:val="20"/>
              </w:rPr>
              <w:noBreakHyphen/>
              <w:t>checking of work.</w:t>
            </w:r>
          </w:p>
          <w:p w14:paraId="148BF880" w14:textId="77777777" w:rsidR="00DC5E4B" w:rsidRPr="00DC5E4B" w:rsidRDefault="00DC5E4B" w:rsidP="00DC5E4B">
            <w:pPr>
              <w:pStyle w:val="SPARCGraphBodyText"/>
              <w:numPr>
                <w:ilvl w:val="0"/>
                <w:numId w:val="22"/>
              </w:numPr>
              <w:tabs>
                <w:tab w:val="clear" w:pos="227"/>
                <w:tab w:val="clear" w:pos="360"/>
                <w:tab w:val="left" w:pos="426"/>
              </w:tabs>
              <w:spacing w:line="276" w:lineRule="auto"/>
              <w:ind w:left="426" w:hanging="284"/>
              <w:rPr>
                <w:rFonts w:ascii="Arial" w:hAnsi="Arial" w:cs="Arial"/>
                <w:sz w:val="20"/>
              </w:rPr>
            </w:pPr>
            <w:r w:rsidRPr="00DC5E4B">
              <w:rPr>
                <w:rFonts w:ascii="Arial" w:hAnsi="Arial" w:cs="Arial"/>
                <w:sz w:val="20"/>
              </w:rPr>
              <w:t>Strong problem-solving ability, including sound assessment of situations and appropriate decision making.</w:t>
            </w:r>
          </w:p>
          <w:p w14:paraId="58C8F002" w14:textId="77777777" w:rsidR="00DC5E4B" w:rsidRPr="00DC5E4B" w:rsidRDefault="00DC5E4B" w:rsidP="00DC5E4B">
            <w:pPr>
              <w:pStyle w:val="SPARCGraphBodyText"/>
              <w:numPr>
                <w:ilvl w:val="0"/>
                <w:numId w:val="22"/>
              </w:numPr>
              <w:tabs>
                <w:tab w:val="clear" w:pos="227"/>
                <w:tab w:val="clear" w:pos="360"/>
                <w:tab w:val="left" w:pos="426"/>
              </w:tabs>
              <w:spacing w:line="276" w:lineRule="auto"/>
              <w:ind w:left="426" w:hanging="284"/>
              <w:rPr>
                <w:rFonts w:ascii="Arial" w:hAnsi="Arial" w:cs="Arial"/>
                <w:sz w:val="20"/>
              </w:rPr>
            </w:pPr>
            <w:r w:rsidRPr="00DC5E4B">
              <w:rPr>
                <w:rFonts w:ascii="Arial" w:hAnsi="Arial" w:cs="Arial"/>
                <w:sz w:val="20"/>
              </w:rPr>
              <w:t>Demonstrated commitment to Health &amp; Safety, Quality, and best-practice operating standards.</w:t>
            </w:r>
          </w:p>
          <w:p w14:paraId="2FAC6EB2" w14:textId="77777777" w:rsidR="00DC5E4B" w:rsidRPr="00DC5E4B" w:rsidRDefault="00DC5E4B" w:rsidP="00DC5E4B">
            <w:pPr>
              <w:pStyle w:val="SPARCGraphBodyText"/>
              <w:numPr>
                <w:ilvl w:val="0"/>
                <w:numId w:val="22"/>
              </w:numPr>
              <w:tabs>
                <w:tab w:val="clear" w:pos="227"/>
                <w:tab w:val="clear" w:pos="360"/>
                <w:tab w:val="left" w:pos="426"/>
              </w:tabs>
              <w:spacing w:line="276" w:lineRule="auto"/>
              <w:ind w:left="426" w:hanging="284"/>
              <w:rPr>
                <w:rFonts w:ascii="Arial" w:hAnsi="Arial" w:cs="Arial"/>
                <w:sz w:val="20"/>
              </w:rPr>
            </w:pPr>
            <w:r w:rsidRPr="00DC5E4B">
              <w:rPr>
                <w:rFonts w:ascii="Arial" w:hAnsi="Arial" w:cs="Arial"/>
                <w:sz w:val="20"/>
              </w:rPr>
              <w:t>Quick learner with a desire to continually improve and upskill.</w:t>
            </w:r>
          </w:p>
          <w:p w14:paraId="051F60B5" w14:textId="77777777" w:rsidR="00DC5E4B" w:rsidRPr="00DC5E4B" w:rsidRDefault="00DC5E4B" w:rsidP="00DC5E4B">
            <w:pPr>
              <w:pStyle w:val="SPARCGraphBodyText"/>
              <w:numPr>
                <w:ilvl w:val="0"/>
                <w:numId w:val="22"/>
              </w:numPr>
              <w:tabs>
                <w:tab w:val="clear" w:pos="227"/>
                <w:tab w:val="clear" w:pos="360"/>
                <w:tab w:val="left" w:pos="426"/>
              </w:tabs>
              <w:spacing w:line="276" w:lineRule="auto"/>
              <w:ind w:left="426" w:hanging="284"/>
              <w:rPr>
                <w:rFonts w:ascii="Arial" w:hAnsi="Arial" w:cs="Arial"/>
                <w:sz w:val="20"/>
              </w:rPr>
            </w:pPr>
            <w:r w:rsidRPr="00DC5E4B">
              <w:rPr>
                <w:rFonts w:ascii="Arial" w:hAnsi="Arial" w:cs="Arial"/>
                <w:sz w:val="20"/>
              </w:rPr>
              <w:t>Good commercial awareness, including the ability to identify potential risks or issues and escalate appropriately.</w:t>
            </w:r>
          </w:p>
          <w:p w14:paraId="0266E442" w14:textId="12C3516A" w:rsidR="002B3D13" w:rsidRPr="008C4FAD" w:rsidRDefault="00DC5E4B" w:rsidP="00DC5E4B">
            <w:pPr>
              <w:pStyle w:val="SPARCGraphBodyText"/>
              <w:numPr>
                <w:ilvl w:val="0"/>
                <w:numId w:val="22"/>
              </w:numPr>
              <w:tabs>
                <w:tab w:val="clear" w:pos="227"/>
                <w:tab w:val="clear" w:pos="360"/>
                <w:tab w:val="left" w:pos="426"/>
              </w:tabs>
              <w:spacing w:line="276" w:lineRule="auto"/>
              <w:ind w:left="426" w:hanging="284"/>
              <w:rPr>
                <w:rFonts w:ascii="Arial" w:hAnsi="Arial" w:cs="Arial"/>
                <w:sz w:val="20"/>
              </w:rPr>
            </w:pPr>
            <w:r w:rsidRPr="00DC5E4B">
              <w:rPr>
                <w:rFonts w:ascii="Arial" w:hAnsi="Arial" w:cs="Arial"/>
                <w:sz w:val="20"/>
              </w:rPr>
              <w:t>High integrity with strong respect for confidentiality and trust.</w:t>
            </w:r>
          </w:p>
        </w:tc>
      </w:tr>
    </w:tbl>
    <w:p w14:paraId="3EC39661" w14:textId="77777777" w:rsidR="00772789" w:rsidRDefault="00772789" w:rsidP="00A33A85">
      <w:pPr>
        <w:rPr>
          <w:rFonts w:ascii="Arial" w:hAnsi="Arial" w:cs="Arial"/>
          <w:sz w:val="16"/>
          <w:szCs w:val="16"/>
        </w:rPr>
      </w:pPr>
    </w:p>
    <w:sectPr w:rsidR="00772789" w:rsidSect="00772789">
      <w:headerReference w:type="default" r:id="rId11"/>
      <w:footerReference w:type="default" r:id="rId12"/>
      <w:type w:val="oddPage"/>
      <w:pgSz w:w="11906" w:h="16838"/>
      <w:pgMar w:top="720" w:right="1133" w:bottom="720" w:left="720" w:header="454" w:footer="3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533D4" w14:textId="77777777" w:rsidR="00276D18" w:rsidRDefault="00276D18" w:rsidP="00891C56">
      <w:r>
        <w:separator/>
      </w:r>
    </w:p>
  </w:endnote>
  <w:endnote w:type="continuationSeparator" w:id="0">
    <w:p w14:paraId="33270391" w14:textId="77777777" w:rsidR="00276D18" w:rsidRDefault="00276D18" w:rsidP="00891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ARCSans-Light">
    <w:altName w:val="Courier New"/>
    <w:charset w:val="00"/>
    <w:family w:val="auto"/>
    <w:pitch w:val="variable"/>
    <w:sig w:usb0="03000003" w:usb1="00000000" w:usb2="00000000" w:usb3="00000000" w:csb0="00000001" w:csb1="00000000"/>
  </w:font>
  <w:font w:name="SPARCSans-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92077" w14:textId="77777777" w:rsidR="00367282" w:rsidRPr="00164153" w:rsidRDefault="00367282" w:rsidP="005D1BCC">
    <w:pPr>
      <w:pStyle w:val="Footer"/>
      <w:tabs>
        <w:tab w:val="clear" w:pos="8640"/>
        <w:tab w:val="right" w:pos="10065"/>
        <w:tab w:val="right" w:pos="11199"/>
      </w:tabs>
      <w:jc w:val="right"/>
      <w:rPr>
        <w:rStyle w:val="PageNumber"/>
        <w:rFonts w:ascii="Arial" w:hAnsi="Arial" w:cs="Arial"/>
        <w:sz w:val="18"/>
        <w:szCs w:val="18"/>
      </w:rPr>
    </w:pPr>
    <w:r w:rsidRPr="00164153">
      <w:rPr>
        <w:rStyle w:val="PageNumber"/>
        <w:rFonts w:ascii="Arial" w:hAnsi="Arial" w:cs="Arial"/>
        <w:sz w:val="18"/>
        <w:szCs w:val="18"/>
      </w:rPr>
      <w:fldChar w:fldCharType="begin"/>
    </w:r>
    <w:r w:rsidRPr="00164153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164153">
      <w:rPr>
        <w:rStyle w:val="PageNumber"/>
        <w:rFonts w:ascii="Arial" w:hAnsi="Arial" w:cs="Arial"/>
        <w:sz w:val="18"/>
        <w:szCs w:val="18"/>
      </w:rPr>
      <w:fldChar w:fldCharType="separate"/>
    </w:r>
    <w:r w:rsidR="008527D1">
      <w:rPr>
        <w:rStyle w:val="PageNumber"/>
        <w:rFonts w:ascii="Arial" w:hAnsi="Arial" w:cs="Arial"/>
        <w:noProof/>
        <w:sz w:val="18"/>
        <w:szCs w:val="18"/>
      </w:rPr>
      <w:t>2</w:t>
    </w:r>
    <w:r w:rsidRPr="00164153">
      <w:rPr>
        <w:rStyle w:val="PageNumber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B8531" w14:textId="77777777" w:rsidR="00276D18" w:rsidRDefault="00276D18" w:rsidP="00891C56">
      <w:r>
        <w:separator/>
      </w:r>
    </w:p>
  </w:footnote>
  <w:footnote w:type="continuationSeparator" w:id="0">
    <w:p w14:paraId="485240E0" w14:textId="77777777" w:rsidR="00276D18" w:rsidRDefault="00276D18" w:rsidP="00891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470A8" w14:textId="4AFC7FF5" w:rsidR="005B2344" w:rsidRDefault="001C2948" w:rsidP="005B2344">
    <w:pPr>
      <w:pStyle w:val="SPARCTitle1"/>
      <w:spacing w:line="240" w:lineRule="auto"/>
      <w:rPr>
        <w:b/>
        <w:color w:val="auto"/>
        <w:sz w:val="36"/>
        <w:szCs w:val="3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201906F" wp14:editId="32FFD4A0">
          <wp:simplePos x="0" y="0"/>
          <wp:positionH relativeFrom="column">
            <wp:posOffset>3975653</wp:posOffset>
          </wp:positionH>
          <wp:positionV relativeFrom="paragraph">
            <wp:posOffset>-159164</wp:posOffset>
          </wp:positionV>
          <wp:extent cx="2495550" cy="1008380"/>
          <wp:effectExtent l="0" t="0" r="0" b="0"/>
          <wp:wrapNone/>
          <wp:docPr id="1" name="Picture 1" descr="cid:8C466121-2357-41EE-AC8F-8E1EC93B0D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id:8C466121-2357-41EE-AC8F-8E1EC93B0D26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1008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72D2D1" w14:textId="735CD24B" w:rsidR="005B2344" w:rsidRDefault="005B2344" w:rsidP="005B2344">
    <w:pPr>
      <w:pStyle w:val="SPARCTitle1"/>
      <w:spacing w:line="240" w:lineRule="auto"/>
      <w:rPr>
        <w:sz w:val="36"/>
        <w:szCs w:val="36"/>
      </w:rPr>
    </w:pPr>
    <w:r>
      <w:rPr>
        <w:b/>
        <w:color w:val="auto"/>
        <w:sz w:val="36"/>
        <w:szCs w:val="36"/>
      </w:rPr>
      <w:t>Role Description</w:t>
    </w:r>
    <w:r>
      <w:rPr>
        <w:sz w:val="36"/>
        <w:szCs w:val="36"/>
      </w:rPr>
      <w:t xml:space="preserve">           </w:t>
    </w:r>
    <w:r>
      <w:rPr>
        <w:sz w:val="36"/>
        <w:szCs w:val="36"/>
      </w:rPr>
      <w:tab/>
    </w:r>
    <w:r w:rsidR="001C2948">
      <w:rPr>
        <w:sz w:val="36"/>
        <w:szCs w:val="36"/>
      </w:rPr>
      <w:tab/>
    </w:r>
    <w:r w:rsidR="001C2948">
      <w:rPr>
        <w:sz w:val="36"/>
        <w:szCs w:val="36"/>
      </w:rPr>
      <w:tab/>
    </w:r>
    <w:r w:rsidR="001C2948">
      <w:rPr>
        <w:sz w:val="36"/>
        <w:szCs w:val="36"/>
      </w:rPr>
      <w:tab/>
    </w:r>
    <w:r w:rsidR="001C2948">
      <w:rPr>
        <w:sz w:val="36"/>
        <w:szCs w:val="36"/>
      </w:rPr>
      <w:tab/>
    </w:r>
    <w:r w:rsidR="001C2948">
      <w:rPr>
        <w:sz w:val="36"/>
        <w:szCs w:val="36"/>
      </w:rPr>
      <w:tab/>
    </w:r>
  </w:p>
  <w:p w14:paraId="5E0E8A72" w14:textId="77777777" w:rsidR="00367282" w:rsidRDefault="00367282">
    <w:pPr>
      <w:pStyle w:val="Header"/>
    </w:pPr>
  </w:p>
  <w:p w14:paraId="6EE20E2E" w14:textId="77777777" w:rsidR="00EB2E64" w:rsidRDefault="00EB2E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/>
    </w:pict>
  </w:numPicBullet>
  <w:numPicBullet w:numPicBulletId="1">
    <w:pict>
      <v:shape id="_x0000_i1026" type="#_x0000_t75" style="width:3in;height:3in" o:bullet="t"/>
    </w:pict>
  </w:numPicBullet>
  <w:abstractNum w:abstractNumId="0" w15:restartNumberingAfterBreak="0">
    <w:nsid w:val="05096D2D"/>
    <w:multiLevelType w:val="hybridMultilevel"/>
    <w:tmpl w:val="69BE1508"/>
    <w:lvl w:ilvl="0" w:tplc="D7D6CE78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5BF177E"/>
    <w:multiLevelType w:val="hybridMultilevel"/>
    <w:tmpl w:val="EBDCF6A6"/>
    <w:lvl w:ilvl="0" w:tplc="B9D84B0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DE4969"/>
    <w:multiLevelType w:val="hybridMultilevel"/>
    <w:tmpl w:val="24948362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771940"/>
    <w:multiLevelType w:val="hybridMultilevel"/>
    <w:tmpl w:val="E3B2C0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14CE7"/>
    <w:multiLevelType w:val="hybridMultilevel"/>
    <w:tmpl w:val="13D89EF0"/>
    <w:lvl w:ilvl="0" w:tplc="FFAC2D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B7AC4"/>
    <w:multiLevelType w:val="hybridMultilevel"/>
    <w:tmpl w:val="CBD076C4"/>
    <w:lvl w:ilvl="0" w:tplc="8264D38C">
      <w:start w:val="1"/>
      <w:numFmt w:val="bullet"/>
      <w:lvlText w:val=""/>
      <w:lvlJc w:val="left"/>
      <w:pPr>
        <w:tabs>
          <w:tab w:val="num" w:pos="750"/>
        </w:tabs>
        <w:ind w:left="750" w:hanging="360"/>
      </w:pPr>
      <w:rPr>
        <w:rFonts w:ascii="Wingdings" w:hAnsi="Wingdings" w:hint="default"/>
        <w:color w:val="auto"/>
        <w:lang w:val="en-AU"/>
      </w:rPr>
    </w:lvl>
    <w:lvl w:ilvl="1" w:tplc="04090003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6" w15:restartNumberingAfterBreak="0">
    <w:nsid w:val="135A0C35"/>
    <w:multiLevelType w:val="hybridMultilevel"/>
    <w:tmpl w:val="5546D5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A7D55DF"/>
    <w:multiLevelType w:val="multilevel"/>
    <w:tmpl w:val="0A6E9A3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E62732"/>
    <w:multiLevelType w:val="hybridMultilevel"/>
    <w:tmpl w:val="83F4C002"/>
    <w:lvl w:ilvl="0" w:tplc="79BE11BA">
      <w:start w:val="1"/>
      <w:numFmt w:val="bullet"/>
      <w:lvlText w:val="-"/>
      <w:lvlJc w:val="left"/>
      <w:pPr>
        <w:ind w:left="786" w:hanging="360"/>
      </w:pPr>
      <w:rPr>
        <w:rFonts w:ascii="Arial" w:eastAsia="Times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7C43EBD"/>
    <w:multiLevelType w:val="hybridMultilevel"/>
    <w:tmpl w:val="264C9248"/>
    <w:lvl w:ilvl="0" w:tplc="8264D3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lang w:val="en-AU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0F11BF"/>
    <w:multiLevelType w:val="hybridMultilevel"/>
    <w:tmpl w:val="200EFCBA"/>
    <w:lvl w:ilvl="0" w:tplc="04090003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BB4881"/>
    <w:multiLevelType w:val="hybridMultilevel"/>
    <w:tmpl w:val="A07C587A"/>
    <w:lvl w:ilvl="0" w:tplc="1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4001C1B"/>
    <w:multiLevelType w:val="hybridMultilevel"/>
    <w:tmpl w:val="F9F4899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F40BFA"/>
    <w:multiLevelType w:val="hybridMultilevel"/>
    <w:tmpl w:val="2C9E0F32"/>
    <w:lvl w:ilvl="0" w:tplc="04090003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122EEA"/>
    <w:multiLevelType w:val="hybridMultilevel"/>
    <w:tmpl w:val="FF5C0ECA"/>
    <w:lvl w:ilvl="0" w:tplc="8264D3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lang w:val="en-AU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5F4487"/>
    <w:multiLevelType w:val="hybridMultilevel"/>
    <w:tmpl w:val="BF06D6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E502A9"/>
    <w:multiLevelType w:val="hybridMultilevel"/>
    <w:tmpl w:val="56D0C490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294594"/>
    <w:multiLevelType w:val="hybridMultilevel"/>
    <w:tmpl w:val="0A746A9C"/>
    <w:lvl w:ilvl="0" w:tplc="080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4CAD5066"/>
    <w:multiLevelType w:val="hybridMultilevel"/>
    <w:tmpl w:val="9D60DFC8"/>
    <w:lvl w:ilvl="0" w:tplc="B67AFBC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B31B18"/>
    <w:multiLevelType w:val="hybridMultilevel"/>
    <w:tmpl w:val="1AA8EAEC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lang w:val="en-AU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563031"/>
    <w:multiLevelType w:val="hybridMultilevel"/>
    <w:tmpl w:val="2D22CBCC"/>
    <w:lvl w:ilvl="0" w:tplc="8264D3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lang w:val="en-AU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A9526D"/>
    <w:multiLevelType w:val="hybridMultilevel"/>
    <w:tmpl w:val="E5B8727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22FE2"/>
    <w:multiLevelType w:val="hybridMultilevel"/>
    <w:tmpl w:val="4626A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lang w:val="en-AU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F86B6E"/>
    <w:multiLevelType w:val="hybridMultilevel"/>
    <w:tmpl w:val="0742DC8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4C230D"/>
    <w:multiLevelType w:val="hybridMultilevel"/>
    <w:tmpl w:val="AEEAB57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276761"/>
    <w:multiLevelType w:val="hybridMultilevel"/>
    <w:tmpl w:val="6C043A70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05F2B93"/>
    <w:multiLevelType w:val="hybridMultilevel"/>
    <w:tmpl w:val="A3208A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640B5D"/>
    <w:multiLevelType w:val="hybridMultilevel"/>
    <w:tmpl w:val="27BA6C00"/>
    <w:lvl w:ilvl="0" w:tplc="1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CC6F9D"/>
    <w:multiLevelType w:val="hybridMultilevel"/>
    <w:tmpl w:val="2E1C5C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E32A1D"/>
    <w:multiLevelType w:val="multilevel"/>
    <w:tmpl w:val="9BCC7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9E2496"/>
    <w:multiLevelType w:val="hybridMultilevel"/>
    <w:tmpl w:val="8AA0C45C"/>
    <w:lvl w:ilvl="0" w:tplc="1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E4F7CE2"/>
    <w:multiLevelType w:val="hybridMultilevel"/>
    <w:tmpl w:val="E8408D8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13406">
    <w:abstractNumId w:val="6"/>
  </w:num>
  <w:num w:numId="2" w16cid:durableId="1578520208">
    <w:abstractNumId w:val="28"/>
  </w:num>
  <w:num w:numId="3" w16cid:durableId="1511876032">
    <w:abstractNumId w:val="3"/>
  </w:num>
  <w:num w:numId="4" w16cid:durableId="105124275">
    <w:abstractNumId w:val="5"/>
  </w:num>
  <w:num w:numId="5" w16cid:durableId="1084255923">
    <w:abstractNumId w:val="14"/>
  </w:num>
  <w:num w:numId="6" w16cid:durableId="1223369156">
    <w:abstractNumId w:val="16"/>
  </w:num>
  <w:num w:numId="7" w16cid:durableId="1864324437">
    <w:abstractNumId w:val="20"/>
  </w:num>
  <w:num w:numId="8" w16cid:durableId="1118181837">
    <w:abstractNumId w:val="9"/>
  </w:num>
  <w:num w:numId="9" w16cid:durableId="453645166">
    <w:abstractNumId w:val="5"/>
  </w:num>
  <w:num w:numId="10" w16cid:durableId="1637837051">
    <w:abstractNumId w:val="19"/>
  </w:num>
  <w:num w:numId="11" w16cid:durableId="1491020804">
    <w:abstractNumId w:val="3"/>
  </w:num>
  <w:num w:numId="12" w16cid:durableId="1924339952">
    <w:abstractNumId w:val="2"/>
  </w:num>
  <w:num w:numId="13" w16cid:durableId="842086636">
    <w:abstractNumId w:val="23"/>
  </w:num>
  <w:num w:numId="14" w16cid:durableId="824468778">
    <w:abstractNumId w:val="31"/>
  </w:num>
  <w:num w:numId="15" w16cid:durableId="313264221">
    <w:abstractNumId w:val="25"/>
  </w:num>
  <w:num w:numId="16" w16cid:durableId="1411853838">
    <w:abstractNumId w:val="24"/>
  </w:num>
  <w:num w:numId="17" w16cid:durableId="2056194817">
    <w:abstractNumId w:val="26"/>
  </w:num>
  <w:num w:numId="18" w16cid:durableId="256594408">
    <w:abstractNumId w:val="12"/>
  </w:num>
  <w:num w:numId="19" w16cid:durableId="1916629092">
    <w:abstractNumId w:val="21"/>
  </w:num>
  <w:num w:numId="20" w16cid:durableId="262689415">
    <w:abstractNumId w:val="18"/>
  </w:num>
  <w:num w:numId="21" w16cid:durableId="1953826353">
    <w:abstractNumId w:val="22"/>
  </w:num>
  <w:num w:numId="22" w16cid:durableId="1173106358">
    <w:abstractNumId w:val="4"/>
  </w:num>
  <w:num w:numId="23" w16cid:durableId="1677803186">
    <w:abstractNumId w:val="15"/>
  </w:num>
  <w:num w:numId="24" w16cid:durableId="1089470916">
    <w:abstractNumId w:val="13"/>
  </w:num>
  <w:num w:numId="25" w16cid:durableId="1171915710">
    <w:abstractNumId w:val="10"/>
  </w:num>
  <w:num w:numId="26" w16cid:durableId="148448719">
    <w:abstractNumId w:val="1"/>
  </w:num>
  <w:num w:numId="27" w16cid:durableId="1391533813">
    <w:abstractNumId w:val="8"/>
  </w:num>
  <w:num w:numId="28" w16cid:durableId="1953702302">
    <w:abstractNumId w:val="0"/>
  </w:num>
  <w:num w:numId="29" w16cid:durableId="1544443146">
    <w:abstractNumId w:val="11"/>
  </w:num>
  <w:num w:numId="30" w16cid:durableId="2024361936">
    <w:abstractNumId w:val="7"/>
  </w:num>
  <w:num w:numId="31" w16cid:durableId="231545878">
    <w:abstractNumId w:val="30"/>
  </w:num>
  <w:num w:numId="32" w16cid:durableId="131607418">
    <w:abstractNumId w:val="17"/>
  </w:num>
  <w:num w:numId="33" w16cid:durableId="838346952">
    <w:abstractNumId w:val="27"/>
  </w:num>
  <w:num w:numId="34" w16cid:durableId="239949669">
    <w:abstractNumId w:val="2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27B"/>
    <w:rsid w:val="00006731"/>
    <w:rsid w:val="00006BF6"/>
    <w:rsid w:val="00006CBC"/>
    <w:rsid w:val="00010EAA"/>
    <w:rsid w:val="000115FD"/>
    <w:rsid w:val="00013C69"/>
    <w:rsid w:val="00021A44"/>
    <w:rsid w:val="00030547"/>
    <w:rsid w:val="0003297C"/>
    <w:rsid w:val="00034088"/>
    <w:rsid w:val="000455E1"/>
    <w:rsid w:val="00050853"/>
    <w:rsid w:val="0005203F"/>
    <w:rsid w:val="000550D4"/>
    <w:rsid w:val="000554B7"/>
    <w:rsid w:val="00055591"/>
    <w:rsid w:val="00055A9E"/>
    <w:rsid w:val="000646E6"/>
    <w:rsid w:val="00065569"/>
    <w:rsid w:val="000743C6"/>
    <w:rsid w:val="000753FC"/>
    <w:rsid w:val="00077E5C"/>
    <w:rsid w:val="00097966"/>
    <w:rsid w:val="000A26FE"/>
    <w:rsid w:val="000A2D54"/>
    <w:rsid w:val="000A5F85"/>
    <w:rsid w:val="000B31B7"/>
    <w:rsid w:val="000B3685"/>
    <w:rsid w:val="000B5BB7"/>
    <w:rsid w:val="000D0427"/>
    <w:rsid w:val="000D7476"/>
    <w:rsid w:val="000D7824"/>
    <w:rsid w:val="000E1F74"/>
    <w:rsid w:val="000E7518"/>
    <w:rsid w:val="000F0BA4"/>
    <w:rsid w:val="000F1FCE"/>
    <w:rsid w:val="000F2C33"/>
    <w:rsid w:val="000F383E"/>
    <w:rsid w:val="000F4F8E"/>
    <w:rsid w:val="00102A4E"/>
    <w:rsid w:val="001039E7"/>
    <w:rsid w:val="00111C7F"/>
    <w:rsid w:val="00114655"/>
    <w:rsid w:val="00123D30"/>
    <w:rsid w:val="00127639"/>
    <w:rsid w:val="00130F45"/>
    <w:rsid w:val="0013105B"/>
    <w:rsid w:val="001325B2"/>
    <w:rsid w:val="00142D76"/>
    <w:rsid w:val="00143673"/>
    <w:rsid w:val="001514C0"/>
    <w:rsid w:val="0015482F"/>
    <w:rsid w:val="001559E0"/>
    <w:rsid w:val="00155AEB"/>
    <w:rsid w:val="001628AA"/>
    <w:rsid w:val="001667B8"/>
    <w:rsid w:val="00171F8D"/>
    <w:rsid w:val="001750C9"/>
    <w:rsid w:val="001820EC"/>
    <w:rsid w:val="001846BF"/>
    <w:rsid w:val="00196644"/>
    <w:rsid w:val="001967BD"/>
    <w:rsid w:val="00197CB5"/>
    <w:rsid w:val="001A333B"/>
    <w:rsid w:val="001A33C4"/>
    <w:rsid w:val="001A4A6F"/>
    <w:rsid w:val="001B0F1F"/>
    <w:rsid w:val="001C15DA"/>
    <w:rsid w:val="001C2948"/>
    <w:rsid w:val="001C5983"/>
    <w:rsid w:val="001D03B0"/>
    <w:rsid w:val="001D0C61"/>
    <w:rsid w:val="001E4BE7"/>
    <w:rsid w:val="001E5200"/>
    <w:rsid w:val="001E681C"/>
    <w:rsid w:val="001E71AE"/>
    <w:rsid w:val="001F1494"/>
    <w:rsid w:val="001F2DF7"/>
    <w:rsid w:val="001F6A6A"/>
    <w:rsid w:val="002039C7"/>
    <w:rsid w:val="00211275"/>
    <w:rsid w:val="00213024"/>
    <w:rsid w:val="00220109"/>
    <w:rsid w:val="002246EF"/>
    <w:rsid w:val="0022612A"/>
    <w:rsid w:val="00247391"/>
    <w:rsid w:val="00252E83"/>
    <w:rsid w:val="00253F25"/>
    <w:rsid w:val="00254527"/>
    <w:rsid w:val="00261CF8"/>
    <w:rsid w:val="00263081"/>
    <w:rsid w:val="00263EF2"/>
    <w:rsid w:val="002648E3"/>
    <w:rsid w:val="002759B6"/>
    <w:rsid w:val="00276D18"/>
    <w:rsid w:val="0028046E"/>
    <w:rsid w:val="00281C1C"/>
    <w:rsid w:val="002824C8"/>
    <w:rsid w:val="002852FF"/>
    <w:rsid w:val="002873B2"/>
    <w:rsid w:val="002B3D13"/>
    <w:rsid w:val="002C30CB"/>
    <w:rsid w:val="002D54B7"/>
    <w:rsid w:val="002D7A25"/>
    <w:rsid w:val="002E22A0"/>
    <w:rsid w:val="002E4B5B"/>
    <w:rsid w:val="002F0108"/>
    <w:rsid w:val="002F5A5D"/>
    <w:rsid w:val="002F5E99"/>
    <w:rsid w:val="00301E03"/>
    <w:rsid w:val="0030506C"/>
    <w:rsid w:val="003163FD"/>
    <w:rsid w:val="00317207"/>
    <w:rsid w:val="00321782"/>
    <w:rsid w:val="00331A5C"/>
    <w:rsid w:val="0033221C"/>
    <w:rsid w:val="0033223E"/>
    <w:rsid w:val="00333FCF"/>
    <w:rsid w:val="00335195"/>
    <w:rsid w:val="00337B12"/>
    <w:rsid w:val="00342A62"/>
    <w:rsid w:val="00350E19"/>
    <w:rsid w:val="003544E4"/>
    <w:rsid w:val="00361FEA"/>
    <w:rsid w:val="0036695A"/>
    <w:rsid w:val="00367282"/>
    <w:rsid w:val="00370A72"/>
    <w:rsid w:val="003977C9"/>
    <w:rsid w:val="003B4516"/>
    <w:rsid w:val="003B7CA4"/>
    <w:rsid w:val="003D0265"/>
    <w:rsid w:val="003D2972"/>
    <w:rsid w:val="003D2C1E"/>
    <w:rsid w:val="003E6F41"/>
    <w:rsid w:val="003E7E10"/>
    <w:rsid w:val="003F1BE0"/>
    <w:rsid w:val="003F6187"/>
    <w:rsid w:val="003F78F2"/>
    <w:rsid w:val="00401B22"/>
    <w:rsid w:val="00402B2F"/>
    <w:rsid w:val="004075F3"/>
    <w:rsid w:val="00410B89"/>
    <w:rsid w:val="00415429"/>
    <w:rsid w:val="0041685C"/>
    <w:rsid w:val="00421041"/>
    <w:rsid w:val="00423490"/>
    <w:rsid w:val="00431738"/>
    <w:rsid w:val="00434FE1"/>
    <w:rsid w:val="004356FC"/>
    <w:rsid w:val="004371EE"/>
    <w:rsid w:val="00440524"/>
    <w:rsid w:val="004641D5"/>
    <w:rsid w:val="00473F40"/>
    <w:rsid w:val="004748F0"/>
    <w:rsid w:val="00474A6C"/>
    <w:rsid w:val="004867D0"/>
    <w:rsid w:val="004869DB"/>
    <w:rsid w:val="00486ED3"/>
    <w:rsid w:val="004941A7"/>
    <w:rsid w:val="004A1522"/>
    <w:rsid w:val="004B22A0"/>
    <w:rsid w:val="004B6081"/>
    <w:rsid w:val="004C078B"/>
    <w:rsid w:val="004C6B76"/>
    <w:rsid w:val="004D1B78"/>
    <w:rsid w:val="004D4332"/>
    <w:rsid w:val="004E04B8"/>
    <w:rsid w:val="004E0C0E"/>
    <w:rsid w:val="004E4641"/>
    <w:rsid w:val="004E753C"/>
    <w:rsid w:val="004F3CB0"/>
    <w:rsid w:val="0050055B"/>
    <w:rsid w:val="00501B1A"/>
    <w:rsid w:val="00502642"/>
    <w:rsid w:val="00503EA6"/>
    <w:rsid w:val="005049CA"/>
    <w:rsid w:val="00511DA6"/>
    <w:rsid w:val="00513CEA"/>
    <w:rsid w:val="00517540"/>
    <w:rsid w:val="00520F50"/>
    <w:rsid w:val="005235F5"/>
    <w:rsid w:val="00523DCB"/>
    <w:rsid w:val="005309ED"/>
    <w:rsid w:val="00545F1D"/>
    <w:rsid w:val="005466DE"/>
    <w:rsid w:val="005521C5"/>
    <w:rsid w:val="005545AF"/>
    <w:rsid w:val="00561037"/>
    <w:rsid w:val="005618C6"/>
    <w:rsid w:val="00562B59"/>
    <w:rsid w:val="005647FC"/>
    <w:rsid w:val="005648F0"/>
    <w:rsid w:val="00582F02"/>
    <w:rsid w:val="00586150"/>
    <w:rsid w:val="00587B16"/>
    <w:rsid w:val="00591A4C"/>
    <w:rsid w:val="005936A0"/>
    <w:rsid w:val="005A2E2C"/>
    <w:rsid w:val="005A3042"/>
    <w:rsid w:val="005A7AAC"/>
    <w:rsid w:val="005B0766"/>
    <w:rsid w:val="005B2344"/>
    <w:rsid w:val="005C1241"/>
    <w:rsid w:val="005C346C"/>
    <w:rsid w:val="005C65C4"/>
    <w:rsid w:val="005D0E42"/>
    <w:rsid w:val="005D1BCC"/>
    <w:rsid w:val="005D6C2A"/>
    <w:rsid w:val="005D6F26"/>
    <w:rsid w:val="005E170C"/>
    <w:rsid w:val="005E2C56"/>
    <w:rsid w:val="005F04CC"/>
    <w:rsid w:val="005F0C4B"/>
    <w:rsid w:val="00604CA7"/>
    <w:rsid w:val="006071F4"/>
    <w:rsid w:val="00616D58"/>
    <w:rsid w:val="0062016C"/>
    <w:rsid w:val="00621D48"/>
    <w:rsid w:val="006334D1"/>
    <w:rsid w:val="00651565"/>
    <w:rsid w:val="0065643F"/>
    <w:rsid w:val="00657210"/>
    <w:rsid w:val="006607D3"/>
    <w:rsid w:val="006608AB"/>
    <w:rsid w:val="0066095D"/>
    <w:rsid w:val="00672D25"/>
    <w:rsid w:val="00674E76"/>
    <w:rsid w:val="006776D7"/>
    <w:rsid w:val="006806C9"/>
    <w:rsid w:val="0068454B"/>
    <w:rsid w:val="0069621D"/>
    <w:rsid w:val="006969B6"/>
    <w:rsid w:val="006A319B"/>
    <w:rsid w:val="006B0710"/>
    <w:rsid w:val="006D2D18"/>
    <w:rsid w:val="006D2EBD"/>
    <w:rsid w:val="006D4A98"/>
    <w:rsid w:val="006D7704"/>
    <w:rsid w:val="006E05B0"/>
    <w:rsid w:val="006E0D65"/>
    <w:rsid w:val="006E37AE"/>
    <w:rsid w:val="006E53CC"/>
    <w:rsid w:val="006F67CF"/>
    <w:rsid w:val="00703B61"/>
    <w:rsid w:val="0070587C"/>
    <w:rsid w:val="00715C2D"/>
    <w:rsid w:val="00722A5F"/>
    <w:rsid w:val="00731FBA"/>
    <w:rsid w:val="00732FE0"/>
    <w:rsid w:val="007457AC"/>
    <w:rsid w:val="00747136"/>
    <w:rsid w:val="00747BC6"/>
    <w:rsid w:val="007567F6"/>
    <w:rsid w:val="0076074A"/>
    <w:rsid w:val="00772789"/>
    <w:rsid w:val="00775D77"/>
    <w:rsid w:val="0078185C"/>
    <w:rsid w:val="00787575"/>
    <w:rsid w:val="007971E0"/>
    <w:rsid w:val="007A072A"/>
    <w:rsid w:val="007A44D6"/>
    <w:rsid w:val="007B10E9"/>
    <w:rsid w:val="007B28D3"/>
    <w:rsid w:val="007B3DF4"/>
    <w:rsid w:val="007C004A"/>
    <w:rsid w:val="007C0E51"/>
    <w:rsid w:val="007C108F"/>
    <w:rsid w:val="007C2FE8"/>
    <w:rsid w:val="007C61D3"/>
    <w:rsid w:val="007D1C85"/>
    <w:rsid w:val="007D4671"/>
    <w:rsid w:val="007E0885"/>
    <w:rsid w:val="007E0B32"/>
    <w:rsid w:val="007F0445"/>
    <w:rsid w:val="007F29CD"/>
    <w:rsid w:val="007F6CEF"/>
    <w:rsid w:val="008009F3"/>
    <w:rsid w:val="008123A2"/>
    <w:rsid w:val="008166A7"/>
    <w:rsid w:val="0083170D"/>
    <w:rsid w:val="00842128"/>
    <w:rsid w:val="00843746"/>
    <w:rsid w:val="008527D1"/>
    <w:rsid w:val="00853E71"/>
    <w:rsid w:val="00854A36"/>
    <w:rsid w:val="00854DFA"/>
    <w:rsid w:val="00860732"/>
    <w:rsid w:val="00860A0D"/>
    <w:rsid w:val="00861CE1"/>
    <w:rsid w:val="0086317E"/>
    <w:rsid w:val="00871CA7"/>
    <w:rsid w:val="00883B47"/>
    <w:rsid w:val="00886367"/>
    <w:rsid w:val="00886E67"/>
    <w:rsid w:val="00891C56"/>
    <w:rsid w:val="008964CE"/>
    <w:rsid w:val="008A5A34"/>
    <w:rsid w:val="008C15A7"/>
    <w:rsid w:val="008C4FAD"/>
    <w:rsid w:val="008E45AE"/>
    <w:rsid w:val="008E6BDB"/>
    <w:rsid w:val="008F01F4"/>
    <w:rsid w:val="008F2C4E"/>
    <w:rsid w:val="00905EEC"/>
    <w:rsid w:val="00910790"/>
    <w:rsid w:val="00913558"/>
    <w:rsid w:val="00913879"/>
    <w:rsid w:val="00914A76"/>
    <w:rsid w:val="00917158"/>
    <w:rsid w:val="00932667"/>
    <w:rsid w:val="00932C23"/>
    <w:rsid w:val="009428AA"/>
    <w:rsid w:val="0095333D"/>
    <w:rsid w:val="009608FC"/>
    <w:rsid w:val="00961684"/>
    <w:rsid w:val="00964B58"/>
    <w:rsid w:val="00970BE3"/>
    <w:rsid w:val="00971A13"/>
    <w:rsid w:val="00971B71"/>
    <w:rsid w:val="0097225F"/>
    <w:rsid w:val="009733E2"/>
    <w:rsid w:val="00980E38"/>
    <w:rsid w:val="00986274"/>
    <w:rsid w:val="00991757"/>
    <w:rsid w:val="00992FB1"/>
    <w:rsid w:val="00997700"/>
    <w:rsid w:val="009A4661"/>
    <w:rsid w:val="009A5259"/>
    <w:rsid w:val="009A6717"/>
    <w:rsid w:val="009B00E9"/>
    <w:rsid w:val="009C4268"/>
    <w:rsid w:val="009C4B65"/>
    <w:rsid w:val="009D46FF"/>
    <w:rsid w:val="009D4E84"/>
    <w:rsid w:val="009D66FF"/>
    <w:rsid w:val="009E141F"/>
    <w:rsid w:val="009E4A9A"/>
    <w:rsid w:val="009E6BB6"/>
    <w:rsid w:val="009F210A"/>
    <w:rsid w:val="009F2E1A"/>
    <w:rsid w:val="009F7FB2"/>
    <w:rsid w:val="00A07ACC"/>
    <w:rsid w:val="00A11894"/>
    <w:rsid w:val="00A13008"/>
    <w:rsid w:val="00A15012"/>
    <w:rsid w:val="00A2044E"/>
    <w:rsid w:val="00A23BA5"/>
    <w:rsid w:val="00A24272"/>
    <w:rsid w:val="00A2430C"/>
    <w:rsid w:val="00A263F5"/>
    <w:rsid w:val="00A31FBB"/>
    <w:rsid w:val="00A32FBA"/>
    <w:rsid w:val="00A33A85"/>
    <w:rsid w:val="00A432D1"/>
    <w:rsid w:val="00A45BD5"/>
    <w:rsid w:val="00A468F3"/>
    <w:rsid w:val="00A51416"/>
    <w:rsid w:val="00A5177C"/>
    <w:rsid w:val="00A53DFF"/>
    <w:rsid w:val="00A55C62"/>
    <w:rsid w:val="00A73829"/>
    <w:rsid w:val="00A90431"/>
    <w:rsid w:val="00A90CB4"/>
    <w:rsid w:val="00AA5455"/>
    <w:rsid w:val="00AA6D28"/>
    <w:rsid w:val="00AB0B2A"/>
    <w:rsid w:val="00AB6344"/>
    <w:rsid w:val="00AB74E6"/>
    <w:rsid w:val="00AC1CFF"/>
    <w:rsid w:val="00AC3029"/>
    <w:rsid w:val="00AD177A"/>
    <w:rsid w:val="00AE2339"/>
    <w:rsid w:val="00AE2D98"/>
    <w:rsid w:val="00AE37D8"/>
    <w:rsid w:val="00AE3CF4"/>
    <w:rsid w:val="00AE5AD3"/>
    <w:rsid w:val="00AE781E"/>
    <w:rsid w:val="00B043A1"/>
    <w:rsid w:val="00B21D6C"/>
    <w:rsid w:val="00B31AEC"/>
    <w:rsid w:val="00B40E0E"/>
    <w:rsid w:val="00B435C9"/>
    <w:rsid w:val="00B521C0"/>
    <w:rsid w:val="00B57975"/>
    <w:rsid w:val="00B60A46"/>
    <w:rsid w:val="00B611C5"/>
    <w:rsid w:val="00B6447C"/>
    <w:rsid w:val="00B65FF7"/>
    <w:rsid w:val="00B66341"/>
    <w:rsid w:val="00B66891"/>
    <w:rsid w:val="00B77D91"/>
    <w:rsid w:val="00B8019B"/>
    <w:rsid w:val="00B82460"/>
    <w:rsid w:val="00B90F68"/>
    <w:rsid w:val="00B934EA"/>
    <w:rsid w:val="00B96DC5"/>
    <w:rsid w:val="00BA20C4"/>
    <w:rsid w:val="00BA3CFB"/>
    <w:rsid w:val="00BB1DC2"/>
    <w:rsid w:val="00BC5913"/>
    <w:rsid w:val="00BD33B7"/>
    <w:rsid w:val="00BD41FA"/>
    <w:rsid w:val="00BE3158"/>
    <w:rsid w:val="00BE534F"/>
    <w:rsid w:val="00BE7D06"/>
    <w:rsid w:val="00BE7D22"/>
    <w:rsid w:val="00BF0A41"/>
    <w:rsid w:val="00BF7CD7"/>
    <w:rsid w:val="00C029C2"/>
    <w:rsid w:val="00C05953"/>
    <w:rsid w:val="00C1141C"/>
    <w:rsid w:val="00C20E51"/>
    <w:rsid w:val="00C2270D"/>
    <w:rsid w:val="00C24263"/>
    <w:rsid w:val="00C35A55"/>
    <w:rsid w:val="00C35F5E"/>
    <w:rsid w:val="00C373B7"/>
    <w:rsid w:val="00C47D2C"/>
    <w:rsid w:val="00C50485"/>
    <w:rsid w:val="00C51604"/>
    <w:rsid w:val="00C53877"/>
    <w:rsid w:val="00C556E5"/>
    <w:rsid w:val="00C57D81"/>
    <w:rsid w:val="00C65B1F"/>
    <w:rsid w:val="00C7390D"/>
    <w:rsid w:val="00C75905"/>
    <w:rsid w:val="00C75EDD"/>
    <w:rsid w:val="00C87433"/>
    <w:rsid w:val="00C90678"/>
    <w:rsid w:val="00C92FA1"/>
    <w:rsid w:val="00C952D1"/>
    <w:rsid w:val="00CA01A7"/>
    <w:rsid w:val="00CA5397"/>
    <w:rsid w:val="00CA6E20"/>
    <w:rsid w:val="00CB687A"/>
    <w:rsid w:val="00CD2F27"/>
    <w:rsid w:val="00CD61DB"/>
    <w:rsid w:val="00CE2060"/>
    <w:rsid w:val="00CE4BF4"/>
    <w:rsid w:val="00CF1D61"/>
    <w:rsid w:val="00CF4A5F"/>
    <w:rsid w:val="00CF6191"/>
    <w:rsid w:val="00CF6EF2"/>
    <w:rsid w:val="00D04FF8"/>
    <w:rsid w:val="00D0662B"/>
    <w:rsid w:val="00D14F24"/>
    <w:rsid w:val="00D20AB0"/>
    <w:rsid w:val="00D215B9"/>
    <w:rsid w:val="00D225CB"/>
    <w:rsid w:val="00D242B6"/>
    <w:rsid w:val="00D25A21"/>
    <w:rsid w:val="00D3579B"/>
    <w:rsid w:val="00D35AD8"/>
    <w:rsid w:val="00D36E05"/>
    <w:rsid w:val="00D4018C"/>
    <w:rsid w:val="00D4071F"/>
    <w:rsid w:val="00D46A2D"/>
    <w:rsid w:val="00D46E79"/>
    <w:rsid w:val="00D4730E"/>
    <w:rsid w:val="00D5121D"/>
    <w:rsid w:val="00D55627"/>
    <w:rsid w:val="00D57415"/>
    <w:rsid w:val="00D61CE9"/>
    <w:rsid w:val="00D64E30"/>
    <w:rsid w:val="00D719B7"/>
    <w:rsid w:val="00D760A0"/>
    <w:rsid w:val="00D837E4"/>
    <w:rsid w:val="00D8494C"/>
    <w:rsid w:val="00D90403"/>
    <w:rsid w:val="00D944D1"/>
    <w:rsid w:val="00D95C3E"/>
    <w:rsid w:val="00DA3A98"/>
    <w:rsid w:val="00DA54BF"/>
    <w:rsid w:val="00DB207E"/>
    <w:rsid w:val="00DB40E7"/>
    <w:rsid w:val="00DB7366"/>
    <w:rsid w:val="00DB7ABB"/>
    <w:rsid w:val="00DC5E4B"/>
    <w:rsid w:val="00DD07CE"/>
    <w:rsid w:val="00DD0DC0"/>
    <w:rsid w:val="00DD0E20"/>
    <w:rsid w:val="00DD28D4"/>
    <w:rsid w:val="00DD3A75"/>
    <w:rsid w:val="00DE4EF2"/>
    <w:rsid w:val="00DE56B8"/>
    <w:rsid w:val="00DE5CBE"/>
    <w:rsid w:val="00DF1B0B"/>
    <w:rsid w:val="00DF6A2E"/>
    <w:rsid w:val="00E0793E"/>
    <w:rsid w:val="00E117C8"/>
    <w:rsid w:val="00E17BF6"/>
    <w:rsid w:val="00E476EB"/>
    <w:rsid w:val="00E554DF"/>
    <w:rsid w:val="00E57C2E"/>
    <w:rsid w:val="00E62CFB"/>
    <w:rsid w:val="00E645C9"/>
    <w:rsid w:val="00E65E21"/>
    <w:rsid w:val="00E67010"/>
    <w:rsid w:val="00E75E5B"/>
    <w:rsid w:val="00E84CE6"/>
    <w:rsid w:val="00E95AC7"/>
    <w:rsid w:val="00EA4498"/>
    <w:rsid w:val="00EA45FF"/>
    <w:rsid w:val="00EA52FC"/>
    <w:rsid w:val="00EA551E"/>
    <w:rsid w:val="00EA7E69"/>
    <w:rsid w:val="00EB1EE3"/>
    <w:rsid w:val="00EB2E64"/>
    <w:rsid w:val="00EB3038"/>
    <w:rsid w:val="00EB3FE3"/>
    <w:rsid w:val="00EB71D0"/>
    <w:rsid w:val="00EC015B"/>
    <w:rsid w:val="00EC1A4F"/>
    <w:rsid w:val="00ED2F82"/>
    <w:rsid w:val="00ED5832"/>
    <w:rsid w:val="00ED7A50"/>
    <w:rsid w:val="00EE4B2B"/>
    <w:rsid w:val="00EE62C1"/>
    <w:rsid w:val="00EF1857"/>
    <w:rsid w:val="00EF6BD7"/>
    <w:rsid w:val="00F02AFF"/>
    <w:rsid w:val="00F04360"/>
    <w:rsid w:val="00F20024"/>
    <w:rsid w:val="00F260AF"/>
    <w:rsid w:val="00F321D4"/>
    <w:rsid w:val="00F345EA"/>
    <w:rsid w:val="00F514FC"/>
    <w:rsid w:val="00F553F1"/>
    <w:rsid w:val="00F60D5F"/>
    <w:rsid w:val="00F65D8B"/>
    <w:rsid w:val="00F6615D"/>
    <w:rsid w:val="00F74059"/>
    <w:rsid w:val="00F74251"/>
    <w:rsid w:val="00F7527B"/>
    <w:rsid w:val="00F841DB"/>
    <w:rsid w:val="00F84EC1"/>
    <w:rsid w:val="00F858A4"/>
    <w:rsid w:val="00F868F7"/>
    <w:rsid w:val="00F87B01"/>
    <w:rsid w:val="00F9263A"/>
    <w:rsid w:val="00F95C91"/>
    <w:rsid w:val="00F9657F"/>
    <w:rsid w:val="00F9694F"/>
    <w:rsid w:val="00F96F30"/>
    <w:rsid w:val="00FB4918"/>
    <w:rsid w:val="00FB5A03"/>
    <w:rsid w:val="00FB62C8"/>
    <w:rsid w:val="00FB6C00"/>
    <w:rsid w:val="00FC0823"/>
    <w:rsid w:val="00FC15E6"/>
    <w:rsid w:val="00FC2980"/>
    <w:rsid w:val="00FC75D3"/>
    <w:rsid w:val="00FC7E53"/>
    <w:rsid w:val="00FD05AD"/>
    <w:rsid w:val="00FD3BF4"/>
    <w:rsid w:val="00FD4962"/>
    <w:rsid w:val="00FE13EC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F9AB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CBodyText">
    <w:name w:val="SPARC_BodyText"/>
    <w:basedOn w:val="Normal"/>
    <w:link w:val="SPARCBodyTextChar"/>
    <w:pPr>
      <w:widowControl w:val="0"/>
      <w:tabs>
        <w:tab w:val="left" w:pos="227"/>
        <w:tab w:val="left" w:pos="360"/>
      </w:tabs>
      <w:suppressAutoHyphens/>
      <w:autoSpaceDE w:val="0"/>
      <w:autoSpaceDN w:val="0"/>
      <w:adjustRightInd w:val="0"/>
      <w:spacing w:line="250" w:lineRule="atLeast"/>
      <w:textAlignment w:val="center"/>
    </w:pPr>
    <w:rPr>
      <w:rFonts w:ascii="SPARCSans-Light" w:eastAsia="Times New Roman" w:hAnsi="SPARCSans-Light"/>
      <w:color w:val="000000"/>
      <w:sz w:val="19"/>
      <w:lang w:val="en-GB"/>
    </w:rPr>
  </w:style>
  <w:style w:type="paragraph" w:customStyle="1" w:styleId="SPARCH4">
    <w:name w:val="SPARC_H4"/>
    <w:basedOn w:val="SPARCBodyText"/>
    <w:rPr>
      <w:b/>
    </w:rPr>
  </w:style>
  <w:style w:type="paragraph" w:customStyle="1" w:styleId="SPARCH5">
    <w:name w:val="SPARC_H5"/>
    <w:basedOn w:val="SPARCBodyText"/>
    <w:pPr>
      <w:tabs>
        <w:tab w:val="clear" w:pos="227"/>
      </w:tabs>
    </w:pPr>
    <w:rPr>
      <w:color w:val="EF8100"/>
    </w:rPr>
  </w:style>
  <w:style w:type="paragraph" w:customStyle="1" w:styleId="SPARCBodyIndent">
    <w:name w:val="SPARC_Body Indent"/>
    <w:basedOn w:val="Normal"/>
    <w:pPr>
      <w:widowControl w:val="0"/>
      <w:tabs>
        <w:tab w:val="left" w:pos="227"/>
      </w:tabs>
      <w:suppressAutoHyphens/>
      <w:autoSpaceDE w:val="0"/>
      <w:autoSpaceDN w:val="0"/>
      <w:adjustRightInd w:val="0"/>
      <w:spacing w:after="45" w:line="250" w:lineRule="atLeast"/>
      <w:ind w:left="454" w:hanging="454"/>
      <w:textAlignment w:val="center"/>
    </w:pPr>
    <w:rPr>
      <w:rFonts w:ascii="SPARCSans-Light" w:eastAsia="Times New Roman" w:hAnsi="SPARCSans-Light"/>
      <w:color w:val="000000"/>
      <w:sz w:val="19"/>
      <w:lang w:val="en-GB"/>
    </w:rPr>
  </w:style>
  <w:style w:type="character" w:customStyle="1" w:styleId="SPARCBodyCopyBold">
    <w:name w:val="SPARC_Body Copy Bold"/>
    <w:rPr>
      <w:rFonts w:ascii="SPARCSans-Bold" w:hAnsi="SPARCSans-Bold"/>
      <w:b/>
      <w:color w:val="000000"/>
      <w:sz w:val="19"/>
    </w:rPr>
  </w:style>
  <w:style w:type="character" w:customStyle="1" w:styleId="SPARCH5Text">
    <w:name w:val="SPARC H5 Text"/>
    <w:rPr>
      <w:rFonts w:ascii="SPARCSans-Bold" w:hAnsi="SPARCSans-Bold"/>
      <w:b/>
      <w:color w:val="EF8100"/>
      <w:sz w:val="19"/>
    </w:rPr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SPARCSans-Bold" w:eastAsia="Times New Roman" w:hAnsi="SPARCSans-Bold"/>
      <w:color w:val="000000"/>
      <w:sz w:val="24"/>
      <w:lang w:val="en-GB"/>
    </w:rPr>
  </w:style>
  <w:style w:type="paragraph" w:customStyle="1" w:styleId="SPARCGraphBodyText">
    <w:name w:val="SPARC_Graph_Body_Text"/>
    <w:basedOn w:val="SPARCBodyText"/>
    <w:link w:val="SPARCGraphBodyTextChar"/>
    <w:pPr>
      <w:spacing w:line="192" w:lineRule="atLeast"/>
    </w:pPr>
    <w:rPr>
      <w:sz w:val="16"/>
    </w:rPr>
  </w:style>
  <w:style w:type="character" w:customStyle="1" w:styleId="SPARCGraphTitle">
    <w:name w:val="SPARC_Graph Title"/>
    <w:rPr>
      <w:rFonts w:ascii="SPARCSans-Bold" w:hAnsi="SPARCSans-Bold"/>
      <w:b/>
      <w:sz w:val="16"/>
    </w:rPr>
  </w:style>
  <w:style w:type="paragraph" w:customStyle="1" w:styleId="SPARCH2">
    <w:name w:val="SPARC_H2"/>
    <w:basedOn w:val="SPARCBodyText"/>
    <w:pPr>
      <w:spacing w:after="170"/>
    </w:pPr>
    <w:rPr>
      <w:color w:val="2A0025"/>
      <w:sz w:val="26"/>
    </w:rPr>
  </w:style>
  <w:style w:type="paragraph" w:customStyle="1" w:styleId="SPARCtablebullet">
    <w:name w:val="SPARC_table_bullet"/>
    <w:basedOn w:val="SPARCGraphBodyText"/>
    <w:pPr>
      <w:ind w:left="227" w:hanging="227"/>
    </w:pPr>
  </w:style>
  <w:style w:type="paragraph" w:customStyle="1" w:styleId="SPARCH3">
    <w:name w:val="SPARC_H3"/>
    <w:basedOn w:val="SPARCBodyText"/>
    <w:pPr>
      <w:tabs>
        <w:tab w:val="clear" w:pos="227"/>
        <w:tab w:val="left" w:pos="454"/>
      </w:tabs>
      <w:spacing w:line="260" w:lineRule="atLeast"/>
    </w:pPr>
    <w:rPr>
      <w:color w:val="5085BF"/>
      <w:sz w:val="20"/>
    </w:rPr>
  </w:style>
  <w:style w:type="paragraph" w:customStyle="1" w:styleId="SPARCbulletlist">
    <w:name w:val="SPARC_bullet_list"/>
    <w:basedOn w:val="SPARCBodyText"/>
    <w:pPr>
      <w:tabs>
        <w:tab w:val="clear" w:pos="360"/>
      </w:tabs>
      <w:spacing w:after="45"/>
      <w:ind w:left="454" w:hanging="227"/>
    </w:pPr>
  </w:style>
  <w:style w:type="paragraph" w:customStyle="1" w:styleId="SPARCTitle1">
    <w:name w:val="SPARC_Title_1"/>
    <w:basedOn w:val="Noparagraphstyle"/>
    <w:rsid w:val="00F7527B"/>
    <w:pPr>
      <w:suppressAutoHyphens/>
      <w:spacing w:line="700" w:lineRule="atLeast"/>
    </w:pPr>
    <w:rPr>
      <w:rFonts w:ascii="Arial" w:hAnsi="Arial" w:cs="Arial"/>
      <w:color w:val="5085BF"/>
      <w:sz w:val="56"/>
      <w:szCs w:val="56"/>
    </w:rPr>
  </w:style>
  <w:style w:type="character" w:customStyle="1" w:styleId="SmallBox">
    <w:name w:val="Small Box"/>
    <w:rPr>
      <w:rFonts w:ascii="Wingdings" w:hAnsi="Wingdings"/>
      <w:color w:val="2A0025"/>
      <w:sz w:val="12"/>
    </w:rPr>
  </w:style>
  <w:style w:type="table" w:styleId="TableGrid">
    <w:name w:val="Table Grid"/>
    <w:basedOn w:val="TableNormal"/>
    <w:rsid w:val="00316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432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32D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432D1"/>
  </w:style>
  <w:style w:type="paragraph" w:styleId="BalloonText">
    <w:name w:val="Balloon Text"/>
    <w:basedOn w:val="Normal"/>
    <w:semiHidden/>
    <w:rsid w:val="00C1141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D837E4"/>
    <w:pPr>
      <w:jc w:val="both"/>
    </w:pPr>
    <w:rPr>
      <w:rFonts w:ascii="Arial" w:eastAsia="Times New Roman" w:hAnsi="Arial"/>
      <w:sz w:val="22"/>
      <w:lang w:eastAsia="en-US"/>
    </w:rPr>
  </w:style>
  <w:style w:type="paragraph" w:customStyle="1" w:styleId="narrative">
    <w:name w:val="narrative"/>
    <w:basedOn w:val="Normal"/>
    <w:rsid w:val="00D837E4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n-US"/>
    </w:rPr>
  </w:style>
  <w:style w:type="paragraph" w:styleId="BodyText3">
    <w:name w:val="Body Text 3"/>
    <w:basedOn w:val="Normal"/>
    <w:rsid w:val="000B5BB7"/>
    <w:pPr>
      <w:spacing w:before="40" w:after="40"/>
      <w:jc w:val="both"/>
    </w:pPr>
    <w:rPr>
      <w:rFonts w:ascii="Arial" w:eastAsia="Times New Roman" w:hAnsi="Arial"/>
      <w:sz w:val="20"/>
      <w:lang w:eastAsia="en-US"/>
    </w:rPr>
  </w:style>
  <w:style w:type="character" w:styleId="CommentReference">
    <w:name w:val="annotation reference"/>
    <w:basedOn w:val="DefaultParagraphFont"/>
    <w:rsid w:val="009C4268"/>
    <w:rPr>
      <w:sz w:val="16"/>
      <w:szCs w:val="16"/>
    </w:rPr>
  </w:style>
  <w:style w:type="paragraph" w:styleId="CommentText">
    <w:name w:val="annotation text"/>
    <w:basedOn w:val="Normal"/>
    <w:link w:val="CommentTextChar"/>
    <w:rsid w:val="009C426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C4268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9C42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C4268"/>
    <w:rPr>
      <w:b/>
      <w:bCs/>
      <w:lang w:val="en-US"/>
    </w:rPr>
  </w:style>
  <w:style w:type="paragraph" w:customStyle="1" w:styleId="bullet">
    <w:name w:val="bullet"/>
    <w:basedOn w:val="SPARCGraphBodyText"/>
    <w:link w:val="bulletChar"/>
    <w:qFormat/>
    <w:rsid w:val="001E5200"/>
    <w:pPr>
      <w:numPr>
        <w:numId w:val="20"/>
      </w:numPr>
      <w:tabs>
        <w:tab w:val="clear" w:pos="227"/>
        <w:tab w:val="left" w:pos="318"/>
      </w:tabs>
      <w:spacing w:after="120" w:line="240" w:lineRule="auto"/>
      <w:ind w:left="714" w:hanging="357"/>
    </w:pPr>
    <w:rPr>
      <w:rFonts w:ascii="Arial" w:hAnsi="Arial" w:cs="Arial"/>
      <w:szCs w:val="16"/>
    </w:rPr>
  </w:style>
  <w:style w:type="character" w:customStyle="1" w:styleId="SPARCBodyTextChar">
    <w:name w:val="SPARC_BodyText Char"/>
    <w:basedOn w:val="DefaultParagraphFont"/>
    <w:link w:val="SPARCBodyText"/>
    <w:rsid w:val="001E5200"/>
    <w:rPr>
      <w:rFonts w:ascii="SPARCSans-Light" w:eastAsia="Times New Roman" w:hAnsi="SPARCSans-Light"/>
      <w:color w:val="000000"/>
      <w:sz w:val="19"/>
      <w:lang w:val="en-GB"/>
    </w:rPr>
  </w:style>
  <w:style w:type="character" w:customStyle="1" w:styleId="SPARCGraphBodyTextChar">
    <w:name w:val="SPARC_Graph_Body_Text Char"/>
    <w:basedOn w:val="SPARCBodyTextChar"/>
    <w:link w:val="SPARCGraphBodyText"/>
    <w:rsid w:val="001E5200"/>
    <w:rPr>
      <w:rFonts w:ascii="SPARCSans-Light" w:eastAsia="Times New Roman" w:hAnsi="SPARCSans-Light"/>
      <w:color w:val="000000"/>
      <w:sz w:val="16"/>
      <w:lang w:val="en-GB"/>
    </w:rPr>
  </w:style>
  <w:style w:type="character" w:customStyle="1" w:styleId="bulletChar">
    <w:name w:val="bullet Char"/>
    <w:basedOn w:val="SPARCGraphBodyTextChar"/>
    <w:link w:val="bullet"/>
    <w:rsid w:val="001E5200"/>
    <w:rPr>
      <w:rFonts w:ascii="Arial" w:eastAsia="Times New Roman" w:hAnsi="Arial" w:cs="Arial"/>
      <w:color w:val="000000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2F5E99"/>
    <w:pPr>
      <w:ind w:left="720"/>
      <w:contextualSpacing/>
    </w:pPr>
  </w:style>
  <w:style w:type="character" w:styleId="Hyperlink">
    <w:name w:val="Hyperlink"/>
    <w:basedOn w:val="DefaultParagraphFont"/>
    <w:unhideWhenUsed/>
    <w:rsid w:val="00130F4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C5E4B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n-NZ"/>
    </w:rPr>
  </w:style>
  <w:style w:type="character" w:styleId="Strong">
    <w:name w:val="Strong"/>
    <w:basedOn w:val="DefaultParagraphFont"/>
    <w:uiPriority w:val="22"/>
    <w:qFormat/>
    <w:rsid w:val="00DC5E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7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3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8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06899">
                      <w:marLeft w:val="150"/>
                      <w:marRight w:val="15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0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17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70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778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8C466121-2357-41EE-AC8F-8E1EC93B0D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387EAD73BE44DBFB3655CF59C49D3" ma:contentTypeVersion="15" ma:contentTypeDescription="Create a new document." ma:contentTypeScope="" ma:versionID="79309abd9d78b6fd95cb8c45c84c5ddd">
  <xsd:schema xmlns:xsd="http://www.w3.org/2001/XMLSchema" xmlns:xs="http://www.w3.org/2001/XMLSchema" xmlns:p="http://schemas.microsoft.com/office/2006/metadata/properties" xmlns:ns2="ec9fc93c-7703-4f4d-b94c-61b965874374" xmlns:ns3="b6198334-5e4b-43ff-ad23-5bc945075071" targetNamespace="http://schemas.microsoft.com/office/2006/metadata/properties" ma:root="true" ma:fieldsID="663a8b0789b013f0b2e9a67c2f26e197" ns2:_="" ns3:_="">
    <xsd:import namespace="ec9fc93c-7703-4f4d-b94c-61b965874374"/>
    <xsd:import namespace="b6198334-5e4b-43ff-ad23-5bc945075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fc93c-7703-4f4d-b94c-61b9658743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95dc0e0-79da-41c2-98eb-1fff6dfa8b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98334-5e4b-43ff-ad23-5bc94507507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9fa024d-a52f-4baa-a106-8ca8ceae5be3}" ma:internalName="TaxCatchAll" ma:showField="CatchAllData" ma:web="b6198334-5e4b-43ff-ad23-5bc945075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198334-5e4b-43ff-ad23-5bc945075071" xsi:nil="true"/>
    <lcf76f155ced4ddcb4097134ff3c332f xmlns="ec9fc93c-7703-4f4d-b94c-61b96587437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5ECEA9-13F6-4B1A-814B-208254680A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fc93c-7703-4f4d-b94c-61b965874374"/>
    <ds:schemaRef ds:uri="b6198334-5e4b-43ff-ad23-5bc945075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215993-A641-4CCF-8903-EFE24276FE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DDF87B-0099-4DCA-A576-A179C158F2B5}">
  <ds:schemaRefs>
    <ds:schemaRef ds:uri="http://schemas.microsoft.com/office/2006/metadata/properties"/>
    <ds:schemaRef ds:uri="http://schemas.microsoft.com/office/infopath/2007/PartnerControls"/>
    <ds:schemaRef ds:uri="b6198334-5e4b-43ff-ad23-5bc945075071"/>
    <ds:schemaRef ds:uri="ec9fc93c-7703-4f4d-b94c-61b965874374"/>
  </ds:schemaRefs>
</ds:datastoreItem>
</file>

<file path=customXml/itemProps4.xml><?xml version="1.0" encoding="utf-8"?>
<ds:datastoreItem xmlns:ds="http://schemas.openxmlformats.org/officeDocument/2006/customXml" ds:itemID="{7C9BF8FD-2EC2-4CE0-BC89-2D29BF9E24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creator/>
  <cp:lastModifiedBy/>
  <cp:revision>1</cp:revision>
  <cp:lastPrinted>2008-06-06T02:01:00Z</cp:lastPrinted>
  <dcterms:created xsi:type="dcterms:W3CDTF">2026-03-03T00:27:00Z</dcterms:created>
  <dcterms:modified xsi:type="dcterms:W3CDTF">2026-03-03T01:01:00Z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0x01010069F387EAD73BE44DBFB3655CF59C49D3</vt:lpwstr>
  </property>
  <property fmtid="{D5CDD505-2E9C-101B-9397-08002B2CF9AE}" pid="3" name="Order">
    <vt:r8>901800</vt:r8>
  </property>
  <property fmtid="{D5CDD505-2E9C-101B-9397-08002B2CF9AE}" pid="4" name="MediaServiceImageTags">
    <vt:lpwstr/>
  </property>
  <property fmtid="{D5CDD505-2E9C-101B-9397-08002B2CF9AE}" pid="5" name="GrammarlyDocumentId">
    <vt:lpwstr>7c3a4a22-1db2-4ef9-bd64-b0f112f0361f</vt:lpwstr>
  </property>
  <property fmtid="{D5CDD505-2E9C-101B-9397-08002B2CF9AE}" pid="6" name="docLang">
    <vt:lpwstr>en</vt:lpwstr>
  </property>
</Properties>
</file>