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D3C9F" w:rsidR="003314E0" w:rsidP="003314E0" w:rsidRDefault="003314E0" w14:paraId="21936A3D" w14:textId="77777777">
      <w:pPr>
        <w:jc w:val="center"/>
        <w:rPr>
          <w:rFonts w:cstheme="minorHAnsi"/>
          <w:sz w:val="24"/>
          <w:szCs w:val="24"/>
        </w:rPr>
      </w:pPr>
      <w:r>
        <w:rPr>
          <w:rFonts w:ascii="Times New Roman" w:hAnsi="Times New Roman" w:eastAsia="Times New Roman" w:cs="Times New Roman"/>
          <w:noProof/>
          <w:lang w:eastAsia="en-NZ"/>
        </w:rPr>
        <w:drawing>
          <wp:inline distT="0" distB="0" distL="0" distR="0" wp14:anchorId="0AB4DB2A" wp14:editId="574894DA">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tbl>
      <w:tblPr>
        <w:tblStyle w:val="TableGrid"/>
        <w:tblW w:w="9214" w:type="dxa"/>
        <w:tblInd w:w="-5" w:type="dxa"/>
        <w:tblLook w:val="04A0" w:firstRow="1" w:lastRow="0" w:firstColumn="1" w:lastColumn="0" w:noHBand="0" w:noVBand="1"/>
      </w:tblPr>
      <w:tblGrid>
        <w:gridCol w:w="2552"/>
        <w:gridCol w:w="6662"/>
      </w:tblGrid>
      <w:tr w:rsidRPr="003314E0" w:rsidR="003314E0" w:rsidTr="7B1F9ADB" w14:paraId="21981AED" w14:textId="77777777">
        <w:tc>
          <w:tcPr>
            <w:tcW w:w="2552" w:type="dxa"/>
            <w:tcMar/>
          </w:tcPr>
          <w:p w:rsidRPr="003314E0" w:rsidR="003314E0" w:rsidP="00931E12" w:rsidRDefault="003314E0" w14:paraId="2F5F65ED" w14:textId="77777777">
            <w:pPr>
              <w:pStyle w:val="NormalWeb"/>
              <w:spacing w:before="0" w:beforeAutospacing="0" w:after="120" w:afterAutospacing="0"/>
              <w:rPr>
                <w:rFonts w:ascii="Calibri" w:hAnsi="Calibri" w:eastAsia="Arial Unicode MS" w:cs="Calibri"/>
                <w:bCs/>
                <w:iCs/>
                <w:kern w:val="24"/>
                <w:sz w:val="22"/>
                <w:szCs w:val="22"/>
                <w:lang w:val="en-US"/>
              </w:rPr>
            </w:pPr>
            <w:r w:rsidRPr="003314E0">
              <w:rPr>
                <w:rFonts w:ascii="Calibri" w:hAnsi="Calibri" w:eastAsia="Arial Unicode MS" w:cs="Calibri"/>
                <w:bCs/>
                <w:iCs/>
                <w:kern w:val="24"/>
                <w:sz w:val="22"/>
                <w:szCs w:val="22"/>
                <w:lang w:val="en-US"/>
              </w:rPr>
              <w:t>Position Title:</w:t>
            </w:r>
          </w:p>
        </w:tc>
        <w:tc>
          <w:tcPr>
            <w:tcW w:w="6662" w:type="dxa"/>
            <w:tcMar/>
          </w:tcPr>
          <w:p w:rsidRPr="003314E0" w:rsidR="003314E0" w:rsidP="00931E12" w:rsidRDefault="003314E0" w14:paraId="79D5FEAD"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Key Worker</w:t>
            </w:r>
          </w:p>
        </w:tc>
      </w:tr>
      <w:tr w:rsidRPr="003314E0" w:rsidR="003314E0" w:rsidTr="7B1F9ADB" w14:paraId="5E08EB74" w14:textId="77777777">
        <w:tc>
          <w:tcPr>
            <w:tcW w:w="2552" w:type="dxa"/>
            <w:tcMar/>
          </w:tcPr>
          <w:p w:rsidRPr="003314E0" w:rsidR="003314E0" w:rsidP="00931E12" w:rsidRDefault="003314E0" w14:paraId="634DB51C"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Reports to:</w:t>
            </w:r>
          </w:p>
        </w:tc>
        <w:tc>
          <w:tcPr>
            <w:tcW w:w="6662" w:type="dxa"/>
            <w:tcMar/>
          </w:tcPr>
          <w:p w:rsidRPr="003314E0" w:rsidR="003314E0" w:rsidP="7B1F9ADB" w:rsidRDefault="003314E0" w14:paraId="3729EA29" w14:textId="787FC5BA">
            <w:pPr>
              <w:pStyle w:val="NormalWeb"/>
              <w:spacing w:before="0" w:beforeAutospacing="off" w:after="120" w:afterAutospacing="off"/>
              <w:rPr>
                <w:rFonts w:ascii="Calibri" w:hAnsi="Calibri" w:eastAsia="+mn-ea" w:cs="Calibri"/>
                <w:kern w:val="24"/>
                <w:sz w:val="22"/>
                <w:szCs w:val="22"/>
                <w:lang w:val="en-US"/>
              </w:rPr>
            </w:pPr>
            <w:r w:rsidRPr="7B1F9ADB" w:rsidR="0F284F22">
              <w:rPr>
                <w:rFonts w:ascii="Calibri" w:hAnsi="Calibri" w:eastAsia="+mn-ea" w:cs="Calibri"/>
                <w:kern w:val="24"/>
                <w:sz w:val="22"/>
                <w:szCs w:val="22"/>
                <w:lang w:val="en-US"/>
              </w:rPr>
              <w:t xml:space="preserve">Team Lead</w:t>
            </w:r>
            <w:r w:rsidRPr="7B1F9ADB" w:rsidR="003314E0">
              <w:rPr>
                <w:rFonts w:ascii="Calibri" w:hAnsi="Calibri" w:eastAsia="+mn-ea" w:cs="Calibri"/>
                <w:kern w:val="24"/>
                <w:sz w:val="22"/>
                <w:szCs w:val="22"/>
                <w:lang w:val="en-US"/>
              </w:rPr>
              <w:t xml:space="preserve">er JLH</w:t>
            </w:r>
          </w:p>
        </w:tc>
      </w:tr>
      <w:tr w:rsidRPr="003314E0" w:rsidR="003314E0" w:rsidTr="7B1F9ADB" w14:paraId="773825AF" w14:textId="77777777">
        <w:tc>
          <w:tcPr>
            <w:tcW w:w="2552" w:type="dxa"/>
            <w:tcMar/>
          </w:tcPr>
          <w:p w:rsidRPr="003314E0" w:rsidR="003314E0" w:rsidP="00931E12" w:rsidRDefault="003314E0" w14:paraId="173DA2B3"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Location:</w:t>
            </w:r>
          </w:p>
        </w:tc>
        <w:tc>
          <w:tcPr>
            <w:tcW w:w="6662" w:type="dxa"/>
            <w:tcMar/>
          </w:tcPr>
          <w:p w:rsidRPr="003314E0" w:rsidR="003314E0" w:rsidP="00931E12" w:rsidRDefault="003314E0" w14:paraId="32977389"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James Liston Hostel</w:t>
            </w:r>
          </w:p>
        </w:tc>
      </w:tr>
      <w:tr w:rsidRPr="003314E0" w:rsidR="003314E0" w:rsidTr="7B1F9ADB" w14:paraId="51F68E9C" w14:textId="77777777">
        <w:tc>
          <w:tcPr>
            <w:tcW w:w="2552" w:type="dxa"/>
            <w:tcMar/>
          </w:tcPr>
          <w:p w:rsidRPr="003314E0" w:rsidR="003314E0" w:rsidP="00931E12" w:rsidRDefault="003314E0" w14:paraId="400A9F63" w14:textId="77777777">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Date Prepared:</w:t>
            </w:r>
          </w:p>
        </w:tc>
        <w:tc>
          <w:tcPr>
            <w:tcW w:w="6662" w:type="dxa"/>
            <w:tcMar/>
          </w:tcPr>
          <w:p w:rsidRPr="003314E0" w:rsidR="003314E0" w:rsidP="00931E12" w:rsidRDefault="003314E0" w14:paraId="729179B2" w14:textId="43CD7E01">
            <w:pPr>
              <w:pStyle w:val="NormalWeb"/>
              <w:spacing w:before="0" w:beforeAutospacing="0" w:after="120" w:afterAutospacing="0"/>
              <w:rPr>
                <w:rFonts w:ascii="Calibri" w:hAnsi="Calibri" w:eastAsia="+mn-ea" w:cs="Calibri"/>
                <w:bCs/>
                <w:iCs/>
                <w:kern w:val="24"/>
                <w:sz w:val="22"/>
                <w:szCs w:val="22"/>
                <w:lang w:val="en-US"/>
              </w:rPr>
            </w:pPr>
            <w:r w:rsidRPr="003314E0">
              <w:rPr>
                <w:rFonts w:ascii="Calibri" w:hAnsi="Calibri" w:eastAsia="+mn-ea" w:cs="Calibri"/>
                <w:bCs/>
                <w:iCs/>
                <w:kern w:val="24"/>
                <w:sz w:val="22"/>
                <w:szCs w:val="22"/>
                <w:lang w:val="en-US"/>
              </w:rPr>
              <w:t xml:space="preserve"> 1.9.22</w:t>
            </w:r>
            <w:r w:rsidR="00917904">
              <w:rPr>
                <w:rFonts w:ascii="Calibri" w:hAnsi="Calibri" w:eastAsia="+mn-ea" w:cs="Calibri"/>
                <w:bCs/>
                <w:iCs/>
                <w:kern w:val="24"/>
                <w:sz w:val="22"/>
                <w:szCs w:val="22"/>
                <w:lang w:val="en-US"/>
              </w:rPr>
              <w:t xml:space="preserve"> updated 18.7.23</w:t>
            </w:r>
          </w:p>
        </w:tc>
      </w:tr>
    </w:tbl>
    <w:p w:rsidRPr="003314E0" w:rsidR="003314E0" w:rsidP="003314E0" w:rsidRDefault="003314E0" w14:paraId="7AC9D4B4" w14:textId="77777777">
      <w:pPr>
        <w:spacing w:after="120" w:line="240" w:lineRule="auto"/>
        <w:rPr>
          <w:rFonts w:ascii="Calibri" w:hAnsi="Calibri" w:eastAsia="+mn-ea" w:cs="Calibri"/>
          <w:b/>
          <w:bCs/>
          <w:iCs/>
          <w:kern w:val="24"/>
          <w:lang w:val="en-US" w:eastAsia="en-NZ"/>
        </w:rPr>
      </w:pPr>
    </w:p>
    <w:p w:rsidRPr="004D77D4" w:rsidR="00917904" w:rsidP="00917904" w:rsidRDefault="00917904" w14:paraId="4BDB98AF" w14:textId="77777777">
      <w:pPr>
        <w:spacing w:after="100"/>
        <w:ind w:left="10"/>
        <w:jc w:val="center"/>
        <w:rPr>
          <w:rFonts w:cstheme="minorHAnsi"/>
          <w:sz w:val="24"/>
          <w:szCs w:val="24"/>
        </w:rPr>
      </w:pPr>
      <w:r w:rsidRPr="004D77D4">
        <w:rPr>
          <w:rFonts w:eastAsia="Arial" w:cstheme="minorHAnsi"/>
          <w:b/>
          <w:i/>
          <w:sz w:val="24"/>
          <w:szCs w:val="24"/>
        </w:rPr>
        <w:t>Our Mission:</w:t>
      </w:r>
    </w:p>
    <w:p w:rsidRPr="004D77D4" w:rsidR="00917904" w:rsidP="00917904" w:rsidRDefault="00917904" w14:paraId="427D5707" w14:textId="77777777">
      <w:pPr>
        <w:spacing w:after="228" w:line="249" w:lineRule="auto"/>
        <w:jc w:val="center"/>
        <w:rPr>
          <w:rFonts w:cstheme="minorHAnsi"/>
          <w:sz w:val="24"/>
          <w:szCs w:val="24"/>
        </w:rPr>
      </w:pPr>
      <w:r w:rsidRPr="004D77D4">
        <w:rPr>
          <w:rFonts w:eastAsia="Arial" w:cstheme="minorHAnsi"/>
          <w:i/>
          <w:sz w:val="24"/>
          <w:szCs w:val="24"/>
        </w:rPr>
        <w:t>We provide immediate relief and pathways to long-term wellbeing for people in the greatest need, through connection and access to kai, kāinga and hauora</w:t>
      </w:r>
    </w:p>
    <w:p w:rsidRPr="004D77D4" w:rsidR="00917904" w:rsidP="00917904" w:rsidRDefault="00917904" w14:paraId="259A2228" w14:textId="77777777">
      <w:pPr>
        <w:spacing w:after="0"/>
        <w:ind w:left="705"/>
        <w:jc w:val="center"/>
        <w:rPr>
          <w:rFonts w:cstheme="minorHAnsi"/>
          <w:sz w:val="24"/>
          <w:szCs w:val="24"/>
        </w:rPr>
      </w:pPr>
      <w:r w:rsidRPr="004D77D4">
        <w:rPr>
          <w:rFonts w:eastAsia="Arial" w:cstheme="minorHAnsi"/>
          <w:b/>
          <w:i/>
          <w:sz w:val="24"/>
          <w:szCs w:val="24"/>
        </w:rPr>
        <w:t>Manaakitanga</w:t>
      </w:r>
    </w:p>
    <w:p w:rsidRPr="004D77D4" w:rsidR="00917904" w:rsidP="00917904" w:rsidRDefault="00917904" w14:paraId="251D141A" w14:textId="77777777">
      <w:pPr>
        <w:spacing w:after="234" w:line="249" w:lineRule="auto"/>
        <w:ind w:left="557" w:hanging="572"/>
        <w:jc w:val="center"/>
        <w:rPr>
          <w:rFonts w:cstheme="minorHAnsi"/>
          <w:sz w:val="24"/>
          <w:szCs w:val="24"/>
        </w:rPr>
      </w:pPr>
      <w:r w:rsidRPr="004D77D4">
        <w:rPr>
          <w:rFonts w:eastAsia="Arial" w:cstheme="minorHAnsi"/>
          <w:i/>
          <w:sz w:val="24"/>
          <w:szCs w:val="24"/>
        </w:rPr>
        <w:t>We recognise the value and the mana of every person as equal or greater than our own, through hospitality, generosity, aroha and respect.</w:t>
      </w:r>
    </w:p>
    <w:p w:rsidRPr="004D77D4" w:rsidR="00917904" w:rsidP="00917904" w:rsidRDefault="00917904" w14:paraId="6798EC6E" w14:textId="77777777">
      <w:pPr>
        <w:spacing w:after="234" w:line="249" w:lineRule="auto"/>
        <w:ind w:left="705"/>
        <w:contextualSpacing/>
        <w:jc w:val="center"/>
        <w:rPr>
          <w:rFonts w:cstheme="minorHAnsi"/>
          <w:b/>
          <w:bCs/>
          <w:i/>
          <w:iCs/>
          <w:sz w:val="24"/>
          <w:szCs w:val="24"/>
        </w:rPr>
      </w:pPr>
      <w:r w:rsidRPr="004D77D4">
        <w:rPr>
          <w:rFonts w:cstheme="minorHAnsi"/>
          <w:b/>
          <w:bCs/>
          <w:i/>
          <w:iCs/>
          <w:sz w:val="24"/>
          <w:szCs w:val="24"/>
        </w:rPr>
        <w:t>Atawhai</w:t>
      </w:r>
    </w:p>
    <w:p w:rsidRPr="004D77D4" w:rsidR="00917904" w:rsidP="00917904" w:rsidRDefault="00917904" w14:paraId="70B320A2" w14:textId="77777777">
      <w:pPr>
        <w:spacing w:after="234" w:line="249" w:lineRule="auto"/>
        <w:jc w:val="center"/>
        <w:rPr>
          <w:rFonts w:cstheme="minorHAnsi"/>
          <w:i/>
          <w:iCs/>
          <w:sz w:val="24"/>
          <w:szCs w:val="24"/>
        </w:rPr>
      </w:pPr>
      <w:r w:rsidRPr="004D77D4">
        <w:rPr>
          <w:rFonts w:cstheme="minorHAnsi"/>
          <w:i/>
          <w:iCs/>
          <w:sz w:val="24"/>
          <w:szCs w:val="24"/>
        </w:rPr>
        <w:t>Compassion, care and grace guides our every interaction</w:t>
      </w:r>
    </w:p>
    <w:p w:rsidRPr="004D77D4" w:rsidR="00917904" w:rsidP="00917904" w:rsidRDefault="00917904" w14:paraId="22F7DD8A" w14:textId="77777777">
      <w:pPr>
        <w:spacing w:after="0"/>
        <w:ind w:left="705"/>
        <w:jc w:val="center"/>
        <w:rPr>
          <w:rFonts w:cstheme="minorHAnsi"/>
          <w:sz w:val="24"/>
          <w:szCs w:val="24"/>
        </w:rPr>
      </w:pPr>
      <w:r w:rsidRPr="004D77D4">
        <w:rPr>
          <w:rFonts w:eastAsia="Arial" w:cstheme="minorHAnsi"/>
          <w:b/>
          <w:i/>
          <w:sz w:val="24"/>
          <w:szCs w:val="24"/>
        </w:rPr>
        <w:t>Rangapū</w:t>
      </w:r>
    </w:p>
    <w:p w:rsidRPr="004D77D4" w:rsidR="00917904" w:rsidP="00917904" w:rsidRDefault="00917904" w14:paraId="19FAC62F" w14:textId="77777777">
      <w:pPr>
        <w:spacing w:after="110" w:line="249" w:lineRule="auto"/>
        <w:ind w:left="557" w:hanging="572"/>
        <w:jc w:val="center"/>
        <w:rPr>
          <w:rFonts w:cstheme="minorHAnsi"/>
          <w:sz w:val="24"/>
          <w:szCs w:val="24"/>
        </w:rPr>
      </w:pPr>
      <w:r w:rsidRPr="004D77D4">
        <w:rPr>
          <w:rFonts w:eastAsia="Arial" w:cstheme="minorHAnsi"/>
          <w:i/>
          <w:sz w:val="24"/>
          <w:szCs w:val="24"/>
        </w:rPr>
        <w:t>We seek to engage in authentic partnerships characterised by mutual trust, integrity, respect, transparency, commitment, and collaboration. We demonstrate our commitment to te Tiriti o Waitangi through our actions</w:t>
      </w:r>
    </w:p>
    <w:p w:rsidRPr="004D77D4" w:rsidR="00917904" w:rsidP="00917904" w:rsidRDefault="00917904" w14:paraId="4491C4C0" w14:textId="77777777">
      <w:pPr>
        <w:spacing w:after="0"/>
        <w:ind w:left="705"/>
        <w:jc w:val="center"/>
        <w:rPr>
          <w:rFonts w:cstheme="minorHAnsi"/>
          <w:sz w:val="24"/>
          <w:szCs w:val="24"/>
        </w:rPr>
      </w:pPr>
      <w:r w:rsidRPr="004D77D4">
        <w:rPr>
          <w:rFonts w:eastAsia="Arial" w:cstheme="minorHAnsi"/>
          <w:b/>
          <w:i/>
          <w:sz w:val="24"/>
          <w:szCs w:val="24"/>
        </w:rPr>
        <w:t>Manatika/Mana Ōrite</w:t>
      </w:r>
    </w:p>
    <w:p w:rsidRPr="004D77D4" w:rsidR="00917904" w:rsidP="00917904" w:rsidRDefault="00917904" w14:paraId="2735E520" w14:textId="77777777">
      <w:pPr>
        <w:spacing w:after="269" w:line="249" w:lineRule="auto"/>
        <w:ind w:left="557" w:hanging="572"/>
        <w:jc w:val="center"/>
        <w:rPr>
          <w:rFonts w:cstheme="minorHAnsi"/>
          <w:sz w:val="24"/>
          <w:szCs w:val="24"/>
        </w:rPr>
      </w:pPr>
      <w:r w:rsidRPr="004D77D4">
        <w:rPr>
          <w:rFonts w:eastAsia="Arial" w:cstheme="minorHAnsi"/>
          <w:i/>
          <w:sz w:val="24"/>
          <w:szCs w:val="24"/>
        </w:rPr>
        <w:t>Committed to equity and seeking dignity for all we will fearlessly advocate with and for people experiencing greatest need</w:t>
      </w:r>
    </w:p>
    <w:p w:rsidR="00917904" w:rsidP="7B1F9ADB" w:rsidRDefault="00917904" w14:paraId="7953F3D8" w14:textId="390DFF81">
      <w:pPr>
        <w:jc w:val="both"/>
        <w:rPr>
          <w:rFonts w:cs="Gill Sans MT" w:cstheme="minorAscii"/>
          <w:sz w:val="24"/>
          <w:szCs w:val="24"/>
        </w:rPr>
      </w:pPr>
      <w:r w:rsidRPr="7B1F9ADB" w:rsidR="00917904">
        <w:rPr>
          <w:rFonts w:cs="Gill Sans MT" w:cstheme="minorAscii"/>
          <w:sz w:val="24"/>
          <w:szCs w:val="24"/>
        </w:rPr>
        <w:t xml:space="preserve"> </w:t>
      </w:r>
      <w:r w:rsidRPr="7B1F9ADB" w:rsidR="00917904">
        <w:rPr>
          <w:rFonts w:eastAsia="Arial" w:cs="Gill Sans MT" w:cstheme="minorAscii"/>
          <w:b w:val="1"/>
          <w:bCs w:val="1"/>
          <w:sz w:val="24"/>
          <w:szCs w:val="24"/>
        </w:rPr>
        <w:t xml:space="preserve"> </w:t>
      </w:r>
      <w:r w:rsidRPr="7B1F9ADB" w:rsidR="00FE62CF">
        <w:rPr>
          <w:rFonts w:eastAsia="Arial" w:cs="Gill Sans MT" w:cstheme="minorAscii"/>
          <w:b w:val="1"/>
          <w:bCs w:val="1"/>
          <w:sz w:val="24"/>
          <w:szCs w:val="24"/>
        </w:rPr>
        <w:t xml:space="preserve">                                </w:t>
      </w:r>
      <w:r w:rsidRPr="7B1F9ADB" w:rsidR="00917904">
        <w:rPr>
          <w:rFonts w:eastAsia="Arial" w:cs="Gill Sans MT" w:cstheme="minorAscii"/>
          <w:b w:val="1"/>
          <w:bCs w:val="1"/>
          <w:sz w:val="24"/>
          <w:szCs w:val="24"/>
        </w:rPr>
        <w:t xml:space="preserve">Background </w:t>
      </w:r>
    </w:p>
    <w:p w:rsidRPr="00E62CDA" w:rsidR="00917904" w:rsidP="7B1F9ADB" w:rsidRDefault="00917904" w14:paraId="24BEA500" w14:textId="662705A5">
      <w:pPr>
        <w:spacing w:after="0" w:line="240" w:lineRule="auto"/>
        <w:jc w:val="both"/>
        <w:rPr>
          <w:rFonts w:eastAsia="Times New Roman" w:cs="Gill Sans MT" w:cstheme="minorAscii"/>
          <w:lang w:val="en-GB"/>
        </w:rPr>
      </w:pPr>
      <w:r w:rsidRPr="7B1F9ADB" w:rsidR="00917904">
        <w:rPr>
          <w:rFonts w:eastAsia="Times New Roman" w:cs="Gill Sans MT" w:cstheme="minorAscii"/>
          <w:lang w:val="en-GB"/>
        </w:rPr>
        <w:t xml:space="preserve">Auckland City Mission has, for </w:t>
      </w:r>
      <w:r w:rsidRPr="7B1F9ADB" w:rsidR="00917904">
        <w:rPr>
          <w:rFonts w:eastAsia="Times New Roman" w:cs="Gill Sans MT" w:cstheme="minorAscii"/>
          <w:lang w:val="en-GB"/>
        </w:rPr>
        <w:t xml:space="preserve">over </w:t>
      </w:r>
      <w:r w:rsidRPr="7B1F9ADB" w:rsidR="00917904">
        <w:rPr>
          <w:rFonts w:eastAsia="Times New Roman" w:cs="Gill Sans MT" w:cstheme="minorAscii"/>
          <w:lang w:val="en-GB"/>
        </w:rPr>
        <w:t xml:space="preserve">100 years, been enabling positive change among, and on behalf of those in </w:t>
      </w:r>
      <w:r w:rsidRPr="7B1F9ADB" w:rsidR="00FE62CF">
        <w:rPr>
          <w:rFonts w:eastAsia="Times New Roman" w:cs="Gill Sans MT" w:cstheme="minorAscii"/>
          <w:lang w:val="en-GB"/>
        </w:rPr>
        <w:t>greatest</w:t>
      </w:r>
      <w:r w:rsidRPr="7B1F9ADB" w:rsidR="00917904">
        <w:rPr>
          <w:rFonts w:eastAsia="Times New Roman" w:cs="Gill Sans MT" w:cstheme="minorAscii"/>
          <w:lang w:val="en-GB"/>
        </w:rPr>
        <w:t xml:space="preserve"> need. Through integrated service delivery and effective advocacy, the Mission has adapted to changing needs within the Auckland community, whilst consistently </w:t>
      </w:r>
      <w:r w:rsidRPr="7B1F9ADB" w:rsidR="00917904">
        <w:rPr>
          <w:rFonts w:eastAsia="Times New Roman" w:cs="Gill Sans MT" w:cstheme="minorAscii"/>
          <w:lang w:val="en-GB"/>
        </w:rPr>
        <w:t>maintaining</w:t>
      </w:r>
      <w:r w:rsidRPr="7B1F9ADB" w:rsidR="00917904">
        <w:rPr>
          <w:rFonts w:eastAsia="Times New Roman" w:cs="Gill Sans MT" w:cstheme="minorAscii"/>
          <w:lang w:val="en-GB"/>
        </w:rPr>
        <w:t xml:space="preserve"> and building </w:t>
      </w:r>
      <w:r w:rsidRPr="7B1F9ADB" w:rsidR="00917904">
        <w:rPr>
          <w:rFonts w:eastAsia="Times New Roman" w:cs="Gill Sans MT" w:cstheme="minorAscii"/>
          <w:lang w:val="en-GB"/>
        </w:rPr>
        <w:t>a strong reputation</w:t>
      </w:r>
      <w:r w:rsidRPr="7B1F9ADB" w:rsidR="00917904">
        <w:rPr>
          <w:rFonts w:eastAsia="Times New Roman" w:cs="Gill Sans MT" w:cstheme="minorAscii"/>
          <w:lang w:val="en-GB"/>
        </w:rPr>
        <w:t xml:space="preserve"> as a reliable and non-partisan voice on behalf those in most need</w:t>
      </w:r>
      <w:r w:rsidRPr="7B1F9ADB" w:rsidR="00917904">
        <w:rPr>
          <w:rFonts w:eastAsia="Times New Roman" w:cs="Gill Sans MT" w:cstheme="minorAscii"/>
          <w:lang w:val="en-GB"/>
        </w:rPr>
        <w:t xml:space="preserve">.  </w:t>
      </w:r>
      <w:r w:rsidRPr="7B1F9ADB" w:rsidR="00917904">
        <w:rPr>
          <w:rFonts w:eastAsia="Times New Roman" w:cs="Gill Sans MT" w:cstheme="minorAscii"/>
          <w:lang w:val="en-GB"/>
        </w:rPr>
        <w:t xml:space="preserve">Auckland City Mission’s </w:t>
      </w:r>
      <w:r w:rsidRPr="7B1F9ADB" w:rsidR="38E46F70">
        <w:rPr>
          <w:rFonts w:eastAsia="Times New Roman" w:cs="Gill Sans MT" w:cstheme="minorAscii"/>
          <w:lang w:val="en-GB"/>
        </w:rPr>
        <w:t>present-day</w:t>
      </w:r>
      <w:r w:rsidRPr="7B1F9ADB" w:rsidR="00917904">
        <w:rPr>
          <w:rFonts w:eastAsia="Times New Roman" w:cs="Gill Sans MT" w:cstheme="minorAscii"/>
          <w:lang w:val="en-GB"/>
        </w:rPr>
        <w:t xml:space="preserve"> work is broadly centred on homelessness, </w:t>
      </w:r>
      <w:r w:rsidRPr="7B1F9ADB" w:rsidR="00917904">
        <w:rPr>
          <w:rFonts w:eastAsia="Times New Roman" w:cs="Gill Sans MT" w:cstheme="minorAscii"/>
          <w:lang w:val="en-GB"/>
        </w:rPr>
        <w:t>hunger</w:t>
      </w:r>
      <w:r w:rsidRPr="7B1F9ADB" w:rsidR="00917904">
        <w:rPr>
          <w:rFonts w:eastAsia="Times New Roman" w:cs="Gill Sans MT" w:cstheme="minorAscii"/>
          <w:lang w:val="en-GB"/>
        </w:rPr>
        <w:t xml:space="preserve"> and health. </w:t>
      </w:r>
    </w:p>
    <w:p w:rsidR="00917904" w:rsidP="00917904" w:rsidRDefault="00917904" w14:paraId="40CCAA78" w14:textId="77777777">
      <w:pPr>
        <w:spacing w:after="194"/>
        <w:ind w:left="108" w:right="98"/>
        <w:rPr>
          <w:rFonts w:cstheme="minorHAnsi"/>
          <w:sz w:val="24"/>
          <w:szCs w:val="24"/>
        </w:rPr>
      </w:pPr>
    </w:p>
    <w:p w:rsidRPr="00763F5E" w:rsidR="00917904" w:rsidP="00917904" w:rsidRDefault="00917904" w14:paraId="06B4A3A6" w14:textId="77777777">
      <w:pPr>
        <w:ind w:left="2"/>
        <w:jc w:val="center"/>
        <w:rPr>
          <w:rFonts w:eastAsia="Arial" w:cstheme="minorHAnsi"/>
          <w:b/>
          <w:sz w:val="24"/>
          <w:szCs w:val="24"/>
        </w:rPr>
      </w:pPr>
      <w:r w:rsidRPr="00763F5E">
        <w:rPr>
          <w:rFonts w:eastAsia="Arial" w:cstheme="minorHAnsi"/>
          <w:b/>
          <w:sz w:val="24"/>
          <w:szCs w:val="24"/>
        </w:rPr>
        <w:t>Service</w:t>
      </w:r>
    </w:p>
    <w:p w:rsidRPr="00E62CDA" w:rsidR="00917904" w:rsidP="7B1F9ADB" w:rsidRDefault="00917904" w14:paraId="5AF6D9EA" w14:textId="7984D216">
      <w:pPr>
        <w:spacing w:after="0" w:line="240" w:lineRule="auto"/>
        <w:jc w:val="both"/>
        <w:rPr>
          <w:rFonts w:eastAsia="Times New Roman" w:cs="Gill Sans MT" w:cstheme="minorAscii"/>
          <w:lang w:val="en-GB"/>
        </w:rPr>
      </w:pPr>
      <w:r w:rsidRPr="7B1F9ADB" w:rsidR="00917904">
        <w:rPr>
          <w:rFonts w:eastAsia="Times New Roman" w:cs="Gill Sans MT" w:cstheme="minorAscii"/>
          <w:lang w:val="en-GB"/>
        </w:rPr>
        <w:t>Residential Services is</w:t>
      </w:r>
      <w:r w:rsidRPr="7B1F9ADB" w:rsidR="00917904">
        <w:rPr>
          <w:rFonts w:eastAsia="Times New Roman" w:cs="Gill Sans MT" w:cstheme="minorAscii"/>
          <w:lang w:val="en-GB"/>
        </w:rPr>
        <w:t xml:space="preserve"> Auckland City Mission’s approach to </w:t>
      </w:r>
      <w:r w:rsidRPr="7B1F9ADB" w:rsidR="00917904">
        <w:rPr>
          <w:rFonts w:eastAsia="Times New Roman" w:cs="Gill Sans MT" w:cstheme="minorAscii"/>
          <w:lang w:val="en-GB"/>
        </w:rPr>
        <w:t xml:space="preserve">support individuals </w:t>
      </w:r>
      <w:r w:rsidRPr="7B1F9ADB" w:rsidR="3D9034B2">
        <w:rPr>
          <w:rFonts w:eastAsia="Times New Roman" w:cs="Gill Sans MT" w:cstheme="minorAscii"/>
          <w:lang w:val="en-GB"/>
        </w:rPr>
        <w:t>who</w:t>
      </w:r>
      <w:r w:rsidRPr="7B1F9ADB" w:rsidR="00917904">
        <w:rPr>
          <w:rFonts w:eastAsia="Times New Roman" w:cs="Gill Sans MT" w:cstheme="minorAscii"/>
          <w:lang w:val="en-GB"/>
        </w:rPr>
        <w:t xml:space="preserve"> are rough sleeping and/or homeless to provide safe, warm </w:t>
      </w:r>
      <w:r w:rsidRPr="7B1F9ADB" w:rsidR="78CC4BE9">
        <w:rPr>
          <w:rFonts w:eastAsia="Times New Roman" w:cs="Gill Sans MT" w:cstheme="minorAscii"/>
          <w:lang w:val="en-GB"/>
        </w:rPr>
        <w:t>short-term</w:t>
      </w:r>
      <w:r w:rsidRPr="7B1F9ADB" w:rsidR="00917904">
        <w:rPr>
          <w:rFonts w:eastAsia="Times New Roman" w:cs="Gill Sans MT" w:cstheme="minorAscii"/>
          <w:lang w:val="en-GB"/>
        </w:rPr>
        <w:t xml:space="preserve"> accommodation, with active case management support to obtain and </w:t>
      </w:r>
      <w:r w:rsidRPr="7B1F9ADB" w:rsidR="00917904">
        <w:rPr>
          <w:rFonts w:eastAsia="Times New Roman" w:cs="Gill Sans MT" w:cstheme="minorAscii"/>
          <w:lang w:val="en-GB"/>
        </w:rPr>
        <w:t>maintain</w:t>
      </w:r>
      <w:r w:rsidRPr="7B1F9ADB" w:rsidR="00917904">
        <w:rPr>
          <w:rFonts w:eastAsia="Times New Roman" w:cs="Gill Sans MT" w:cstheme="minorAscii"/>
          <w:lang w:val="en-GB"/>
        </w:rPr>
        <w:t xml:space="preserve"> permanent housing.</w:t>
      </w:r>
      <w:r w:rsidRPr="7B1F9ADB" w:rsidR="00917904">
        <w:rPr>
          <w:rFonts w:eastAsia="Times New Roman" w:cs="Gill Sans MT" w:cstheme="minorAscii"/>
          <w:lang w:val="en-GB"/>
        </w:rPr>
        <w:t xml:space="preserve"> </w:t>
      </w:r>
      <w:r w:rsidRPr="7B1F9ADB" w:rsidR="00917904">
        <w:rPr>
          <w:rFonts w:eastAsia="Times New Roman" w:cs="Gill Sans MT" w:cstheme="minorAscii"/>
          <w:lang w:val="en-GB"/>
        </w:rPr>
        <w:t xml:space="preserve">Residential Services </w:t>
      </w:r>
      <w:r w:rsidRPr="7B1F9ADB" w:rsidR="00917904">
        <w:rPr>
          <w:rFonts w:eastAsia="Times New Roman" w:cs="Gill Sans MT" w:cstheme="minorAscii"/>
          <w:lang w:val="en-GB"/>
        </w:rPr>
        <w:t>establish</w:t>
      </w:r>
      <w:r w:rsidRPr="7B1F9ADB" w:rsidR="00917904">
        <w:rPr>
          <w:rFonts w:eastAsia="Times New Roman" w:cs="Gill Sans MT" w:cstheme="minorAscii"/>
          <w:lang w:val="en-GB"/>
        </w:rPr>
        <w:t xml:space="preserve"> relationships and pathways that make housing a real </w:t>
      </w:r>
      <w:r w:rsidRPr="7B1F9ADB" w:rsidR="00917904">
        <w:rPr>
          <w:rFonts w:eastAsia="Times New Roman" w:cs="Gill Sans MT" w:cstheme="minorAscii"/>
          <w:lang w:val="en-GB"/>
        </w:rPr>
        <w:t>option</w:t>
      </w:r>
      <w:r w:rsidRPr="7B1F9ADB" w:rsidR="00917904">
        <w:rPr>
          <w:rFonts w:eastAsia="Times New Roman" w:cs="Gill Sans MT" w:cstheme="minorAscii"/>
          <w:lang w:val="en-GB"/>
        </w:rPr>
        <w:t xml:space="preserve"> for individuals </w:t>
      </w:r>
      <w:r w:rsidRPr="7B1F9ADB" w:rsidR="00917904">
        <w:rPr>
          <w:rFonts w:eastAsia="Times New Roman" w:cs="Gill Sans MT" w:cstheme="minorAscii"/>
          <w:lang w:val="en-GB"/>
        </w:rPr>
        <w:t>who</w:t>
      </w:r>
      <w:r w:rsidRPr="7B1F9ADB" w:rsidR="00917904">
        <w:rPr>
          <w:rFonts w:eastAsia="Times New Roman" w:cs="Gill Sans MT" w:cstheme="minorAscii"/>
          <w:lang w:val="en-GB"/>
        </w:rPr>
        <w:t>m</w:t>
      </w:r>
      <w:r w:rsidRPr="7B1F9ADB" w:rsidR="00917904">
        <w:rPr>
          <w:rFonts w:eastAsia="Times New Roman" w:cs="Gill Sans MT" w:cstheme="minorAscii"/>
          <w:lang w:val="en-GB"/>
        </w:rPr>
        <w:t xml:space="preserve"> are homeless in Auckland.</w:t>
      </w:r>
      <w:r w:rsidRPr="7B1F9ADB" w:rsidR="00917904">
        <w:rPr>
          <w:rFonts w:eastAsia="Times New Roman" w:cs="Gill Sans MT" w:cstheme="minorAscii"/>
          <w:lang w:val="en-GB"/>
        </w:rPr>
        <w:t xml:space="preserve"> The two transitional housing services within Auckland City Mission are:</w:t>
      </w:r>
    </w:p>
    <w:p w:rsidRPr="00E62CDA" w:rsidR="00917904" w:rsidP="00917904" w:rsidRDefault="00917904" w14:paraId="4B12D234" w14:textId="77777777">
      <w:pPr>
        <w:spacing w:after="0" w:line="240" w:lineRule="auto"/>
        <w:jc w:val="both"/>
        <w:rPr>
          <w:rFonts w:eastAsia="Times New Roman" w:cstheme="minorHAnsi"/>
          <w:lang w:val="en-GB"/>
        </w:rPr>
      </w:pPr>
    </w:p>
    <w:p w:rsidRPr="00763F5E" w:rsidR="00917904" w:rsidP="00917904" w:rsidRDefault="00917904" w14:paraId="2C16F9D2" w14:textId="77777777">
      <w:pPr>
        <w:pStyle w:val="ListParagraph"/>
        <w:numPr>
          <w:ilvl w:val="0"/>
          <w:numId w:val="5"/>
        </w:numPr>
        <w:spacing w:after="0" w:line="240" w:lineRule="auto"/>
        <w:jc w:val="both"/>
        <w:rPr>
          <w:rFonts w:cstheme="minorHAnsi"/>
          <w:lang w:val="en-GB"/>
        </w:rPr>
      </w:pPr>
      <w:r w:rsidRPr="00763F5E">
        <w:rPr>
          <w:rFonts w:cstheme="minorHAnsi"/>
          <w:lang w:val="en-GB"/>
        </w:rPr>
        <w:t>Te Whare Hīnātore</w:t>
      </w:r>
      <w:r>
        <w:rPr>
          <w:rFonts w:cstheme="minorHAnsi"/>
          <w:lang w:val="en-GB"/>
        </w:rPr>
        <w:t xml:space="preserve"> - a 15 bed, women only, transitional housing service</w:t>
      </w:r>
      <w:r w:rsidRPr="00763F5E">
        <w:rPr>
          <w:rFonts w:cstheme="minorHAnsi"/>
          <w:lang w:val="en-GB"/>
        </w:rPr>
        <w:t xml:space="preserve">, based on a Kaupapa Māori trauma informed methodology. </w:t>
      </w:r>
    </w:p>
    <w:p w:rsidRPr="00B741BA" w:rsidR="00917904" w:rsidP="00917904" w:rsidRDefault="00917904" w14:paraId="087ABA78" w14:textId="77777777">
      <w:pPr>
        <w:pStyle w:val="ListParagraph"/>
        <w:numPr>
          <w:ilvl w:val="0"/>
          <w:numId w:val="5"/>
        </w:numPr>
        <w:spacing w:after="0" w:line="240" w:lineRule="auto"/>
        <w:jc w:val="both"/>
        <w:rPr>
          <w:rFonts w:cstheme="minorHAnsi"/>
          <w:lang w:val="en-GB"/>
        </w:rPr>
      </w:pPr>
      <w:r>
        <w:rPr>
          <w:rFonts w:cstheme="minorHAnsi"/>
          <w:lang w:val="en-GB"/>
        </w:rPr>
        <w:t>James Liston Hostel -</w:t>
      </w:r>
      <w:r w:rsidRPr="00763F5E">
        <w:rPr>
          <w:rFonts w:cstheme="minorHAnsi"/>
          <w:lang w:val="en-GB"/>
        </w:rPr>
        <w:t xml:space="preserve"> a </w:t>
      </w:r>
      <w:r>
        <w:rPr>
          <w:rFonts w:cstheme="minorHAnsi"/>
          <w:lang w:val="en-GB"/>
        </w:rPr>
        <w:t>50</w:t>
      </w:r>
      <w:r w:rsidRPr="00763F5E">
        <w:rPr>
          <w:rFonts w:cstheme="minorHAnsi"/>
          <w:lang w:val="en-GB"/>
        </w:rPr>
        <w:t xml:space="preserve"> bed transitional housing service</w:t>
      </w:r>
      <w:r>
        <w:rPr>
          <w:rFonts w:cstheme="minorHAnsi"/>
          <w:lang w:val="en-GB"/>
        </w:rPr>
        <w:t xml:space="preserve"> </w:t>
      </w:r>
      <w:r w:rsidRPr="00B741BA">
        <w:rPr>
          <w:rFonts w:cstheme="minorHAnsi"/>
          <w:lang w:val="en-GB"/>
        </w:rPr>
        <w:t>operating with a Housing First support model and underpinned b</w:t>
      </w:r>
      <w:r>
        <w:rPr>
          <w:rFonts w:cstheme="minorHAnsi"/>
          <w:lang w:val="en-GB"/>
        </w:rPr>
        <w:t>y</w:t>
      </w:r>
      <w:r w:rsidRPr="00B741BA">
        <w:rPr>
          <w:rFonts w:cstheme="minorHAnsi"/>
          <w:lang w:val="en-GB"/>
        </w:rPr>
        <w:t xml:space="preserve"> Tāiki principles</w:t>
      </w:r>
    </w:p>
    <w:p w:rsidR="00917904" w:rsidP="00917904" w:rsidRDefault="00917904" w14:paraId="67504484" w14:textId="77777777">
      <w:pPr>
        <w:spacing w:after="0" w:line="240" w:lineRule="auto"/>
        <w:jc w:val="both"/>
        <w:rPr>
          <w:rFonts w:cstheme="minorHAnsi"/>
        </w:rPr>
      </w:pPr>
    </w:p>
    <w:p w:rsidRPr="00763F5E" w:rsidR="00917904" w:rsidP="00917904" w:rsidRDefault="00917904" w14:paraId="0D615B44" w14:textId="77777777">
      <w:pPr>
        <w:pStyle w:val="NormalWeb"/>
        <w:shd w:val="clear" w:color="auto" w:fill="FFFFFF"/>
        <w:rPr>
          <w:rFonts w:asciiTheme="minorHAnsi" w:hAnsiTheme="minorHAnsi" w:cstheme="minorHAnsi"/>
          <w:sz w:val="22"/>
          <w:szCs w:val="22"/>
          <w:lang w:val="en-GB" w:eastAsia="en-US"/>
        </w:rPr>
      </w:pPr>
      <w:r w:rsidRPr="003C553A">
        <w:rPr>
          <w:rFonts w:asciiTheme="minorHAnsi" w:hAnsiTheme="minorHAnsi" w:cstheme="minorHAnsi"/>
          <w:sz w:val="22"/>
          <w:szCs w:val="22"/>
          <w:lang w:val="en-GB" w:eastAsia="en-US"/>
        </w:rPr>
        <w:t xml:space="preserve">Our teams provide intensive, coordinated and flexible support to address the full range of a person’s health and social needs on their journey from homelessness to transitional housing to ‘home’. </w:t>
      </w:r>
      <w:r>
        <w:rPr>
          <w:rFonts w:asciiTheme="minorHAnsi" w:hAnsiTheme="minorHAnsi" w:cstheme="minorHAnsi"/>
          <w:sz w:val="22"/>
          <w:szCs w:val="22"/>
          <w:lang w:val="en-GB" w:eastAsia="en-US"/>
        </w:rPr>
        <w:t>T</w:t>
      </w:r>
      <w:r w:rsidRPr="003C553A">
        <w:rPr>
          <w:rFonts w:asciiTheme="minorHAnsi" w:hAnsiTheme="minorHAnsi" w:cstheme="minorHAnsi"/>
          <w:sz w:val="22"/>
          <w:szCs w:val="22"/>
          <w:lang w:val="en-GB" w:eastAsia="en-US"/>
        </w:rPr>
        <w:t>eam</w:t>
      </w:r>
      <w:r>
        <w:rPr>
          <w:rFonts w:asciiTheme="minorHAnsi" w:hAnsiTheme="minorHAnsi" w:cstheme="minorHAnsi"/>
          <w:sz w:val="22"/>
          <w:szCs w:val="22"/>
          <w:lang w:val="en-GB" w:eastAsia="en-US"/>
        </w:rPr>
        <w:t xml:space="preserve">s </w:t>
      </w:r>
      <w:r w:rsidRPr="003C553A">
        <w:rPr>
          <w:rFonts w:asciiTheme="minorHAnsi" w:hAnsiTheme="minorHAnsi" w:cstheme="minorHAnsi"/>
          <w:sz w:val="22"/>
          <w:szCs w:val="22"/>
          <w:lang w:val="en-GB" w:eastAsia="en-US"/>
        </w:rPr>
        <w:t xml:space="preserve">consist of practitioners and support staff who provide advocacy, case management, housing and tenancy support. The team follows a strengths based approach to work alongside people with a focus on recovery and wellbeing. </w:t>
      </w:r>
      <w:r>
        <w:rPr>
          <w:rFonts w:asciiTheme="minorHAnsi" w:hAnsiTheme="minorHAnsi" w:cstheme="minorHAnsi"/>
          <w:sz w:val="22"/>
          <w:szCs w:val="22"/>
          <w:lang w:val="en-GB" w:eastAsia="en-US"/>
        </w:rPr>
        <w:t>I</w:t>
      </w:r>
      <w:r w:rsidRPr="00763F5E">
        <w:rPr>
          <w:rFonts w:asciiTheme="minorHAnsi" w:hAnsiTheme="minorHAnsi" w:cstheme="minorHAnsi"/>
          <w:sz w:val="22"/>
          <w:szCs w:val="22"/>
          <w:lang w:val="en-GB" w:eastAsia="en-US"/>
        </w:rPr>
        <w:t xml:space="preserve">ndividuals </w:t>
      </w:r>
      <w:r>
        <w:rPr>
          <w:rFonts w:asciiTheme="minorHAnsi" w:hAnsiTheme="minorHAnsi" w:cstheme="minorHAnsi"/>
          <w:sz w:val="22"/>
          <w:szCs w:val="22"/>
          <w:lang w:val="en-GB" w:eastAsia="en-US"/>
        </w:rPr>
        <w:t>are welcome to stay in</w:t>
      </w:r>
      <w:r w:rsidRPr="00763F5E">
        <w:rPr>
          <w:rFonts w:asciiTheme="minorHAnsi" w:hAnsiTheme="minorHAnsi" w:cstheme="minorHAnsi"/>
          <w:sz w:val="22"/>
          <w:szCs w:val="22"/>
          <w:lang w:val="en-GB" w:eastAsia="en-US"/>
        </w:rPr>
        <w:t xml:space="preserve"> transitional housing for an average of 12 weeks</w:t>
      </w:r>
      <w:r>
        <w:rPr>
          <w:rFonts w:asciiTheme="minorHAnsi" w:hAnsiTheme="minorHAnsi" w:cstheme="minorHAnsi"/>
          <w:sz w:val="22"/>
          <w:szCs w:val="22"/>
          <w:lang w:val="en-GB" w:eastAsia="en-US"/>
        </w:rPr>
        <w:t xml:space="preserve">, staying more or less as required; </w:t>
      </w:r>
      <w:r w:rsidRPr="00763F5E">
        <w:rPr>
          <w:rFonts w:asciiTheme="minorHAnsi" w:hAnsiTheme="minorHAnsi" w:cstheme="minorHAnsi"/>
          <w:sz w:val="22"/>
          <w:szCs w:val="22"/>
          <w:lang w:val="en-GB" w:eastAsia="en-US"/>
        </w:rPr>
        <w:t xml:space="preserve">they </w:t>
      </w:r>
      <w:r>
        <w:rPr>
          <w:rFonts w:asciiTheme="minorHAnsi" w:hAnsiTheme="minorHAnsi" w:cstheme="minorHAnsi"/>
          <w:sz w:val="22"/>
          <w:szCs w:val="22"/>
          <w:lang w:val="en-GB" w:eastAsia="en-US"/>
        </w:rPr>
        <w:t>are offered</w:t>
      </w:r>
      <w:r w:rsidRPr="00763F5E">
        <w:rPr>
          <w:rFonts w:asciiTheme="minorHAnsi" w:hAnsiTheme="minorHAnsi" w:cstheme="minorHAnsi"/>
          <w:sz w:val="22"/>
          <w:szCs w:val="22"/>
          <w:lang w:val="en-GB" w:eastAsia="en-US"/>
        </w:rPr>
        <w:t xml:space="preserve"> a further 12 weeks support once a more permanent place to live</w:t>
      </w:r>
      <w:r>
        <w:rPr>
          <w:rFonts w:asciiTheme="minorHAnsi" w:hAnsiTheme="minorHAnsi" w:cstheme="minorHAnsi"/>
          <w:sz w:val="22"/>
          <w:szCs w:val="22"/>
          <w:lang w:val="en-GB" w:eastAsia="en-US"/>
        </w:rPr>
        <w:t xml:space="preserve"> has been secured</w:t>
      </w:r>
      <w:r w:rsidRPr="00763F5E">
        <w:rPr>
          <w:rFonts w:asciiTheme="minorHAnsi" w:hAnsiTheme="minorHAnsi" w:cstheme="minorHAnsi"/>
          <w:sz w:val="22"/>
          <w:szCs w:val="22"/>
          <w:lang w:val="en-GB" w:eastAsia="en-US"/>
        </w:rPr>
        <w:t>.</w:t>
      </w:r>
    </w:p>
    <w:tbl>
      <w:tblPr>
        <w:tblStyle w:val="TableGrid"/>
        <w:tblW w:w="9016" w:type="dxa"/>
        <w:tblLook w:val="04A0" w:firstRow="1" w:lastRow="0" w:firstColumn="1" w:lastColumn="0" w:noHBand="0" w:noVBand="1"/>
      </w:tblPr>
      <w:tblGrid>
        <w:gridCol w:w="3539"/>
        <w:gridCol w:w="5477"/>
      </w:tblGrid>
      <w:tr w:rsidRPr="003314E0" w:rsidR="003314E0" w:rsidTr="00FE62CF" w14:paraId="5FD2A4DB" w14:textId="77777777">
        <w:tc>
          <w:tcPr>
            <w:tcW w:w="3539" w:type="dxa"/>
          </w:tcPr>
          <w:p w:rsidRPr="003314E0" w:rsidR="003314E0" w:rsidP="00931E12" w:rsidRDefault="003314E0" w14:paraId="2978FCB1" w14:textId="2A2D02E9">
            <w:pPr>
              <w:spacing w:after="120"/>
              <w:rPr>
                <w:rFonts w:ascii="Calibri" w:hAnsi="Calibri" w:eastAsia="+mn-ea" w:cs="Calibri"/>
                <w:b/>
                <w:bCs/>
                <w:iCs/>
                <w:kern w:val="24"/>
                <w:lang w:val="en-US" w:eastAsia="en-NZ"/>
              </w:rPr>
            </w:pPr>
            <w:r w:rsidRPr="003314E0">
              <w:rPr>
                <w:rFonts w:ascii="Calibri" w:hAnsi="Calibri" w:cs="Calibri"/>
              </w:rPr>
              <w:t xml:space="preserve"> </w:t>
            </w:r>
            <w:r w:rsidRPr="003314E0">
              <w:rPr>
                <w:rFonts w:ascii="Calibri" w:hAnsi="Calibri" w:eastAsia="+mn-ea" w:cs="Calibri"/>
                <w:b/>
                <w:bCs/>
                <w:iCs/>
                <w:kern w:val="24"/>
                <w:lang w:val="en-US" w:eastAsia="en-NZ"/>
              </w:rPr>
              <w:t>Approved by CEO/GM:</w:t>
            </w:r>
          </w:p>
          <w:p w:rsidRPr="003314E0" w:rsidR="003314E0" w:rsidP="00931E12" w:rsidRDefault="003314E0" w14:paraId="2182EADE" w14:textId="77777777">
            <w:pPr>
              <w:spacing w:after="120"/>
              <w:rPr>
                <w:rFonts w:ascii="Calibri" w:hAnsi="Calibri" w:eastAsia="+mn-ea" w:cs="Calibri"/>
                <w:b/>
                <w:bCs/>
                <w:iCs/>
                <w:kern w:val="24"/>
                <w:lang w:val="en-US" w:eastAsia="en-NZ"/>
              </w:rPr>
            </w:pPr>
          </w:p>
          <w:p w:rsidRPr="003314E0" w:rsidR="003314E0" w:rsidP="00931E12" w:rsidRDefault="003314E0" w14:paraId="367914F3" w14:textId="77777777">
            <w:pPr>
              <w:spacing w:after="120"/>
              <w:rPr>
                <w:rFonts w:ascii="Calibri" w:hAnsi="Calibri" w:eastAsia="+mn-ea" w:cs="Calibri"/>
                <w:b/>
                <w:bCs/>
                <w:iCs/>
                <w:kern w:val="24"/>
                <w:lang w:val="en-US" w:eastAsia="en-NZ"/>
              </w:rPr>
            </w:pPr>
            <w:r w:rsidRPr="003314E0">
              <w:rPr>
                <w:rFonts w:ascii="Calibri" w:hAnsi="Calibri" w:eastAsia="+mn-ea" w:cs="Calibri"/>
                <w:b/>
                <w:bCs/>
                <w:iCs/>
                <w:kern w:val="24"/>
                <w:lang w:val="en-US" w:eastAsia="en-NZ"/>
              </w:rPr>
              <w:t>Date:</w:t>
            </w:r>
          </w:p>
        </w:tc>
        <w:tc>
          <w:tcPr>
            <w:tcW w:w="5477" w:type="dxa"/>
          </w:tcPr>
          <w:p w:rsidRPr="003314E0" w:rsidR="003314E0" w:rsidP="00931E12" w:rsidRDefault="003314E0" w14:paraId="5E2580FF" w14:textId="77777777">
            <w:pPr>
              <w:spacing w:after="120"/>
              <w:rPr>
                <w:rFonts w:ascii="Calibri" w:hAnsi="Calibri" w:eastAsia="+mn-ea" w:cs="Calibri"/>
                <w:b/>
                <w:bCs/>
                <w:iCs/>
                <w:kern w:val="24"/>
                <w:lang w:val="en-US" w:eastAsia="en-NZ"/>
              </w:rPr>
            </w:pPr>
          </w:p>
        </w:tc>
      </w:tr>
    </w:tbl>
    <w:p w:rsidRPr="003314E0" w:rsidR="003314E0" w:rsidP="003314E0" w:rsidRDefault="003314E0" w14:paraId="5EA890EC" w14:textId="77777777">
      <w:pPr>
        <w:spacing w:after="120" w:line="240" w:lineRule="auto"/>
        <w:rPr>
          <w:rFonts w:ascii="Calibri" w:hAnsi="Calibri" w:eastAsia="+mn-ea" w:cs="Calibri"/>
          <w:b/>
          <w:bCs/>
          <w:iCs/>
          <w:kern w:val="24"/>
          <w:lang w:val="en-US" w:eastAsia="en-NZ"/>
        </w:rPr>
      </w:pPr>
    </w:p>
    <w:p w:rsidRPr="003314E0" w:rsidR="003314E0" w:rsidP="003314E0" w:rsidRDefault="003314E0" w14:paraId="03CC9524" w14:textId="77777777">
      <w:pPr>
        <w:spacing w:after="0" w:line="240" w:lineRule="auto"/>
        <w:rPr>
          <w:rFonts w:ascii="Calibri" w:hAnsi="Calibri" w:eastAsia="Times New Roman" w:cs="Calibri"/>
          <w:b/>
          <w:lang w:val="en-GB"/>
        </w:rPr>
      </w:pPr>
      <w:r w:rsidRPr="003314E0">
        <w:rPr>
          <w:rFonts w:ascii="Calibri" w:hAnsi="Calibri" w:eastAsia="Times New Roman" w:cs="Calibri"/>
          <w:b/>
          <w:lang w:val="en-GB"/>
        </w:rPr>
        <w:t>POSITION PURPOSE:</w:t>
      </w:r>
    </w:p>
    <w:p w:rsidRPr="003314E0" w:rsidR="003314E0" w:rsidP="003314E0" w:rsidRDefault="003314E0" w14:paraId="5A822CAA" w14:textId="638FF90B">
      <w:pPr>
        <w:spacing w:after="0" w:line="240" w:lineRule="auto"/>
        <w:rPr>
          <w:rFonts w:ascii="Calibri" w:hAnsi="Calibri" w:eastAsia="Times New Roman" w:cs="Calibri"/>
          <w:lang w:val="en-GB"/>
        </w:rPr>
      </w:pPr>
      <w:r w:rsidRPr="003314E0">
        <w:rPr>
          <w:rFonts w:ascii="Calibri" w:hAnsi="Calibri" w:eastAsia="Times New Roman" w:cs="Calibri"/>
          <w:lang w:val="en-GB"/>
        </w:rPr>
        <w:t>____________________________________________________________________</w:t>
      </w:r>
    </w:p>
    <w:p w:rsidRPr="003314E0" w:rsidR="003314E0" w:rsidP="003314E0" w:rsidRDefault="003314E0" w14:paraId="4EF86480" w14:textId="77777777">
      <w:pPr>
        <w:spacing w:after="0" w:line="240" w:lineRule="auto"/>
        <w:rPr>
          <w:rFonts w:ascii="Calibri" w:hAnsi="Calibri" w:eastAsia="Times New Roman" w:cs="Calibri"/>
          <w:lang w:val="en-GB"/>
        </w:rPr>
      </w:pPr>
    </w:p>
    <w:p w:rsidRPr="003314E0" w:rsidR="003314E0" w:rsidP="003314E0" w:rsidRDefault="003314E0" w14:paraId="2A346E2C" w14:textId="0079DE05">
      <w:pPr>
        <w:spacing w:after="0" w:line="240" w:lineRule="auto"/>
        <w:rPr>
          <w:rFonts w:ascii="Calibri" w:hAnsi="Calibri" w:eastAsia="Times New Roman" w:cs="Calibri"/>
          <w:lang w:val="en-GB"/>
        </w:rPr>
      </w:pPr>
      <w:r w:rsidRPr="003314E0">
        <w:rPr>
          <w:rFonts w:ascii="Calibri" w:hAnsi="Calibri" w:eastAsia="Times New Roman" w:cs="Calibri"/>
          <w:lang w:val="en-GB"/>
        </w:rPr>
        <w:t xml:space="preserve">The purpose of this role is to provide support and case management to clients referred to the James Liston Community in a safe, respectful, empathetic, and client-led manner.  The Key Worker is a role that </w:t>
      </w:r>
      <w:r w:rsidR="00FE62CF">
        <w:rPr>
          <w:rFonts w:ascii="Calibri" w:hAnsi="Calibri" w:eastAsia="Times New Roman" w:cs="Calibri"/>
          <w:lang w:val="en-GB"/>
        </w:rPr>
        <w:t xml:space="preserve">coordinates and </w:t>
      </w:r>
      <w:r w:rsidRPr="003314E0">
        <w:rPr>
          <w:rFonts w:ascii="Calibri" w:hAnsi="Calibri" w:eastAsia="Times New Roman" w:cs="Calibri"/>
          <w:lang w:val="en-GB"/>
        </w:rPr>
        <w:t xml:space="preserve">carries out case management and case work activities.  Key Workers are </w:t>
      </w:r>
      <w:r>
        <w:rPr>
          <w:rFonts w:ascii="Calibri" w:hAnsi="Calibri" w:eastAsia="Times New Roman" w:cs="Calibri"/>
          <w:lang w:val="en-GB"/>
        </w:rPr>
        <w:t xml:space="preserve">accountable to their Team Leads and </w:t>
      </w:r>
      <w:r w:rsidRPr="003314E0">
        <w:rPr>
          <w:rFonts w:ascii="Calibri" w:hAnsi="Calibri" w:eastAsia="Times New Roman" w:cs="Calibri"/>
          <w:lang w:val="en-GB"/>
        </w:rPr>
        <w:t xml:space="preserve">responsible for ensuring that everyone on their caseload has a plan for their journey out of service and into permanent accommodation, that is underpinned by the principles of Tāiki (Manaakitanga, rangatiratanga, whakawhanaungatanga)   </w:t>
      </w:r>
    </w:p>
    <w:p w:rsidRPr="003314E0" w:rsidR="003314E0" w:rsidP="003314E0" w:rsidRDefault="003314E0" w14:paraId="38736880" w14:textId="77777777">
      <w:pPr>
        <w:spacing w:after="0" w:line="240" w:lineRule="auto"/>
        <w:rPr>
          <w:rFonts w:ascii="Calibri" w:hAnsi="Calibri" w:eastAsia="Times New Roman" w:cs="Calibri"/>
          <w:lang w:val="en-GB"/>
        </w:rPr>
      </w:pPr>
    </w:p>
    <w:p w:rsidRPr="003314E0" w:rsidR="003314E0" w:rsidP="003314E0" w:rsidRDefault="003314E0" w14:paraId="3E7CBA29" w14:textId="77777777">
      <w:pPr>
        <w:pBdr>
          <w:bottom w:val="single" w:color="auto" w:sz="12" w:space="1"/>
        </w:pBdr>
        <w:spacing w:after="0" w:line="240" w:lineRule="auto"/>
        <w:rPr>
          <w:rFonts w:ascii="Calibri" w:hAnsi="Calibri" w:eastAsia="Times New Roman" w:cs="Calibri"/>
          <w:b/>
          <w:lang w:val="en-GB"/>
        </w:rPr>
      </w:pPr>
      <w:r w:rsidRPr="003314E0">
        <w:rPr>
          <w:rFonts w:ascii="Calibri" w:hAnsi="Calibri" w:eastAsia="Times New Roman" w:cs="Calibri"/>
          <w:b/>
          <w:lang w:val="en-GB"/>
        </w:rPr>
        <w:t>KEY ACCOUNTABILITIES</w:t>
      </w:r>
    </w:p>
    <w:p w:rsidRPr="003314E0" w:rsidR="003314E0" w:rsidP="003314E0" w:rsidRDefault="003314E0" w14:paraId="51FE918F" w14:textId="77777777">
      <w:pPr>
        <w:spacing w:after="0" w:line="240" w:lineRule="auto"/>
        <w:rPr>
          <w:rFonts w:ascii="Calibri" w:hAnsi="Calibri" w:eastAsia="Times New Roman" w:cs="Calibri"/>
          <w:lang w:val="en-GB"/>
        </w:rPr>
      </w:pPr>
    </w:p>
    <w:p w:rsidRPr="003314E0" w:rsidR="003314E0" w:rsidP="003314E0" w:rsidRDefault="003314E0" w14:paraId="2E22EC8C" w14:textId="77777777">
      <w:pPr>
        <w:spacing w:after="0" w:line="240" w:lineRule="auto"/>
        <w:rPr>
          <w:rFonts w:ascii="Calibri" w:hAnsi="Calibri" w:eastAsia="Times New Roman" w:cs="Calibri"/>
          <w:lang w:val="en-GB"/>
        </w:rPr>
      </w:pPr>
    </w:p>
    <w:tbl>
      <w:tblPr>
        <w:tblStyle w:val="TableGrid"/>
        <w:tblW w:w="0" w:type="auto"/>
        <w:tblLook w:val="04A0" w:firstRow="1" w:lastRow="0" w:firstColumn="1" w:lastColumn="0" w:noHBand="0" w:noVBand="1"/>
      </w:tblPr>
      <w:tblGrid>
        <w:gridCol w:w="3114"/>
        <w:gridCol w:w="5902"/>
      </w:tblGrid>
      <w:tr w:rsidRPr="003314E0" w:rsidR="003314E0" w:rsidTr="00931E12" w14:paraId="707EE305" w14:textId="77777777">
        <w:tc>
          <w:tcPr>
            <w:tcW w:w="3114" w:type="dxa"/>
          </w:tcPr>
          <w:p w:rsidRPr="003314E0" w:rsidR="003314E0" w:rsidP="00931E12" w:rsidRDefault="003314E0" w14:paraId="0CD98949" w14:textId="77777777">
            <w:pPr>
              <w:rPr>
                <w:rFonts w:ascii="Calibri" w:hAnsi="Calibri" w:eastAsia="Times New Roman" w:cs="Calibri"/>
                <w:b/>
                <w:lang w:val="en-GB"/>
              </w:rPr>
            </w:pPr>
            <w:r w:rsidRPr="003314E0">
              <w:rPr>
                <w:rFonts w:ascii="Calibri" w:hAnsi="Calibri" w:eastAsia="Times New Roman" w:cs="Calibri"/>
                <w:b/>
                <w:lang w:val="en-GB"/>
              </w:rPr>
              <w:t>Key Result Area</w:t>
            </w:r>
          </w:p>
        </w:tc>
        <w:tc>
          <w:tcPr>
            <w:tcW w:w="5902" w:type="dxa"/>
          </w:tcPr>
          <w:p w:rsidRPr="003314E0" w:rsidR="003314E0" w:rsidP="00931E12" w:rsidRDefault="003314E0" w14:paraId="10746181" w14:textId="77777777">
            <w:pPr>
              <w:rPr>
                <w:rFonts w:ascii="Calibri" w:hAnsi="Calibri" w:eastAsia="Times New Roman" w:cs="Calibri"/>
                <w:b/>
                <w:lang w:val="en-GB"/>
              </w:rPr>
            </w:pPr>
            <w:r w:rsidRPr="003314E0">
              <w:rPr>
                <w:rFonts w:ascii="Calibri" w:hAnsi="Calibri" w:eastAsia="Times New Roman" w:cs="Calibri"/>
                <w:b/>
                <w:lang w:val="en-GB"/>
              </w:rPr>
              <w:t>Key Accountabilities</w:t>
            </w:r>
          </w:p>
          <w:p w:rsidRPr="003314E0" w:rsidR="003314E0" w:rsidP="00931E12" w:rsidRDefault="003314E0" w14:paraId="5BCD5D3D" w14:textId="77777777">
            <w:pPr>
              <w:rPr>
                <w:rFonts w:ascii="Calibri" w:hAnsi="Calibri" w:eastAsia="Times New Roman" w:cs="Calibri"/>
                <w:b/>
                <w:lang w:val="en-GB"/>
              </w:rPr>
            </w:pPr>
          </w:p>
        </w:tc>
      </w:tr>
      <w:tr w:rsidRPr="003314E0" w:rsidR="003314E0" w:rsidTr="00931E12" w14:paraId="448BF222" w14:textId="77777777">
        <w:tc>
          <w:tcPr>
            <w:tcW w:w="3114" w:type="dxa"/>
          </w:tcPr>
          <w:p w:rsidRPr="003314E0" w:rsidR="003314E0" w:rsidP="00931E12" w:rsidRDefault="003314E0" w14:paraId="4ED82C4E" w14:textId="77777777">
            <w:pPr>
              <w:rPr>
                <w:rFonts w:ascii="Calibri" w:hAnsi="Calibri" w:eastAsia="Times New Roman" w:cs="Calibri"/>
                <w:lang w:val="en-GB"/>
              </w:rPr>
            </w:pPr>
          </w:p>
          <w:p w:rsidRPr="003314E0" w:rsidR="003314E0" w:rsidP="00931E12" w:rsidRDefault="003314E0" w14:paraId="56287EFB" w14:textId="77777777">
            <w:pPr>
              <w:rPr>
                <w:rFonts w:ascii="Calibri" w:hAnsi="Calibri" w:eastAsia="Times New Roman" w:cs="Calibri"/>
                <w:lang w:val="en-GB"/>
              </w:rPr>
            </w:pPr>
            <w:r w:rsidRPr="003314E0">
              <w:rPr>
                <w:rFonts w:ascii="Calibri" w:hAnsi="Calibri" w:eastAsia="Times New Roman" w:cs="Calibri"/>
                <w:lang w:val="en-GB"/>
              </w:rPr>
              <w:t>Shift Operation</w:t>
            </w:r>
          </w:p>
        </w:tc>
        <w:tc>
          <w:tcPr>
            <w:tcW w:w="5902" w:type="dxa"/>
          </w:tcPr>
          <w:p w:rsidRPr="003314E0" w:rsidR="003314E0" w:rsidP="00931E12" w:rsidRDefault="003314E0" w14:paraId="6A9C4A6F" w14:textId="7D74AF34">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Follow the specified plan of operational activities on allocated shift to ensure productivity, completion of job responsibilities, and delivery of service and care</w:t>
            </w:r>
            <w:r>
              <w:rPr>
                <w:rFonts w:ascii="Calibri" w:hAnsi="Calibri" w:eastAsia="Times New Roman" w:cs="Calibri"/>
                <w:spacing w:val="-5"/>
                <w:lang w:eastAsia="en-NZ"/>
              </w:rPr>
              <w:t>,</w:t>
            </w:r>
            <w:r w:rsidRPr="003314E0">
              <w:rPr>
                <w:rFonts w:ascii="Calibri" w:hAnsi="Calibri" w:eastAsia="Times New Roman" w:cs="Calibri"/>
                <w:spacing w:val="-5"/>
                <w:lang w:eastAsia="en-NZ"/>
              </w:rPr>
              <w:t xml:space="preserve"> as per hostel operating guidelines, and in accordance with Mission policies and procedures.</w:t>
            </w:r>
          </w:p>
          <w:p w:rsidRPr="003314E0" w:rsidR="003314E0" w:rsidP="00931E12" w:rsidRDefault="003314E0" w14:paraId="08E069B5"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Ensure all client incidents are managed professionally with staff and client safety being paramount.  Ensure all standard operating procedures are followed and incidents are reported, recorded and followed up as per Mission Incident Management protocols.</w:t>
            </w:r>
          </w:p>
          <w:p w:rsidRPr="003314E0" w:rsidR="003314E0" w:rsidP="00931E12" w:rsidRDefault="003314E0" w14:paraId="2443EF04"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Manage referral and in-take processes as per hostel standard operating procedures.</w:t>
            </w:r>
          </w:p>
          <w:p w:rsidRPr="003314E0" w:rsidR="003314E0" w:rsidP="00931E12" w:rsidRDefault="003314E0" w14:paraId="5D353103"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Supervise access to the building as per hostel standard operating procedures.</w:t>
            </w:r>
          </w:p>
          <w:p w:rsidRPr="003314E0" w:rsidR="003314E0" w:rsidP="00931E12" w:rsidRDefault="003314E0" w14:paraId="5CA621A5" w14:textId="45B45C5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Represent the JL Team Lea</w:t>
            </w:r>
            <w:r>
              <w:rPr>
                <w:rFonts w:ascii="Calibri" w:hAnsi="Calibri" w:eastAsia="Times New Roman" w:cs="Calibri"/>
                <w:spacing w:val="-5"/>
                <w:lang w:eastAsia="en-NZ"/>
              </w:rPr>
              <w:t>ds</w:t>
            </w:r>
            <w:r w:rsidRPr="003314E0">
              <w:rPr>
                <w:rFonts w:ascii="Calibri" w:hAnsi="Calibri" w:eastAsia="Times New Roman" w:cs="Calibri"/>
                <w:spacing w:val="-5"/>
                <w:lang w:eastAsia="en-NZ"/>
              </w:rPr>
              <w:t xml:space="preserve"> when unavailable ensuring strong communication is maintained as required.</w:t>
            </w:r>
          </w:p>
          <w:p w:rsidRPr="003314E0" w:rsidR="003314E0" w:rsidP="00931E12" w:rsidRDefault="003314E0" w14:paraId="6C65A3CF" w14:textId="77777777">
            <w:pPr>
              <w:shd w:val="clear" w:color="auto" w:fill="FFFFFF"/>
              <w:spacing w:before="180"/>
              <w:jc w:val="both"/>
              <w:rPr>
                <w:rFonts w:ascii="Calibri" w:hAnsi="Calibri" w:eastAsia="Times New Roman" w:cs="Calibri"/>
                <w:spacing w:val="-5"/>
                <w:lang w:eastAsia="en-NZ"/>
              </w:rPr>
            </w:pPr>
            <w:r w:rsidRPr="003314E0">
              <w:rPr>
                <w:rFonts w:ascii="Calibri" w:hAnsi="Calibri" w:eastAsia="Times New Roman" w:cs="Calibri"/>
                <w:spacing w:val="-5"/>
                <w:lang w:eastAsia="en-NZ"/>
              </w:rPr>
              <w:t>Prepare written handover notes and verbally communicate these highlighting incidents, risks, patterns and concerns.</w:t>
            </w:r>
          </w:p>
          <w:p w:rsidRPr="003314E0" w:rsidR="003314E0" w:rsidP="00931E12" w:rsidRDefault="003314E0" w14:paraId="124A397C" w14:textId="77777777">
            <w:pPr>
              <w:shd w:val="clear" w:color="auto" w:fill="FFFFFF"/>
              <w:spacing w:before="180"/>
              <w:jc w:val="both"/>
              <w:rPr>
                <w:rFonts w:ascii="Calibri" w:hAnsi="Calibri" w:eastAsia="Times New Roman" w:cs="Calibri"/>
                <w:b/>
                <w:lang w:val="en-GB"/>
              </w:rPr>
            </w:pPr>
            <w:r w:rsidRPr="003314E0">
              <w:rPr>
                <w:rFonts w:ascii="Calibri" w:hAnsi="Calibri" w:eastAsia="Times New Roman" w:cs="Calibri"/>
                <w:spacing w:val="-5"/>
                <w:lang w:eastAsia="en-NZ"/>
              </w:rPr>
              <w:t>Manage client requests as per standard operating procedures.</w:t>
            </w:r>
          </w:p>
        </w:tc>
      </w:tr>
      <w:tr w:rsidRPr="003314E0" w:rsidR="003314E0" w:rsidTr="00931E12" w14:paraId="2C8A8EF1" w14:textId="77777777">
        <w:tc>
          <w:tcPr>
            <w:tcW w:w="3114" w:type="dxa"/>
          </w:tcPr>
          <w:p w:rsidR="003314E0" w:rsidP="00931E12" w:rsidRDefault="003314E0" w14:paraId="754E024D" w14:textId="77777777">
            <w:pPr>
              <w:rPr>
                <w:rFonts w:ascii="Calibri" w:hAnsi="Calibri" w:eastAsia="Times New Roman" w:cs="Calibri"/>
                <w:lang w:val="en-GB"/>
              </w:rPr>
            </w:pPr>
            <w:r w:rsidRPr="003314E0">
              <w:rPr>
                <w:rFonts w:ascii="Calibri" w:hAnsi="Calibri" w:cs="Calibri"/>
              </w:rPr>
              <w:br w:type="page"/>
            </w:r>
            <w:r w:rsidRPr="003314E0">
              <w:rPr>
                <w:rFonts w:ascii="Calibri" w:hAnsi="Calibri" w:eastAsia="Times New Roman" w:cs="Calibri"/>
                <w:lang w:val="en-GB"/>
              </w:rPr>
              <w:t xml:space="preserve"> Case Management</w:t>
            </w:r>
          </w:p>
          <w:p w:rsidR="0042437A" w:rsidP="00931E12" w:rsidRDefault="0042437A" w14:paraId="483E97FE" w14:textId="77777777">
            <w:pPr>
              <w:rPr>
                <w:rFonts w:ascii="Calibri" w:hAnsi="Calibri" w:eastAsia="Times New Roman" w:cs="Calibri"/>
                <w:lang w:val="en-GB"/>
              </w:rPr>
            </w:pPr>
          </w:p>
          <w:p w:rsidR="0042437A" w:rsidP="00931E12" w:rsidRDefault="0042437A" w14:paraId="22E8DB57" w14:textId="77777777">
            <w:pPr>
              <w:rPr>
                <w:rFonts w:ascii="Calibri" w:hAnsi="Calibri" w:eastAsia="Times New Roman" w:cs="Calibri"/>
                <w:lang w:val="en-GB"/>
              </w:rPr>
            </w:pPr>
          </w:p>
          <w:p w:rsidR="0042437A" w:rsidP="00931E12" w:rsidRDefault="0042437A" w14:paraId="7D876CF6" w14:textId="77777777">
            <w:pPr>
              <w:rPr>
                <w:rFonts w:ascii="Calibri" w:hAnsi="Calibri" w:eastAsia="Times New Roman" w:cs="Calibri"/>
                <w:lang w:val="en-GB"/>
              </w:rPr>
            </w:pPr>
          </w:p>
          <w:p w:rsidR="0042437A" w:rsidP="00931E12" w:rsidRDefault="0042437A" w14:paraId="7F887A18" w14:textId="77777777">
            <w:pPr>
              <w:rPr>
                <w:rFonts w:ascii="Calibri" w:hAnsi="Calibri" w:eastAsia="Times New Roman" w:cs="Calibri"/>
                <w:lang w:val="en-GB"/>
              </w:rPr>
            </w:pPr>
          </w:p>
          <w:p w:rsidR="0042437A" w:rsidP="00931E12" w:rsidRDefault="0042437A" w14:paraId="4E1E72CB" w14:textId="77777777">
            <w:pPr>
              <w:rPr>
                <w:rFonts w:ascii="Calibri" w:hAnsi="Calibri" w:eastAsia="Times New Roman" w:cs="Calibri"/>
                <w:lang w:val="en-GB"/>
              </w:rPr>
            </w:pPr>
          </w:p>
          <w:p w:rsidR="0042437A" w:rsidP="00931E12" w:rsidRDefault="0042437A" w14:paraId="43EE81E1" w14:textId="77777777">
            <w:pPr>
              <w:rPr>
                <w:rFonts w:ascii="Calibri" w:hAnsi="Calibri" w:eastAsia="Times New Roman" w:cs="Calibri"/>
                <w:lang w:val="en-GB"/>
              </w:rPr>
            </w:pPr>
          </w:p>
          <w:p w:rsidR="0042437A" w:rsidP="00931E12" w:rsidRDefault="0042437A" w14:paraId="107B50BD" w14:textId="77777777">
            <w:pPr>
              <w:rPr>
                <w:rFonts w:ascii="Calibri" w:hAnsi="Calibri" w:eastAsia="Times New Roman" w:cs="Calibri"/>
                <w:lang w:val="en-GB"/>
              </w:rPr>
            </w:pPr>
          </w:p>
          <w:p w:rsidR="0042437A" w:rsidP="00931E12" w:rsidRDefault="0042437A" w14:paraId="3CC4771C" w14:textId="77777777">
            <w:pPr>
              <w:rPr>
                <w:rFonts w:ascii="Calibri" w:hAnsi="Calibri" w:eastAsia="Times New Roman" w:cs="Calibri"/>
                <w:lang w:val="en-GB"/>
              </w:rPr>
            </w:pPr>
          </w:p>
          <w:p w:rsidR="0042437A" w:rsidP="00931E12" w:rsidRDefault="0042437A" w14:paraId="012366C9" w14:textId="77777777">
            <w:pPr>
              <w:rPr>
                <w:rFonts w:ascii="Calibri" w:hAnsi="Calibri" w:eastAsia="Times New Roman" w:cs="Calibri"/>
                <w:lang w:val="en-GB"/>
              </w:rPr>
            </w:pPr>
          </w:p>
          <w:p w:rsidR="0042437A" w:rsidP="00931E12" w:rsidRDefault="0042437A" w14:paraId="76943291" w14:textId="77777777">
            <w:pPr>
              <w:rPr>
                <w:rFonts w:ascii="Calibri" w:hAnsi="Calibri" w:eastAsia="Times New Roman" w:cs="Calibri"/>
                <w:lang w:val="en-GB"/>
              </w:rPr>
            </w:pPr>
          </w:p>
          <w:p w:rsidR="0042437A" w:rsidP="00931E12" w:rsidRDefault="0042437A" w14:paraId="6B7D2DCC" w14:textId="77777777">
            <w:pPr>
              <w:rPr>
                <w:rFonts w:ascii="Calibri" w:hAnsi="Calibri" w:eastAsia="Times New Roman" w:cs="Calibri"/>
                <w:lang w:val="en-GB"/>
              </w:rPr>
            </w:pPr>
          </w:p>
          <w:p w:rsidR="0042437A" w:rsidP="00931E12" w:rsidRDefault="0042437A" w14:paraId="50C4744B" w14:textId="77777777">
            <w:pPr>
              <w:rPr>
                <w:rFonts w:ascii="Calibri" w:hAnsi="Calibri" w:eastAsia="Times New Roman" w:cs="Calibri"/>
                <w:lang w:val="en-GB"/>
              </w:rPr>
            </w:pPr>
          </w:p>
          <w:p w:rsidR="0042437A" w:rsidP="00931E12" w:rsidRDefault="0042437A" w14:paraId="07961BBA" w14:textId="77777777">
            <w:pPr>
              <w:rPr>
                <w:rFonts w:ascii="Calibri" w:hAnsi="Calibri" w:eastAsia="Times New Roman" w:cs="Calibri"/>
                <w:lang w:val="en-GB"/>
              </w:rPr>
            </w:pPr>
          </w:p>
          <w:p w:rsidR="0042437A" w:rsidP="00931E12" w:rsidRDefault="0042437A" w14:paraId="69EC9D97" w14:textId="77777777">
            <w:pPr>
              <w:rPr>
                <w:rFonts w:ascii="Calibri" w:hAnsi="Calibri" w:eastAsia="Times New Roman" w:cs="Calibri"/>
                <w:lang w:val="en-GB"/>
              </w:rPr>
            </w:pPr>
          </w:p>
          <w:p w:rsidR="0042437A" w:rsidP="00931E12" w:rsidRDefault="0042437A" w14:paraId="3C550D1E" w14:textId="77777777">
            <w:pPr>
              <w:rPr>
                <w:rFonts w:ascii="Calibri" w:hAnsi="Calibri" w:eastAsia="Times New Roman" w:cs="Calibri"/>
                <w:lang w:val="en-GB"/>
              </w:rPr>
            </w:pPr>
          </w:p>
          <w:p w:rsidR="0042437A" w:rsidP="00931E12" w:rsidRDefault="0042437A" w14:paraId="5D7C4D23" w14:textId="77777777">
            <w:pPr>
              <w:rPr>
                <w:rFonts w:ascii="Calibri" w:hAnsi="Calibri" w:eastAsia="Times New Roman" w:cs="Calibri"/>
                <w:lang w:val="en-GB"/>
              </w:rPr>
            </w:pPr>
          </w:p>
          <w:p w:rsidR="0042437A" w:rsidP="00931E12" w:rsidRDefault="0042437A" w14:paraId="3F31E0B2" w14:textId="77777777">
            <w:pPr>
              <w:rPr>
                <w:rFonts w:ascii="Calibri" w:hAnsi="Calibri" w:eastAsia="Times New Roman" w:cs="Calibri"/>
                <w:lang w:val="en-GB"/>
              </w:rPr>
            </w:pPr>
          </w:p>
          <w:p w:rsidR="0042437A" w:rsidP="00931E12" w:rsidRDefault="0042437A" w14:paraId="6907FC17" w14:textId="77777777">
            <w:pPr>
              <w:rPr>
                <w:rFonts w:ascii="Calibri" w:hAnsi="Calibri" w:eastAsia="Times New Roman" w:cs="Calibri"/>
                <w:lang w:val="en-GB"/>
              </w:rPr>
            </w:pPr>
          </w:p>
          <w:p w:rsidR="0042437A" w:rsidP="00931E12" w:rsidRDefault="0042437A" w14:paraId="3F8C9A50" w14:textId="77777777">
            <w:pPr>
              <w:rPr>
                <w:rFonts w:ascii="Calibri" w:hAnsi="Calibri" w:eastAsia="Times New Roman" w:cs="Calibri"/>
                <w:lang w:val="en-GB"/>
              </w:rPr>
            </w:pPr>
          </w:p>
          <w:p w:rsidR="0042437A" w:rsidP="00931E12" w:rsidRDefault="0042437A" w14:paraId="3D188BB1" w14:textId="77777777">
            <w:pPr>
              <w:rPr>
                <w:rFonts w:ascii="Calibri" w:hAnsi="Calibri" w:eastAsia="Times New Roman" w:cs="Calibri"/>
                <w:lang w:val="en-GB"/>
              </w:rPr>
            </w:pPr>
          </w:p>
          <w:p w:rsidR="0042437A" w:rsidP="00931E12" w:rsidRDefault="0042437A" w14:paraId="1D1F72C5" w14:textId="77777777">
            <w:pPr>
              <w:rPr>
                <w:rFonts w:ascii="Calibri" w:hAnsi="Calibri" w:eastAsia="Times New Roman" w:cs="Calibri"/>
                <w:lang w:val="en-GB"/>
              </w:rPr>
            </w:pPr>
          </w:p>
          <w:p w:rsidR="0042437A" w:rsidP="00931E12" w:rsidRDefault="0042437A" w14:paraId="61C9A240" w14:textId="77777777">
            <w:pPr>
              <w:rPr>
                <w:rFonts w:ascii="Calibri" w:hAnsi="Calibri" w:eastAsia="Times New Roman" w:cs="Calibri"/>
                <w:lang w:val="en-GB"/>
              </w:rPr>
            </w:pPr>
          </w:p>
          <w:p w:rsidR="0042437A" w:rsidP="00931E12" w:rsidRDefault="0042437A" w14:paraId="4CCA1648" w14:textId="77777777">
            <w:pPr>
              <w:rPr>
                <w:rFonts w:ascii="Calibri" w:hAnsi="Calibri" w:eastAsia="Times New Roman" w:cs="Calibri"/>
                <w:lang w:val="en-GB"/>
              </w:rPr>
            </w:pPr>
          </w:p>
          <w:p w:rsidR="0042437A" w:rsidP="00931E12" w:rsidRDefault="0042437A" w14:paraId="5ADC1135" w14:textId="77777777">
            <w:pPr>
              <w:rPr>
                <w:rFonts w:ascii="Calibri" w:hAnsi="Calibri" w:eastAsia="Times New Roman" w:cs="Calibri"/>
                <w:lang w:val="en-GB"/>
              </w:rPr>
            </w:pPr>
          </w:p>
          <w:p w:rsidR="0042437A" w:rsidP="00931E12" w:rsidRDefault="0042437A" w14:paraId="055E8AAC" w14:textId="77777777">
            <w:pPr>
              <w:rPr>
                <w:rFonts w:ascii="Calibri" w:hAnsi="Calibri" w:eastAsia="Times New Roman" w:cs="Calibri"/>
                <w:lang w:val="en-GB"/>
              </w:rPr>
            </w:pPr>
          </w:p>
          <w:p w:rsidR="0042437A" w:rsidP="00931E12" w:rsidRDefault="0042437A" w14:paraId="2674C718" w14:textId="77777777">
            <w:pPr>
              <w:rPr>
                <w:rFonts w:ascii="Calibri" w:hAnsi="Calibri" w:eastAsia="Times New Roman" w:cs="Calibri"/>
                <w:lang w:val="en-GB"/>
              </w:rPr>
            </w:pPr>
          </w:p>
          <w:p w:rsidR="0042437A" w:rsidP="00931E12" w:rsidRDefault="0042437A" w14:paraId="3FCE8936" w14:textId="77777777">
            <w:pPr>
              <w:rPr>
                <w:rFonts w:ascii="Calibri" w:hAnsi="Calibri" w:eastAsia="Times New Roman" w:cs="Calibri"/>
                <w:lang w:val="en-GB"/>
              </w:rPr>
            </w:pPr>
          </w:p>
          <w:p w:rsidR="0042437A" w:rsidP="00931E12" w:rsidRDefault="0042437A" w14:paraId="5924B44B" w14:textId="77777777">
            <w:pPr>
              <w:rPr>
                <w:rFonts w:ascii="Calibri" w:hAnsi="Calibri" w:eastAsia="Times New Roman" w:cs="Calibri"/>
                <w:lang w:val="en-GB"/>
              </w:rPr>
            </w:pPr>
          </w:p>
          <w:p w:rsidR="0042437A" w:rsidP="00931E12" w:rsidRDefault="0042437A" w14:paraId="6D5699F7" w14:textId="77777777">
            <w:pPr>
              <w:rPr>
                <w:rFonts w:ascii="Calibri" w:hAnsi="Calibri" w:eastAsia="Times New Roman" w:cs="Calibri"/>
                <w:lang w:val="en-GB"/>
              </w:rPr>
            </w:pPr>
          </w:p>
          <w:p w:rsidR="0042437A" w:rsidP="00931E12" w:rsidRDefault="0042437A" w14:paraId="57146254" w14:textId="77777777">
            <w:pPr>
              <w:rPr>
                <w:rFonts w:ascii="Calibri" w:hAnsi="Calibri" w:eastAsia="Times New Roman" w:cs="Calibri"/>
                <w:lang w:val="en-GB"/>
              </w:rPr>
            </w:pPr>
          </w:p>
          <w:p w:rsidR="0042437A" w:rsidP="00931E12" w:rsidRDefault="0042437A" w14:paraId="46DC8DFE" w14:textId="77777777">
            <w:pPr>
              <w:rPr>
                <w:rFonts w:ascii="Calibri" w:hAnsi="Calibri" w:eastAsia="Times New Roman" w:cs="Calibri"/>
                <w:lang w:val="en-GB"/>
              </w:rPr>
            </w:pPr>
          </w:p>
          <w:p w:rsidR="0042437A" w:rsidP="00931E12" w:rsidRDefault="0042437A" w14:paraId="366D3740" w14:textId="77777777">
            <w:pPr>
              <w:rPr>
                <w:rFonts w:ascii="Calibri" w:hAnsi="Calibri" w:eastAsia="Times New Roman" w:cs="Calibri"/>
                <w:lang w:val="en-GB"/>
              </w:rPr>
            </w:pPr>
          </w:p>
          <w:p w:rsidR="0042437A" w:rsidP="00931E12" w:rsidRDefault="0042437A" w14:paraId="2BB7B2C8" w14:textId="77777777">
            <w:pPr>
              <w:rPr>
                <w:rFonts w:ascii="Calibri" w:hAnsi="Calibri" w:eastAsia="Times New Roman" w:cs="Calibri"/>
                <w:lang w:val="en-GB"/>
              </w:rPr>
            </w:pPr>
          </w:p>
          <w:p w:rsidR="0042437A" w:rsidP="00931E12" w:rsidRDefault="0042437A" w14:paraId="11FDE2A7" w14:textId="77777777">
            <w:pPr>
              <w:rPr>
                <w:rFonts w:ascii="Calibri" w:hAnsi="Calibri" w:eastAsia="Times New Roman" w:cs="Calibri"/>
                <w:lang w:val="en-GB"/>
              </w:rPr>
            </w:pPr>
          </w:p>
          <w:p w:rsidR="0042437A" w:rsidP="00931E12" w:rsidRDefault="0042437A" w14:paraId="3F4004DD" w14:textId="77777777">
            <w:pPr>
              <w:rPr>
                <w:rFonts w:ascii="Calibri" w:hAnsi="Calibri" w:eastAsia="Times New Roman" w:cs="Calibri"/>
                <w:lang w:val="en-GB"/>
              </w:rPr>
            </w:pPr>
          </w:p>
          <w:p w:rsidR="0042437A" w:rsidP="00931E12" w:rsidRDefault="0042437A" w14:paraId="36643272" w14:textId="77777777">
            <w:pPr>
              <w:rPr>
                <w:rFonts w:ascii="Calibri" w:hAnsi="Calibri" w:eastAsia="Times New Roman" w:cs="Calibri"/>
                <w:lang w:val="en-GB"/>
              </w:rPr>
            </w:pPr>
          </w:p>
          <w:p w:rsidR="0042437A" w:rsidP="00931E12" w:rsidRDefault="0042437A" w14:paraId="5DF7F2F8" w14:textId="77777777">
            <w:pPr>
              <w:rPr>
                <w:rFonts w:ascii="Calibri" w:hAnsi="Calibri" w:eastAsia="Times New Roman" w:cs="Calibri"/>
                <w:lang w:val="en-GB"/>
              </w:rPr>
            </w:pPr>
          </w:p>
          <w:p w:rsidR="0042437A" w:rsidP="00931E12" w:rsidRDefault="0042437A" w14:paraId="508E68AC" w14:textId="77777777">
            <w:pPr>
              <w:rPr>
                <w:rFonts w:ascii="Calibri" w:hAnsi="Calibri" w:eastAsia="Times New Roman" w:cs="Calibri"/>
                <w:lang w:val="en-GB"/>
              </w:rPr>
            </w:pPr>
          </w:p>
          <w:p w:rsidR="0042437A" w:rsidP="00931E12" w:rsidRDefault="0042437A" w14:paraId="2D28B8F5" w14:textId="77777777">
            <w:pPr>
              <w:rPr>
                <w:rFonts w:ascii="Calibri" w:hAnsi="Calibri" w:eastAsia="Times New Roman" w:cs="Calibri"/>
                <w:lang w:val="en-GB"/>
              </w:rPr>
            </w:pPr>
          </w:p>
          <w:p w:rsidR="0042437A" w:rsidP="00931E12" w:rsidRDefault="0042437A" w14:paraId="21D28C81" w14:textId="77777777">
            <w:pPr>
              <w:rPr>
                <w:rFonts w:ascii="Calibri" w:hAnsi="Calibri" w:eastAsia="Times New Roman" w:cs="Calibri"/>
                <w:lang w:val="en-GB"/>
              </w:rPr>
            </w:pPr>
          </w:p>
          <w:p w:rsidR="0042437A" w:rsidP="00931E12" w:rsidRDefault="0042437A" w14:paraId="2B61E63A" w14:textId="77777777">
            <w:pPr>
              <w:rPr>
                <w:rFonts w:ascii="Calibri" w:hAnsi="Calibri" w:eastAsia="Times New Roman" w:cs="Calibri"/>
                <w:lang w:val="en-GB"/>
              </w:rPr>
            </w:pPr>
          </w:p>
          <w:p w:rsidR="0042437A" w:rsidP="00931E12" w:rsidRDefault="0042437A" w14:paraId="121C977F" w14:textId="77777777">
            <w:pPr>
              <w:rPr>
                <w:rFonts w:ascii="Calibri" w:hAnsi="Calibri" w:eastAsia="Times New Roman" w:cs="Calibri"/>
                <w:lang w:val="en-GB"/>
              </w:rPr>
            </w:pPr>
          </w:p>
          <w:p w:rsidR="0042437A" w:rsidP="00931E12" w:rsidRDefault="0042437A" w14:paraId="298B8900" w14:textId="77777777">
            <w:pPr>
              <w:rPr>
                <w:rFonts w:ascii="Calibri" w:hAnsi="Calibri" w:eastAsia="Times New Roman" w:cs="Calibri"/>
                <w:lang w:val="en-GB"/>
              </w:rPr>
            </w:pPr>
          </w:p>
          <w:p w:rsidR="0042437A" w:rsidP="00931E12" w:rsidRDefault="0042437A" w14:paraId="2E770A29" w14:textId="77777777">
            <w:pPr>
              <w:rPr>
                <w:rFonts w:ascii="Calibri" w:hAnsi="Calibri" w:eastAsia="Times New Roman" w:cs="Calibri"/>
                <w:lang w:val="en-GB"/>
              </w:rPr>
            </w:pPr>
          </w:p>
          <w:p w:rsidR="0042437A" w:rsidP="00931E12" w:rsidRDefault="0042437A" w14:paraId="160C6470" w14:textId="77777777">
            <w:pPr>
              <w:rPr>
                <w:rFonts w:ascii="Calibri" w:hAnsi="Calibri" w:eastAsia="Times New Roman" w:cs="Calibri"/>
                <w:lang w:val="en-GB"/>
              </w:rPr>
            </w:pPr>
          </w:p>
          <w:p w:rsidR="0042437A" w:rsidP="00931E12" w:rsidRDefault="0042437A" w14:paraId="68D09522" w14:textId="77777777">
            <w:pPr>
              <w:rPr>
                <w:rFonts w:ascii="Calibri" w:hAnsi="Calibri" w:eastAsia="Times New Roman" w:cs="Calibri"/>
                <w:lang w:val="en-GB"/>
              </w:rPr>
            </w:pPr>
          </w:p>
          <w:p w:rsidR="0042437A" w:rsidP="00931E12" w:rsidRDefault="0042437A" w14:paraId="10988179" w14:textId="77777777">
            <w:pPr>
              <w:rPr>
                <w:rFonts w:ascii="Calibri" w:hAnsi="Calibri" w:eastAsia="Times New Roman" w:cs="Calibri"/>
                <w:lang w:val="en-GB"/>
              </w:rPr>
            </w:pPr>
          </w:p>
          <w:p w:rsidR="0042437A" w:rsidP="00931E12" w:rsidRDefault="0042437A" w14:paraId="69F13B13" w14:textId="77777777">
            <w:pPr>
              <w:rPr>
                <w:rFonts w:ascii="Calibri" w:hAnsi="Calibri" w:eastAsia="Times New Roman" w:cs="Calibri"/>
                <w:lang w:val="en-GB"/>
              </w:rPr>
            </w:pPr>
          </w:p>
          <w:p w:rsidR="0042437A" w:rsidP="00931E12" w:rsidRDefault="0042437A" w14:paraId="15E80685" w14:textId="77777777">
            <w:pPr>
              <w:rPr>
                <w:rFonts w:ascii="Calibri" w:hAnsi="Calibri" w:eastAsia="Times New Roman" w:cs="Calibri"/>
                <w:lang w:val="en-GB"/>
              </w:rPr>
            </w:pPr>
          </w:p>
          <w:p w:rsidR="0042437A" w:rsidP="0042437A" w:rsidRDefault="0042437A" w14:paraId="19BB220C" w14:textId="77777777">
            <w:pPr>
              <w:rPr>
                <w:rFonts w:ascii="Calibri" w:hAnsi="Calibri" w:cs="Calibri"/>
                <w:b/>
                <w:shd w:val="clear" w:color="auto" w:fill="FFFFFF"/>
              </w:rPr>
            </w:pPr>
          </w:p>
          <w:p w:rsidRPr="003314E0" w:rsidR="0042437A" w:rsidP="0042437A" w:rsidRDefault="0042437A" w14:paraId="344838AD" w14:textId="5C67EB4F">
            <w:pPr>
              <w:rPr>
                <w:rFonts w:ascii="Calibri" w:hAnsi="Calibri" w:cs="Calibri"/>
                <w:b/>
                <w:shd w:val="clear" w:color="auto" w:fill="FFFFFF"/>
              </w:rPr>
            </w:pPr>
            <w:r w:rsidRPr="003314E0">
              <w:rPr>
                <w:rFonts w:ascii="Calibri" w:hAnsi="Calibri" w:cs="Calibri"/>
                <w:b/>
                <w:shd w:val="clear" w:color="auto" w:fill="FFFFFF"/>
              </w:rPr>
              <w:t>Tenancy Planning and Sustainment</w:t>
            </w:r>
          </w:p>
          <w:p w:rsidR="0042437A" w:rsidP="00931E12" w:rsidRDefault="0042437A" w14:paraId="13D52E62" w14:textId="77777777">
            <w:pPr>
              <w:rPr>
                <w:rFonts w:ascii="Calibri" w:hAnsi="Calibri" w:eastAsia="Times New Roman" w:cs="Calibri"/>
                <w:lang w:val="en-GB"/>
              </w:rPr>
            </w:pPr>
          </w:p>
          <w:p w:rsidR="0042437A" w:rsidP="00931E12" w:rsidRDefault="0042437A" w14:paraId="4AAD35B7" w14:textId="77777777">
            <w:pPr>
              <w:rPr>
                <w:rFonts w:ascii="Calibri" w:hAnsi="Calibri" w:eastAsia="Times New Roman" w:cs="Calibri"/>
                <w:lang w:val="en-GB"/>
              </w:rPr>
            </w:pPr>
          </w:p>
          <w:p w:rsidR="0042437A" w:rsidP="00931E12" w:rsidRDefault="0042437A" w14:paraId="00C82042" w14:textId="77777777">
            <w:pPr>
              <w:rPr>
                <w:rFonts w:ascii="Calibri" w:hAnsi="Calibri" w:eastAsia="Times New Roman" w:cs="Calibri"/>
                <w:lang w:val="en-GB"/>
              </w:rPr>
            </w:pPr>
          </w:p>
          <w:p w:rsidR="0042437A" w:rsidP="00931E12" w:rsidRDefault="0042437A" w14:paraId="088CB9AE" w14:textId="77777777">
            <w:pPr>
              <w:rPr>
                <w:rFonts w:ascii="Calibri" w:hAnsi="Calibri" w:eastAsia="Times New Roman" w:cs="Calibri"/>
                <w:lang w:val="en-GB"/>
              </w:rPr>
            </w:pPr>
          </w:p>
          <w:p w:rsidR="0042437A" w:rsidP="00931E12" w:rsidRDefault="0042437A" w14:paraId="5D7DDBFB" w14:textId="77777777">
            <w:pPr>
              <w:rPr>
                <w:rFonts w:ascii="Calibri" w:hAnsi="Calibri" w:eastAsia="Times New Roman" w:cs="Calibri"/>
                <w:lang w:val="en-GB"/>
              </w:rPr>
            </w:pPr>
          </w:p>
          <w:p w:rsidR="0042437A" w:rsidP="00931E12" w:rsidRDefault="0042437A" w14:paraId="33969E6B" w14:textId="77777777">
            <w:pPr>
              <w:rPr>
                <w:rFonts w:ascii="Calibri" w:hAnsi="Calibri" w:eastAsia="Times New Roman" w:cs="Calibri"/>
                <w:lang w:val="en-GB"/>
              </w:rPr>
            </w:pPr>
          </w:p>
          <w:p w:rsidRPr="003314E0" w:rsidR="0042437A" w:rsidP="00931E12" w:rsidRDefault="0042437A" w14:paraId="47D4E302" w14:textId="406D139F">
            <w:pPr>
              <w:rPr>
                <w:rFonts w:ascii="Calibri" w:hAnsi="Calibri" w:eastAsia="Times New Roman" w:cs="Calibri"/>
                <w:lang w:val="en-GB"/>
              </w:rPr>
            </w:pPr>
          </w:p>
        </w:tc>
        <w:tc>
          <w:tcPr>
            <w:tcW w:w="5902" w:type="dxa"/>
          </w:tcPr>
          <w:p w:rsidRPr="003314E0" w:rsidR="003314E0" w:rsidP="00931E12" w:rsidRDefault="003314E0" w14:paraId="7DDF5301" w14:textId="33474807">
            <w:pPr>
              <w:jc w:val="both"/>
              <w:rPr>
                <w:rFonts w:ascii="Calibri" w:hAnsi="Calibri" w:cs="Calibri"/>
                <w:shd w:val="clear" w:color="auto" w:fill="FFFFFF"/>
              </w:rPr>
            </w:pPr>
            <w:r w:rsidRPr="003314E0">
              <w:rPr>
                <w:rFonts w:ascii="Calibri" w:hAnsi="Calibri" w:cs="Calibri"/>
                <w:shd w:val="clear" w:color="auto" w:fill="FFFFFF"/>
              </w:rPr>
              <w:t>Responsible for holding the relationship and planning the individualised support plans for a designated Caseload of 10-12 named clients</w:t>
            </w:r>
          </w:p>
          <w:p w:rsidRPr="003314E0" w:rsidR="003314E0" w:rsidP="00931E12" w:rsidRDefault="003314E0" w14:paraId="7B805847" w14:textId="4B422C0D">
            <w:pPr>
              <w:jc w:val="both"/>
              <w:rPr>
                <w:rFonts w:ascii="Calibri" w:hAnsi="Calibri" w:cs="Calibri"/>
                <w:shd w:val="clear" w:color="auto" w:fill="FFFFFF"/>
              </w:rPr>
            </w:pPr>
            <w:r w:rsidRPr="003314E0">
              <w:rPr>
                <w:rFonts w:ascii="Calibri" w:hAnsi="Calibri" w:cs="Calibri"/>
                <w:shd w:val="clear" w:color="auto" w:fill="FFFFFF"/>
              </w:rPr>
              <w:t xml:space="preserve">Responsible for the provision of quality client led case management services to clients on a 12+12 model of </w:t>
            </w:r>
            <w:r>
              <w:rPr>
                <w:rFonts w:ascii="Calibri" w:hAnsi="Calibri" w:cs="Calibri"/>
                <w:shd w:val="clear" w:color="auto" w:fill="FFFFFF"/>
              </w:rPr>
              <w:t>continual support</w:t>
            </w:r>
          </w:p>
          <w:p w:rsidRPr="003314E0" w:rsidR="003314E0" w:rsidP="00931E12" w:rsidRDefault="003314E0" w14:paraId="545F66E7" w14:textId="77777777">
            <w:pPr>
              <w:jc w:val="both"/>
              <w:rPr>
                <w:rFonts w:ascii="Calibri" w:hAnsi="Calibri" w:cs="Calibri"/>
                <w:shd w:val="clear" w:color="auto" w:fill="FFFFFF"/>
              </w:rPr>
            </w:pPr>
            <w:r w:rsidRPr="003314E0">
              <w:rPr>
                <w:rFonts w:ascii="Calibri" w:hAnsi="Calibri" w:cs="Calibri"/>
                <w:shd w:val="clear" w:color="auto" w:fill="FFFFFF"/>
              </w:rPr>
              <w:t>Deliver quality:</w:t>
            </w:r>
          </w:p>
          <w:p w:rsidRPr="003314E0" w:rsidR="003314E0" w:rsidP="003314E0" w:rsidRDefault="003314E0" w14:paraId="6AFB8814" w14:textId="723D7F96">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eastAsia="Times New Roman" w:cs="Calibri"/>
                <w:shd w:val="clear" w:color="auto" w:fill="FFFFFF"/>
                <w:lang w:eastAsia="en-NZ"/>
              </w:rPr>
              <w:t xml:space="preserve">assessment in line with procedures and under pinned by Tāiki </w:t>
            </w:r>
            <w:r w:rsidRPr="003314E0">
              <w:rPr>
                <w:rFonts w:ascii="Calibri" w:hAnsi="Calibri" w:cs="Calibri"/>
                <w:shd w:val="clear" w:color="auto" w:fill="FFFFFF"/>
              </w:rPr>
              <w:t>principles.</w:t>
            </w:r>
            <w:r w:rsidRPr="003314E0">
              <w:rPr>
                <w:rFonts w:ascii="Calibri" w:hAnsi="Calibri" w:eastAsia="Times New Roman" w:cs="Calibri"/>
                <w:shd w:val="clear" w:color="auto" w:fill="FFFFFF"/>
                <w:lang w:eastAsia="en-NZ"/>
              </w:rPr>
              <w:t xml:space="preserve"> </w:t>
            </w:r>
          </w:p>
          <w:p w:rsidRPr="003314E0" w:rsidR="003314E0" w:rsidP="003314E0" w:rsidRDefault="003314E0" w14:paraId="4EA05124" w14:textId="747D6CD3">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cs="Calibri"/>
                <w:shd w:val="clear" w:color="auto" w:fill="FFFFFF"/>
              </w:rPr>
              <w:t xml:space="preserve">Collaborative </w:t>
            </w:r>
            <w:r w:rsidRPr="003314E0">
              <w:rPr>
                <w:rFonts w:ascii="Calibri" w:hAnsi="Calibri" w:eastAsia="Times New Roman" w:cs="Calibri"/>
                <w:shd w:val="clear" w:color="auto" w:fill="FFFFFF"/>
                <w:lang w:eastAsia="en-NZ"/>
              </w:rPr>
              <w:t>support planning</w:t>
            </w:r>
            <w:r w:rsidR="00FE62CF">
              <w:rPr>
                <w:rFonts w:ascii="Calibri" w:hAnsi="Calibri" w:eastAsia="Times New Roman" w:cs="Calibri"/>
                <w:shd w:val="clear" w:color="auto" w:fill="FFFFFF"/>
                <w:lang w:eastAsia="en-NZ"/>
              </w:rPr>
              <w:t xml:space="preserve"> alongside </w:t>
            </w:r>
            <w:r w:rsidRPr="003314E0">
              <w:rPr>
                <w:rFonts w:ascii="Calibri" w:hAnsi="Calibri" w:eastAsia="Times New Roman" w:cs="Calibri"/>
                <w:shd w:val="clear" w:color="auto" w:fill="FFFFFF"/>
                <w:lang w:eastAsia="en-NZ"/>
              </w:rPr>
              <w:t>the client and recorded in Record base,</w:t>
            </w:r>
          </w:p>
          <w:p w:rsidRPr="003314E0" w:rsidR="003314E0" w:rsidP="003314E0" w:rsidRDefault="003314E0" w14:paraId="77559EE0" w14:textId="39955EDD">
            <w:pPr>
              <w:pStyle w:val="ListParagraph"/>
              <w:numPr>
                <w:ilvl w:val="0"/>
                <w:numId w:val="4"/>
              </w:numPr>
              <w:spacing w:after="0" w:line="240" w:lineRule="auto"/>
              <w:jc w:val="both"/>
              <w:rPr>
                <w:rFonts w:ascii="Calibri" w:hAnsi="Calibri" w:cs="Calibri"/>
                <w:shd w:val="clear" w:color="auto" w:fill="FFFFFF"/>
              </w:rPr>
            </w:pPr>
            <w:r w:rsidRPr="003314E0">
              <w:rPr>
                <w:rFonts w:ascii="Calibri" w:hAnsi="Calibri" w:cs="Calibri"/>
                <w:shd w:val="clear" w:color="auto" w:fill="FFFFFF"/>
              </w:rPr>
              <w:t>implement</w:t>
            </w:r>
            <w:r>
              <w:rPr>
                <w:rFonts w:ascii="Calibri" w:hAnsi="Calibri" w:cs="Calibri"/>
                <w:shd w:val="clear" w:color="auto" w:fill="FFFFFF"/>
              </w:rPr>
              <w:t>ing</w:t>
            </w:r>
            <w:r w:rsidRPr="003314E0">
              <w:rPr>
                <w:rFonts w:ascii="Calibri" w:hAnsi="Calibri" w:cs="Calibri"/>
                <w:shd w:val="clear" w:color="auto" w:fill="FFFFFF"/>
              </w:rPr>
              <w:t xml:space="preserve"> plans</w:t>
            </w:r>
            <w:r>
              <w:rPr>
                <w:rFonts w:ascii="Calibri" w:hAnsi="Calibri" w:cs="Calibri"/>
                <w:shd w:val="clear" w:color="auto" w:fill="FFFFFF"/>
              </w:rPr>
              <w:t xml:space="preserve">; </w:t>
            </w:r>
            <w:r w:rsidRPr="003314E0">
              <w:rPr>
                <w:rFonts w:ascii="Calibri" w:hAnsi="Calibri" w:cs="Calibri"/>
                <w:shd w:val="clear" w:color="auto" w:fill="FFFFFF"/>
              </w:rPr>
              <w:t>review</w:t>
            </w:r>
            <w:r>
              <w:rPr>
                <w:rFonts w:ascii="Calibri" w:hAnsi="Calibri" w:cs="Calibri"/>
                <w:shd w:val="clear" w:color="auto" w:fill="FFFFFF"/>
              </w:rPr>
              <w:t xml:space="preserve"> and evaluate </w:t>
            </w:r>
            <w:r w:rsidRPr="003314E0">
              <w:rPr>
                <w:rFonts w:ascii="Calibri" w:hAnsi="Calibri" w:cs="Calibri"/>
                <w:shd w:val="clear" w:color="auto" w:fill="FFFFFF"/>
              </w:rPr>
              <w:t xml:space="preserve">outcomes,  </w:t>
            </w:r>
          </w:p>
          <w:p w:rsidR="003314E0" w:rsidP="003314E0" w:rsidRDefault="003314E0" w14:paraId="2ABCFE8C" w14:textId="0AC4C97A">
            <w:pPr>
              <w:pStyle w:val="ListParagraph"/>
              <w:numPr>
                <w:ilvl w:val="0"/>
                <w:numId w:val="4"/>
              </w:numPr>
              <w:spacing w:after="0" w:line="240" w:lineRule="auto"/>
              <w:jc w:val="both"/>
              <w:rPr>
                <w:rFonts w:ascii="Calibri" w:hAnsi="Calibri" w:eastAsia="Times New Roman" w:cs="Calibri"/>
                <w:shd w:val="clear" w:color="auto" w:fill="FFFFFF"/>
                <w:lang w:eastAsia="en-NZ"/>
              </w:rPr>
            </w:pPr>
            <w:r w:rsidRPr="003314E0">
              <w:rPr>
                <w:rFonts w:ascii="Calibri" w:hAnsi="Calibri" w:eastAsia="Times New Roman" w:cs="Calibri"/>
                <w:shd w:val="clear" w:color="auto" w:fill="FFFFFF"/>
                <w:lang w:eastAsia="en-NZ"/>
              </w:rPr>
              <w:t xml:space="preserve">Working in relationship with the client to continually update </w:t>
            </w:r>
            <w:r>
              <w:rPr>
                <w:rFonts w:ascii="Calibri" w:hAnsi="Calibri" w:eastAsia="Times New Roman" w:cs="Calibri"/>
                <w:shd w:val="clear" w:color="auto" w:fill="FFFFFF"/>
                <w:lang w:eastAsia="en-NZ"/>
              </w:rPr>
              <w:t xml:space="preserve">plans </w:t>
            </w:r>
            <w:r w:rsidRPr="003314E0">
              <w:rPr>
                <w:rFonts w:ascii="Calibri" w:hAnsi="Calibri" w:eastAsia="Times New Roman" w:cs="Calibri"/>
                <w:shd w:val="clear" w:color="auto" w:fill="FFFFFF"/>
                <w:lang w:eastAsia="en-NZ"/>
              </w:rPr>
              <w:t>according to need</w:t>
            </w:r>
          </w:p>
          <w:p w:rsidR="00FE62CF" w:rsidP="003314E0" w:rsidRDefault="00FE62CF" w14:paraId="3A71F34F" w14:textId="60E64F7F">
            <w:pPr>
              <w:pStyle w:val="ListParagraph"/>
              <w:numPr>
                <w:ilvl w:val="0"/>
                <w:numId w:val="4"/>
              </w:numPr>
              <w:spacing w:after="0" w:line="240" w:lineRule="auto"/>
              <w:jc w:val="both"/>
              <w:rPr>
                <w:rFonts w:ascii="Calibri" w:hAnsi="Calibri" w:eastAsia="Times New Roman" w:cs="Calibri"/>
                <w:shd w:val="clear" w:color="auto" w:fill="FFFFFF"/>
                <w:lang w:eastAsia="en-NZ"/>
              </w:rPr>
            </w:pPr>
            <w:r>
              <w:rPr>
                <w:rFonts w:ascii="Calibri" w:hAnsi="Calibri" w:eastAsia="Times New Roman" w:cs="Calibri"/>
                <w:shd w:val="clear" w:color="auto" w:fill="FFFFFF"/>
                <w:lang w:eastAsia="en-NZ"/>
              </w:rPr>
              <w:t>Identifying, managing and mitigating individual risk factors and behaviours with clients</w:t>
            </w:r>
          </w:p>
          <w:p w:rsidRPr="003314E0" w:rsidR="00FE62CF" w:rsidP="003314E0" w:rsidRDefault="00FE62CF" w14:paraId="7E8499C5" w14:textId="4157958C">
            <w:pPr>
              <w:pStyle w:val="ListParagraph"/>
              <w:numPr>
                <w:ilvl w:val="0"/>
                <w:numId w:val="4"/>
              </w:numPr>
              <w:spacing w:after="0" w:line="240" w:lineRule="auto"/>
              <w:jc w:val="both"/>
              <w:rPr>
                <w:rFonts w:ascii="Calibri" w:hAnsi="Calibri" w:eastAsia="Times New Roman" w:cs="Calibri"/>
                <w:shd w:val="clear" w:color="auto" w:fill="FFFFFF"/>
                <w:lang w:eastAsia="en-NZ"/>
              </w:rPr>
            </w:pPr>
            <w:r>
              <w:rPr>
                <w:rFonts w:ascii="Calibri" w:hAnsi="Calibri" w:eastAsia="Times New Roman" w:cs="Calibri"/>
                <w:shd w:val="clear" w:color="auto" w:fill="FFFFFF"/>
                <w:lang w:eastAsia="en-NZ"/>
              </w:rPr>
              <w:t>Supporting whānau connection and/or reconnection</w:t>
            </w:r>
          </w:p>
          <w:p w:rsidRPr="003314E0" w:rsidR="003314E0" w:rsidP="00931E12" w:rsidRDefault="003314E0" w14:paraId="2F7E0E69" w14:textId="77777777">
            <w:pPr>
              <w:jc w:val="both"/>
              <w:rPr>
                <w:rFonts w:ascii="Calibri" w:hAnsi="Calibri" w:cs="Calibri"/>
                <w:shd w:val="clear" w:color="auto" w:fill="FFFFFF"/>
              </w:rPr>
            </w:pPr>
          </w:p>
          <w:p w:rsidRPr="003314E0" w:rsidR="003314E0" w:rsidP="00931E12" w:rsidRDefault="003314E0" w14:paraId="11FBABE9" w14:textId="77777777">
            <w:pPr>
              <w:jc w:val="both"/>
              <w:rPr>
                <w:rFonts w:ascii="Calibri" w:hAnsi="Calibri" w:cs="Calibri"/>
                <w:shd w:val="clear" w:color="auto" w:fill="FFFFFF"/>
              </w:rPr>
            </w:pPr>
            <w:r w:rsidRPr="003314E0">
              <w:rPr>
                <w:rFonts w:ascii="Calibri" w:hAnsi="Calibri" w:cs="Calibri"/>
                <w:shd w:val="clear" w:color="auto" w:fill="FFFFFF"/>
              </w:rPr>
              <w:t>Identify with client potential risks to self/others/property and from others and draw up plans to support the mitigation of risk to be shared with the client and the team as relevant</w:t>
            </w:r>
          </w:p>
          <w:p w:rsidRPr="003314E0" w:rsidR="003314E0" w:rsidP="00931E12" w:rsidRDefault="003314E0" w14:paraId="112537D9" w14:textId="674B7FCE">
            <w:pPr>
              <w:jc w:val="both"/>
              <w:rPr>
                <w:rFonts w:ascii="Calibri" w:hAnsi="Calibri" w:cs="Calibri"/>
                <w:shd w:val="clear" w:color="auto" w:fill="FFFFFF"/>
              </w:rPr>
            </w:pPr>
            <w:r w:rsidRPr="003314E0">
              <w:rPr>
                <w:rFonts w:ascii="Calibri" w:hAnsi="Calibri" w:cs="Calibri"/>
                <w:shd w:val="clear" w:color="auto" w:fill="FFFFFF"/>
              </w:rPr>
              <w:t xml:space="preserve">Ensure all case management policies, processes and systems are adhered to including regular Case Review requirements and </w:t>
            </w:r>
            <w:r>
              <w:rPr>
                <w:rFonts w:ascii="Calibri" w:hAnsi="Calibri" w:cs="Calibri"/>
                <w:shd w:val="clear" w:color="auto" w:fill="FFFFFF"/>
              </w:rPr>
              <w:t>M</w:t>
            </w:r>
            <w:r w:rsidRPr="003314E0">
              <w:rPr>
                <w:rFonts w:ascii="Calibri" w:hAnsi="Calibri" w:cs="Calibri"/>
                <w:shd w:val="clear" w:color="auto" w:fill="FFFFFF"/>
              </w:rPr>
              <w:t xml:space="preserve">DT meetings where appropriate </w:t>
            </w:r>
          </w:p>
          <w:p w:rsidRPr="003314E0" w:rsidR="003314E0" w:rsidP="00931E12" w:rsidRDefault="003314E0" w14:paraId="27DD4411" w14:textId="12592B61">
            <w:pPr>
              <w:jc w:val="both"/>
              <w:rPr>
                <w:rFonts w:ascii="Calibri" w:hAnsi="Calibri" w:cs="Calibri"/>
              </w:rPr>
            </w:pPr>
            <w:r w:rsidRPr="003314E0">
              <w:rPr>
                <w:rFonts w:ascii="Calibri" w:hAnsi="Calibri" w:cs="Calibri"/>
              </w:rPr>
              <w:t xml:space="preserve">Ensure Residents are familiar with and have signed up to the Residents Charter and remind of obligations where these are breached </w:t>
            </w:r>
          </w:p>
          <w:p w:rsidR="00FE62CF" w:rsidP="00931E12" w:rsidRDefault="003314E0" w14:paraId="48D860C9" w14:textId="77777777">
            <w:pPr>
              <w:jc w:val="both"/>
              <w:rPr>
                <w:rFonts w:ascii="Calibri" w:hAnsi="Calibri" w:cs="Calibri"/>
                <w:shd w:val="clear" w:color="auto" w:fill="FFFFFF"/>
              </w:rPr>
            </w:pPr>
            <w:r w:rsidRPr="003314E0">
              <w:rPr>
                <w:rFonts w:ascii="Calibri" w:hAnsi="Calibri" w:cs="Calibri"/>
                <w:shd w:val="clear" w:color="auto" w:fill="FFFFFF"/>
              </w:rPr>
              <w:t xml:space="preserve">Walk alongside clients throughout this stage of their life </w:t>
            </w:r>
            <w:r w:rsidRPr="003314E0" w:rsidR="00FE62CF">
              <w:rPr>
                <w:rFonts w:ascii="Calibri" w:hAnsi="Calibri" w:cs="Calibri"/>
                <w:shd w:val="clear" w:color="auto" w:fill="FFFFFF"/>
              </w:rPr>
              <w:t>journey to</w:t>
            </w:r>
            <w:r w:rsidRPr="003314E0">
              <w:rPr>
                <w:rFonts w:ascii="Calibri" w:hAnsi="Calibri" w:cs="Calibri"/>
                <w:shd w:val="clear" w:color="auto" w:fill="FFFFFF"/>
              </w:rPr>
              <w:t xml:space="preserve"> build </w:t>
            </w:r>
            <w:r>
              <w:rPr>
                <w:rFonts w:ascii="Calibri" w:hAnsi="Calibri" w:cs="Calibri"/>
                <w:shd w:val="clear" w:color="auto" w:fill="FFFFFF"/>
              </w:rPr>
              <w:t xml:space="preserve">confidence, </w:t>
            </w:r>
            <w:r w:rsidRPr="003314E0">
              <w:rPr>
                <w:rFonts w:ascii="Calibri" w:hAnsi="Calibri" w:cs="Calibri"/>
                <w:shd w:val="clear" w:color="auto" w:fill="FFFFFF"/>
              </w:rPr>
              <w:t>life skills and develop problem solving for independent living</w:t>
            </w:r>
            <w:r>
              <w:rPr>
                <w:rFonts w:ascii="Calibri" w:hAnsi="Calibri" w:cs="Calibri"/>
                <w:shd w:val="clear" w:color="auto" w:fill="FFFFFF"/>
              </w:rPr>
              <w:t xml:space="preserve"> by mana enhancing practices</w:t>
            </w:r>
            <w:r w:rsidR="00FE62CF">
              <w:rPr>
                <w:rFonts w:ascii="Calibri" w:hAnsi="Calibri" w:cs="Calibri"/>
                <w:shd w:val="clear" w:color="auto" w:fill="FFFFFF"/>
              </w:rPr>
              <w:t xml:space="preserve"> which may include:</w:t>
            </w:r>
          </w:p>
          <w:p w:rsidR="00FE62CF" w:rsidP="00931E12" w:rsidRDefault="003314E0" w14:paraId="1731BFC2" w14:textId="77777777">
            <w:pPr>
              <w:pStyle w:val="ListParagraph"/>
              <w:numPr>
                <w:ilvl w:val="0"/>
                <w:numId w:val="6"/>
              </w:numPr>
              <w:jc w:val="both"/>
              <w:rPr>
                <w:rFonts w:ascii="Calibri" w:hAnsi="Calibri" w:cs="Calibri"/>
                <w:shd w:val="clear" w:color="auto" w:fill="FFFFFF"/>
              </w:rPr>
            </w:pPr>
            <w:r w:rsidRPr="00FE62CF">
              <w:rPr>
                <w:rFonts w:ascii="Calibri" w:hAnsi="Calibri" w:cs="Calibri"/>
                <w:shd w:val="clear" w:color="auto" w:fill="FFFFFF"/>
              </w:rPr>
              <w:t>encouragement and coaching in areas of: personal hygiene; nutrition; literacy; education; financial management; employment; leisure activities; computer skills; and cultural or spiritual engagement and engaging with family/whanau.</w:t>
            </w:r>
          </w:p>
          <w:p w:rsidRPr="00FE62CF" w:rsidR="003314E0" w:rsidP="00931E12" w:rsidRDefault="003314E0" w14:paraId="0C986028" w14:textId="61DDDB45">
            <w:pPr>
              <w:pStyle w:val="ListParagraph"/>
              <w:numPr>
                <w:ilvl w:val="0"/>
                <w:numId w:val="6"/>
              </w:numPr>
              <w:jc w:val="both"/>
              <w:rPr>
                <w:rFonts w:ascii="Calibri" w:hAnsi="Calibri" w:cs="Calibri"/>
                <w:shd w:val="clear" w:color="auto" w:fill="FFFFFF"/>
              </w:rPr>
            </w:pPr>
            <w:r w:rsidRPr="00FE62CF">
              <w:rPr>
                <w:rFonts w:ascii="Calibri" w:hAnsi="Calibri" w:cs="Calibri"/>
                <w:shd w:val="clear" w:color="auto" w:fill="FFFFFF"/>
              </w:rPr>
              <w:t>discussing the impact of trauma, AOD, limiting conditions such as brain injury or learning disability, physical health factors, chronic diseases etc</w:t>
            </w:r>
          </w:p>
          <w:p w:rsidRPr="003314E0" w:rsidR="003314E0" w:rsidP="00931E12" w:rsidRDefault="00FE62CF" w14:paraId="4CADA81C" w14:textId="211E2998">
            <w:pPr>
              <w:jc w:val="both"/>
              <w:rPr>
                <w:rFonts w:ascii="Calibri" w:hAnsi="Calibri" w:cs="Calibri"/>
                <w:shd w:val="clear" w:color="auto" w:fill="FFFFFF"/>
              </w:rPr>
            </w:pPr>
            <w:r>
              <w:rPr>
                <w:rFonts w:ascii="Calibri" w:hAnsi="Calibri" w:cs="Calibri"/>
                <w:shd w:val="clear" w:color="auto" w:fill="FFFFFF"/>
              </w:rPr>
              <w:t>S</w:t>
            </w:r>
            <w:r w:rsidRPr="003314E0" w:rsidR="003314E0">
              <w:rPr>
                <w:rFonts w:ascii="Calibri" w:hAnsi="Calibri" w:cs="Calibri"/>
                <w:shd w:val="clear" w:color="auto" w:fill="FFFFFF"/>
              </w:rPr>
              <w:t>upport needs to take a holistic view of all the factors that may have influence on their life</w:t>
            </w:r>
            <w:r w:rsidR="003314E0">
              <w:rPr>
                <w:rFonts w:ascii="Calibri" w:hAnsi="Calibri" w:cs="Calibri"/>
                <w:shd w:val="clear" w:color="auto" w:fill="FFFFFF"/>
              </w:rPr>
              <w:t>, their behaviours</w:t>
            </w:r>
            <w:r w:rsidRPr="003314E0" w:rsidR="003314E0">
              <w:rPr>
                <w:rFonts w:ascii="Calibri" w:hAnsi="Calibri" w:cs="Calibri"/>
                <w:shd w:val="clear" w:color="auto" w:fill="FFFFFF"/>
              </w:rPr>
              <w:t xml:space="preserve"> and their ability to move on from their current situation</w:t>
            </w:r>
            <w:r w:rsidR="003314E0">
              <w:rPr>
                <w:rFonts w:ascii="Calibri" w:hAnsi="Calibri" w:cs="Calibri"/>
                <w:shd w:val="clear" w:color="auto" w:fill="FFFFFF"/>
              </w:rPr>
              <w:t xml:space="preserve"> – including identifying barriers</w:t>
            </w:r>
            <w:r>
              <w:rPr>
                <w:rFonts w:ascii="Calibri" w:hAnsi="Calibri" w:cs="Calibri"/>
                <w:shd w:val="clear" w:color="auto" w:fill="FFFFFF"/>
              </w:rPr>
              <w:t>,</w:t>
            </w:r>
            <w:r w:rsidR="003314E0">
              <w:rPr>
                <w:rFonts w:ascii="Calibri" w:hAnsi="Calibri" w:cs="Calibri"/>
                <w:shd w:val="clear" w:color="auto" w:fill="FFFFFF"/>
              </w:rPr>
              <w:t xml:space="preserve"> and working with them to overcome those</w:t>
            </w:r>
          </w:p>
          <w:p w:rsidRPr="003314E0" w:rsidR="003314E0" w:rsidP="00931E12" w:rsidRDefault="003314E0" w14:paraId="3D17223F" w14:textId="326DF929">
            <w:pPr>
              <w:jc w:val="both"/>
              <w:rPr>
                <w:rFonts w:ascii="Calibri" w:hAnsi="Calibri" w:cs="Calibri"/>
                <w:shd w:val="clear" w:color="auto" w:fill="FFFFFF"/>
              </w:rPr>
            </w:pPr>
            <w:r w:rsidRPr="003314E0">
              <w:rPr>
                <w:rFonts w:ascii="Calibri" w:hAnsi="Calibri" w:cs="Calibri"/>
                <w:shd w:val="clear" w:color="auto" w:fill="FFFFFF"/>
              </w:rPr>
              <w:t>KWs should ensure that when appropriate they are accompanying whānau</w:t>
            </w:r>
            <w:r>
              <w:rPr>
                <w:rFonts w:ascii="Calibri" w:hAnsi="Calibri" w:cs="Calibri"/>
                <w:shd w:val="clear" w:color="auto" w:fill="FFFFFF"/>
              </w:rPr>
              <w:t xml:space="preserve"> to attend</w:t>
            </w:r>
            <w:r w:rsidRPr="003314E0">
              <w:rPr>
                <w:rFonts w:ascii="Calibri" w:hAnsi="Calibri" w:cs="Calibri"/>
                <w:shd w:val="clear" w:color="auto" w:fill="FFFFFF"/>
              </w:rPr>
              <w:t xml:space="preserve"> appointments, and modelling appropriate behaviours, quelling anxieties and generally physically walking alongside</w:t>
            </w:r>
          </w:p>
          <w:p w:rsidRPr="003314E0" w:rsidR="003314E0" w:rsidP="00931E12" w:rsidRDefault="003314E0" w14:paraId="3B89B031" w14:textId="77777777">
            <w:pPr>
              <w:jc w:val="both"/>
              <w:rPr>
                <w:rFonts w:ascii="Calibri" w:hAnsi="Calibri" w:cs="Calibri"/>
                <w:shd w:val="clear" w:color="auto" w:fill="FFFFFF"/>
              </w:rPr>
            </w:pPr>
            <w:r w:rsidRPr="003314E0">
              <w:rPr>
                <w:rFonts w:ascii="Calibri" w:hAnsi="Calibri" w:cs="Calibri"/>
                <w:shd w:val="clear" w:color="auto" w:fill="FFFFFF"/>
              </w:rPr>
              <w:t>Individual plans should be developed with KW and whānau together using the te whare tapa wha framework as a guide, and under pinned by Tāiki as an approach</w:t>
            </w:r>
          </w:p>
          <w:p w:rsidRPr="003314E0" w:rsidR="003314E0" w:rsidP="00931E12" w:rsidRDefault="003314E0" w14:paraId="7E78B241" w14:textId="711A5AC2">
            <w:pPr>
              <w:rPr>
                <w:rFonts w:ascii="Calibri" w:hAnsi="Calibri" w:cs="Calibri"/>
                <w:shd w:val="clear" w:color="auto" w:fill="FFFFFF"/>
              </w:rPr>
            </w:pPr>
            <w:r w:rsidRPr="003314E0">
              <w:rPr>
                <w:rFonts w:ascii="Calibri" w:hAnsi="Calibri" w:cs="Calibri"/>
                <w:shd w:val="clear" w:color="auto" w:fill="FFFFFF"/>
              </w:rPr>
              <w:t>Support planning to include ‘inspections’ of rooms as a precursor to ‘tenancy sustainment’</w:t>
            </w:r>
            <w:r w:rsidR="0042437A">
              <w:rPr>
                <w:rFonts w:ascii="Calibri" w:hAnsi="Calibri" w:cs="Calibri"/>
                <w:shd w:val="clear" w:color="auto" w:fill="FFFFFF"/>
              </w:rPr>
              <w:t>.</w:t>
            </w:r>
            <w:r w:rsidRPr="003314E0">
              <w:rPr>
                <w:rFonts w:ascii="Calibri" w:hAnsi="Calibri" w:cs="Calibri"/>
                <w:shd w:val="clear" w:color="auto" w:fill="FFFFFF"/>
              </w:rPr>
              <w:t xml:space="preserve"> Agree on dates/times of ‘inspections’ as part of progressing to independence and support residents to ensure they have the skills, </w:t>
            </w:r>
            <w:r w:rsidRPr="003314E0" w:rsidR="00FE62CF">
              <w:rPr>
                <w:rFonts w:ascii="Calibri" w:hAnsi="Calibri" w:cs="Calibri"/>
                <w:shd w:val="clear" w:color="auto" w:fill="FFFFFF"/>
              </w:rPr>
              <w:t>knowledge,</w:t>
            </w:r>
            <w:r w:rsidRPr="003314E0">
              <w:rPr>
                <w:rFonts w:ascii="Calibri" w:hAnsi="Calibri" w:cs="Calibri"/>
                <w:shd w:val="clear" w:color="auto" w:fill="FFFFFF"/>
              </w:rPr>
              <w:t xml:space="preserve"> and tools to be able to pass to a required standard</w:t>
            </w:r>
          </w:p>
          <w:p w:rsidRPr="003314E0" w:rsidR="003314E0" w:rsidP="00931E12" w:rsidRDefault="003314E0" w14:paraId="775B5801" w14:textId="77777777">
            <w:pPr>
              <w:rPr>
                <w:rFonts w:ascii="Calibri" w:hAnsi="Calibri" w:cs="Calibri"/>
                <w:shd w:val="clear" w:color="auto" w:fill="FFFFFF"/>
              </w:rPr>
            </w:pPr>
            <w:r w:rsidRPr="003314E0">
              <w:rPr>
                <w:rFonts w:ascii="Calibri" w:hAnsi="Calibri" w:cs="Calibri"/>
                <w:shd w:val="clear" w:color="auto" w:fill="FFFFFF"/>
              </w:rPr>
              <w:t xml:space="preserve">KW’s will advocate on behalf of clients at external agency meetings to ensure financial, social, psychological and health care needs are being met.  </w:t>
            </w:r>
          </w:p>
          <w:p w:rsidR="0042437A" w:rsidP="00931E12" w:rsidRDefault="003314E0" w14:paraId="0FEAF243" w14:textId="22E0D012">
            <w:pPr>
              <w:rPr>
                <w:rFonts w:ascii="Calibri" w:hAnsi="Calibri" w:cs="Calibri"/>
                <w:shd w:val="clear" w:color="auto" w:fill="FFFFFF"/>
              </w:rPr>
            </w:pPr>
            <w:r w:rsidRPr="003314E0">
              <w:rPr>
                <w:rFonts w:ascii="Calibri" w:hAnsi="Calibri" w:cs="Calibri"/>
                <w:shd w:val="clear" w:color="auto" w:fill="FFFFFF"/>
              </w:rPr>
              <w:t xml:space="preserve">Ensure professional case notes are maintained in the relevant sections on Recordbase and all plans recorded and regularly reviewed, risks </w:t>
            </w:r>
            <w:r w:rsidRPr="003314E0" w:rsidR="00FE62CF">
              <w:rPr>
                <w:rFonts w:ascii="Calibri" w:hAnsi="Calibri" w:cs="Calibri"/>
                <w:shd w:val="clear" w:color="auto" w:fill="FFFFFF"/>
              </w:rPr>
              <w:t>updated,</w:t>
            </w:r>
            <w:r w:rsidRPr="003314E0">
              <w:rPr>
                <w:rFonts w:ascii="Calibri" w:hAnsi="Calibri" w:cs="Calibri"/>
                <w:shd w:val="clear" w:color="auto" w:fill="FFFFFF"/>
              </w:rPr>
              <w:t xml:space="preserve"> and incidents logged</w:t>
            </w:r>
          </w:p>
          <w:p w:rsidRPr="003314E0" w:rsidR="003314E0" w:rsidP="00931E12" w:rsidRDefault="003314E0" w14:paraId="2E24161E" w14:textId="4999D28D">
            <w:pPr>
              <w:rPr>
                <w:rFonts w:ascii="Calibri" w:hAnsi="Calibri" w:cs="Calibri"/>
                <w:shd w:val="clear" w:color="auto" w:fill="FFFFFF"/>
              </w:rPr>
            </w:pPr>
            <w:r w:rsidRPr="003314E0">
              <w:rPr>
                <w:rFonts w:ascii="Calibri" w:hAnsi="Calibri" w:cs="Calibri"/>
                <w:shd w:val="clear" w:color="auto" w:fill="FFFFFF"/>
              </w:rPr>
              <w:t>Confidentiality must be maintained at all times</w:t>
            </w:r>
            <w:r w:rsidR="0042437A">
              <w:rPr>
                <w:rFonts w:ascii="Calibri" w:hAnsi="Calibri" w:cs="Calibri"/>
                <w:shd w:val="clear" w:color="auto" w:fill="FFFFFF"/>
              </w:rPr>
              <w:t>, with</w:t>
            </w:r>
            <w:r w:rsidRPr="003314E0">
              <w:rPr>
                <w:rFonts w:ascii="Calibri" w:hAnsi="Calibri" w:cs="Calibri"/>
                <w:shd w:val="clear" w:color="auto" w:fill="FFFFFF"/>
              </w:rPr>
              <w:t xml:space="preserve"> all information</w:t>
            </w:r>
            <w:r w:rsidR="0042437A">
              <w:rPr>
                <w:rFonts w:ascii="Calibri" w:hAnsi="Calibri" w:cs="Calibri"/>
                <w:shd w:val="clear" w:color="auto" w:fill="FFFFFF"/>
              </w:rPr>
              <w:t>,</w:t>
            </w:r>
            <w:r w:rsidRPr="003314E0">
              <w:rPr>
                <w:rFonts w:ascii="Calibri" w:hAnsi="Calibri" w:cs="Calibri"/>
                <w:shd w:val="clear" w:color="auto" w:fill="FFFFFF"/>
              </w:rPr>
              <w:t xml:space="preserve"> </w:t>
            </w:r>
            <w:r w:rsidRPr="003314E0" w:rsidR="00FE62CF">
              <w:rPr>
                <w:rFonts w:ascii="Calibri" w:hAnsi="Calibri" w:cs="Calibri"/>
                <w:shd w:val="clear" w:color="auto" w:fill="FFFFFF"/>
              </w:rPr>
              <w:t>in line</w:t>
            </w:r>
            <w:r w:rsidRPr="003314E0">
              <w:rPr>
                <w:rFonts w:ascii="Calibri" w:hAnsi="Calibri" w:cs="Calibri"/>
                <w:shd w:val="clear" w:color="auto" w:fill="FFFFFF"/>
              </w:rPr>
              <w:t xml:space="preserve"> with the ACM confidentiality and privacy policy.</w:t>
            </w:r>
          </w:p>
          <w:p w:rsidR="0042437A" w:rsidP="00931E12" w:rsidRDefault="003314E0" w14:paraId="418CBB60" w14:textId="7E2075CA">
            <w:pPr>
              <w:rPr>
                <w:rFonts w:ascii="Calibri" w:hAnsi="Calibri" w:cs="Calibri"/>
                <w:shd w:val="clear" w:color="auto" w:fill="FFFFFF"/>
              </w:rPr>
            </w:pPr>
            <w:r w:rsidRPr="003314E0">
              <w:rPr>
                <w:rFonts w:ascii="Calibri" w:hAnsi="Calibri" w:cs="Calibri"/>
                <w:shd w:val="clear" w:color="auto" w:fill="FFFFFF"/>
              </w:rPr>
              <w:t>KW’s should ensure that they are working with people where they are at, that they prioritise the whānau voice, and</w:t>
            </w:r>
            <w:r w:rsidR="0042437A">
              <w:rPr>
                <w:rFonts w:ascii="Calibri" w:hAnsi="Calibri" w:cs="Calibri"/>
                <w:shd w:val="clear" w:color="auto" w:fill="FFFFFF"/>
              </w:rPr>
              <w:t xml:space="preserve"> </w:t>
            </w:r>
            <w:r w:rsidR="00FE62CF">
              <w:rPr>
                <w:rFonts w:ascii="Calibri" w:hAnsi="Calibri" w:cs="Calibri"/>
                <w:shd w:val="clear" w:color="auto" w:fill="FFFFFF"/>
              </w:rPr>
              <w:t xml:space="preserve">their self-defined </w:t>
            </w:r>
            <w:r w:rsidRPr="003314E0" w:rsidR="00FE62CF">
              <w:rPr>
                <w:rFonts w:ascii="Calibri" w:hAnsi="Calibri" w:cs="Calibri"/>
                <w:shd w:val="clear" w:color="auto" w:fill="FFFFFF"/>
              </w:rPr>
              <w:t>wants</w:t>
            </w:r>
            <w:r w:rsidR="00FE62CF">
              <w:rPr>
                <w:rFonts w:ascii="Calibri" w:hAnsi="Calibri" w:cs="Calibri"/>
                <w:shd w:val="clear" w:color="auto" w:fill="FFFFFF"/>
              </w:rPr>
              <w:t xml:space="preserve">, needs </w:t>
            </w:r>
            <w:r w:rsidRPr="003314E0">
              <w:rPr>
                <w:rFonts w:ascii="Calibri" w:hAnsi="Calibri" w:cs="Calibri"/>
                <w:shd w:val="clear" w:color="auto" w:fill="FFFFFF"/>
              </w:rPr>
              <w:t>and aspirations</w:t>
            </w:r>
            <w:r w:rsidR="0042437A">
              <w:rPr>
                <w:rFonts w:ascii="Calibri" w:hAnsi="Calibri" w:cs="Calibri"/>
                <w:shd w:val="clear" w:color="auto" w:fill="FFFFFF"/>
              </w:rPr>
              <w:t>.</w:t>
            </w:r>
          </w:p>
          <w:p w:rsidRPr="003314E0" w:rsidR="003314E0" w:rsidP="00931E12" w:rsidRDefault="0042437A" w14:paraId="4B0E0E5C" w14:textId="637706A6">
            <w:pPr>
              <w:rPr>
                <w:rFonts w:ascii="Calibri" w:hAnsi="Calibri" w:cs="Calibri"/>
                <w:shd w:val="clear" w:color="auto" w:fill="FFFFFF"/>
              </w:rPr>
            </w:pPr>
            <w:r>
              <w:rPr>
                <w:rFonts w:ascii="Calibri" w:hAnsi="Calibri" w:cs="Calibri"/>
                <w:shd w:val="clear" w:color="auto" w:fill="FFFFFF"/>
              </w:rPr>
              <w:t>T</w:t>
            </w:r>
            <w:r w:rsidRPr="003314E0" w:rsidR="003314E0">
              <w:rPr>
                <w:rFonts w:ascii="Calibri" w:hAnsi="Calibri" w:cs="Calibri"/>
                <w:shd w:val="clear" w:color="auto" w:fill="FFFFFF"/>
              </w:rPr>
              <w:t>hey ensure that whānau are linked with all available services within the mission on offer to them, which includes full health supports from the Calder Outreach Nurse</w:t>
            </w:r>
          </w:p>
          <w:p w:rsidRPr="003314E0" w:rsidR="003314E0" w:rsidP="00931E12" w:rsidRDefault="003314E0" w14:paraId="6B4E9F8C" w14:textId="03B0ADE3">
            <w:pPr>
              <w:rPr>
                <w:rFonts w:ascii="Calibri" w:hAnsi="Calibri" w:cs="Calibri"/>
                <w:shd w:val="clear" w:color="auto" w:fill="FFFFFF"/>
              </w:rPr>
            </w:pPr>
            <w:r w:rsidRPr="003314E0">
              <w:rPr>
                <w:rFonts w:ascii="Calibri" w:hAnsi="Calibri" w:cs="Calibri"/>
                <w:shd w:val="clear" w:color="auto" w:fill="FFFFFF"/>
              </w:rPr>
              <w:t xml:space="preserve">In conjunction with allocated clients, develop ‘moving on’ plans and provide case management support to facilitate the client’s successful transition into the community </w:t>
            </w:r>
            <w:r w:rsidR="00FE62CF">
              <w:rPr>
                <w:rFonts w:ascii="Calibri" w:hAnsi="Calibri" w:cs="Calibri"/>
                <w:shd w:val="clear" w:color="auto" w:fill="FFFFFF"/>
              </w:rPr>
              <w:t xml:space="preserve">in private </w:t>
            </w:r>
            <w:r w:rsidRPr="003314E0">
              <w:rPr>
                <w:rFonts w:ascii="Calibri" w:hAnsi="Calibri" w:cs="Calibri"/>
                <w:shd w:val="clear" w:color="auto" w:fill="FFFFFF"/>
              </w:rPr>
              <w:t>or social housing including:</w:t>
            </w:r>
          </w:p>
          <w:p w:rsidRPr="003314E0" w:rsidR="003314E0" w:rsidP="003314E0" w:rsidRDefault="003314E0" w14:paraId="424BAC3B"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Liaison with providers to assist the client to access accommodation of their choice.</w:t>
            </w:r>
          </w:p>
          <w:p w:rsidRPr="003314E0" w:rsidR="003314E0" w:rsidP="003314E0" w:rsidRDefault="0042437A" w14:paraId="6C1B1C56" w14:textId="43744191">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Supporting</w:t>
            </w:r>
            <w:r w:rsidRPr="003314E0" w:rsidR="003314E0">
              <w:rPr>
                <w:rFonts w:ascii="Calibri" w:hAnsi="Calibri" w:cs="Calibri"/>
                <w:shd w:val="clear" w:color="auto" w:fill="FFFFFF"/>
              </w:rPr>
              <w:t xml:space="preserve"> whānau to attend viewings, and coaching around how to engage successfully with potential landlords</w:t>
            </w:r>
          </w:p>
          <w:p w:rsidRPr="003314E0" w:rsidR="003314E0" w:rsidP="003314E0" w:rsidRDefault="003314E0" w14:paraId="671B0554"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Support to maximise points on the Social Housing Register</w:t>
            </w:r>
          </w:p>
          <w:p w:rsidRPr="003314E0" w:rsidR="003314E0" w:rsidP="003314E0" w:rsidRDefault="003314E0" w14:paraId="12A84B8C"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Practical help with obtaining furniture and whiteware , connecting utilities, attendance at appointments and liaison with landlords.</w:t>
            </w:r>
          </w:p>
          <w:p w:rsidRPr="003314E0" w:rsidR="003314E0" w:rsidP="003314E0" w:rsidRDefault="003314E0" w14:paraId="5D670024" w14:textId="6F468F40">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Develop and maintain client-</w:t>
            </w:r>
            <w:r w:rsidRPr="003314E0" w:rsidR="00FE62CF">
              <w:rPr>
                <w:rFonts w:ascii="Calibri" w:hAnsi="Calibri" w:cs="Calibri"/>
                <w:shd w:val="clear" w:color="auto" w:fill="FFFFFF"/>
              </w:rPr>
              <w:t>led support</w:t>
            </w:r>
            <w:r w:rsidRPr="003314E0">
              <w:rPr>
                <w:rFonts w:ascii="Calibri" w:hAnsi="Calibri" w:cs="Calibri"/>
                <w:shd w:val="clear" w:color="auto" w:fill="FFFFFF"/>
              </w:rPr>
              <w:t xml:space="preserve"> through regular contact including visits to their homes and appropriate community visits. – this is to be outlined in a 12+ plan (signed off with tenant and uploaded to RB</w:t>
            </w:r>
            <w:r w:rsidR="00FE62CF">
              <w:rPr>
                <w:rFonts w:ascii="Calibri" w:hAnsi="Calibri" w:cs="Calibri"/>
                <w:shd w:val="clear" w:color="auto" w:fill="FFFFFF"/>
              </w:rPr>
              <w:t>)</w:t>
            </w:r>
          </w:p>
          <w:p w:rsidRPr="003314E0" w:rsidR="003314E0" w:rsidP="003314E0" w:rsidRDefault="003314E0" w14:paraId="537D4D74" w14:textId="60029D66">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 xml:space="preserve">Identify where people may require more than the initial 12 week 12+ support and where this is the case identify and facilitate appropriate </w:t>
            </w:r>
            <w:r w:rsidR="00FE62CF">
              <w:rPr>
                <w:rFonts w:ascii="Calibri" w:hAnsi="Calibri" w:cs="Calibri"/>
                <w:shd w:val="clear" w:color="auto" w:fill="FFFFFF"/>
              </w:rPr>
              <w:t xml:space="preserve">onward </w:t>
            </w:r>
            <w:r w:rsidRPr="003314E0">
              <w:rPr>
                <w:rFonts w:ascii="Calibri" w:hAnsi="Calibri" w:cs="Calibri"/>
                <w:shd w:val="clear" w:color="auto" w:fill="FFFFFF"/>
              </w:rPr>
              <w:t>referrals</w:t>
            </w:r>
          </w:p>
          <w:p w:rsidRPr="003314E0" w:rsidR="003314E0" w:rsidP="003314E0" w:rsidRDefault="003314E0" w14:paraId="091135F5"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Provide support to help clients manage their own lives and their home to their full potential including benefits, budgeting and neighbour relations.</w:t>
            </w:r>
          </w:p>
          <w:p w:rsidRPr="003314E0" w:rsidR="003314E0" w:rsidP="003314E0" w:rsidRDefault="003314E0" w14:paraId="744FB12C" w14:textId="77777777">
            <w:pPr>
              <w:pStyle w:val="ListParagraph"/>
              <w:numPr>
                <w:ilvl w:val="0"/>
                <w:numId w:val="1"/>
              </w:numPr>
              <w:spacing w:after="0" w:line="240" w:lineRule="auto"/>
              <w:rPr>
                <w:rFonts w:ascii="Calibri" w:hAnsi="Calibri" w:cs="Calibri"/>
                <w:shd w:val="clear" w:color="auto" w:fill="FFFFFF"/>
              </w:rPr>
            </w:pPr>
            <w:r w:rsidRPr="003314E0">
              <w:rPr>
                <w:rFonts w:ascii="Calibri" w:hAnsi="Calibri" w:cs="Calibri"/>
                <w:shd w:val="clear" w:color="auto" w:fill="FFFFFF"/>
              </w:rPr>
              <w:t>With client agreement, liaise with other agencies to facilitate access to criminal justice, health and social services as well as employment and training support.</w:t>
            </w:r>
          </w:p>
          <w:p w:rsidRPr="003314E0" w:rsidR="003314E0" w:rsidP="0042437A" w:rsidRDefault="003314E0" w14:paraId="6EC23C27" w14:textId="5E043243">
            <w:pPr>
              <w:pStyle w:val="ListParagraph"/>
              <w:numPr>
                <w:ilvl w:val="0"/>
                <w:numId w:val="1"/>
              </w:numPr>
              <w:spacing w:after="0" w:line="240" w:lineRule="auto"/>
              <w:rPr>
                <w:rFonts w:ascii="Calibri" w:hAnsi="Calibri" w:cs="Calibri"/>
                <w:lang w:val="en-GB"/>
              </w:rPr>
            </w:pPr>
            <w:r w:rsidRPr="003314E0">
              <w:rPr>
                <w:rFonts w:ascii="Calibri" w:hAnsi="Calibri" w:cs="Calibri"/>
                <w:shd w:val="clear" w:color="auto" w:fill="FFFFFF"/>
              </w:rPr>
              <w:t>Regularly review client-centred support plan to record, monitor and report on client progress.</w:t>
            </w:r>
          </w:p>
        </w:tc>
      </w:tr>
      <w:tr w:rsidRPr="003314E0" w:rsidR="003314E0" w:rsidTr="00931E12" w14:paraId="663A5F45" w14:textId="77777777">
        <w:tc>
          <w:tcPr>
            <w:tcW w:w="3114" w:type="dxa"/>
          </w:tcPr>
          <w:p w:rsidRPr="003314E0" w:rsidR="003314E0" w:rsidP="00931E12" w:rsidRDefault="003314E0" w14:paraId="5A9A873F" w14:textId="77777777">
            <w:pPr>
              <w:rPr>
                <w:rFonts w:ascii="Calibri" w:hAnsi="Calibri" w:eastAsia="Times New Roman" w:cs="Calibri"/>
                <w:lang w:val="en-GB"/>
              </w:rPr>
            </w:pPr>
            <w:r w:rsidRPr="003314E0">
              <w:rPr>
                <w:rFonts w:ascii="Calibri" w:hAnsi="Calibri" w:eastAsia="Times New Roman" w:cs="Calibri"/>
                <w:lang w:val="en-GB"/>
              </w:rPr>
              <w:t>Professional Practice</w:t>
            </w:r>
          </w:p>
        </w:tc>
        <w:tc>
          <w:tcPr>
            <w:tcW w:w="5902" w:type="dxa"/>
          </w:tcPr>
          <w:p w:rsidRPr="003314E0" w:rsidR="003314E0" w:rsidP="00931E12" w:rsidRDefault="003314E0" w14:paraId="7543519A" w14:textId="77777777">
            <w:pPr>
              <w:rPr>
                <w:rFonts w:ascii="Calibri" w:hAnsi="Calibri" w:cs="Calibri"/>
                <w:shd w:val="clear" w:color="auto" w:fill="FFFFFF"/>
              </w:rPr>
            </w:pPr>
            <w:r w:rsidRPr="003314E0">
              <w:rPr>
                <w:rFonts w:ascii="Calibri" w:hAnsi="Calibri" w:cs="Calibri"/>
                <w:shd w:val="clear" w:color="auto" w:fill="FFFFFF"/>
              </w:rPr>
              <w:t>Ensure competent management of own emotion regulation when dealing with client incidents using methods of de-escalation and role modelling pro-social behaviours.</w:t>
            </w:r>
          </w:p>
          <w:p w:rsidRPr="003314E0" w:rsidR="003314E0" w:rsidP="00931E12" w:rsidRDefault="003314E0" w14:paraId="329E795B" w14:textId="26754128">
            <w:pPr>
              <w:rPr>
                <w:rFonts w:ascii="Calibri" w:hAnsi="Calibri" w:cs="Calibri"/>
                <w:shd w:val="clear" w:color="auto" w:fill="FFFFFF"/>
              </w:rPr>
            </w:pPr>
            <w:r w:rsidRPr="003314E0">
              <w:rPr>
                <w:rFonts w:ascii="Calibri" w:hAnsi="Calibri" w:cs="Calibri"/>
                <w:shd w:val="clear" w:color="auto" w:fill="FFFFFF"/>
              </w:rPr>
              <w:t>Ensure a c</w:t>
            </w:r>
            <w:r w:rsidR="0042437A">
              <w:rPr>
                <w:rFonts w:ascii="Calibri" w:hAnsi="Calibri" w:cs="Calibri"/>
                <w:shd w:val="clear" w:color="auto" w:fill="FFFFFF"/>
              </w:rPr>
              <w:t>om</w:t>
            </w:r>
            <w:r w:rsidRPr="003314E0">
              <w:rPr>
                <w:rFonts w:ascii="Calibri" w:hAnsi="Calibri" w:cs="Calibri"/>
                <w:shd w:val="clear" w:color="auto" w:fill="FFFFFF"/>
              </w:rPr>
              <w:t>prehensive understanding of trauma informed care and approaches, and that this understanding informs responses to residents</w:t>
            </w:r>
          </w:p>
          <w:p w:rsidRPr="003314E0" w:rsidR="003314E0" w:rsidP="00931E12" w:rsidRDefault="003314E0" w14:paraId="6662DCF3" w14:textId="77777777">
            <w:pPr>
              <w:rPr>
                <w:rFonts w:ascii="Calibri" w:hAnsi="Calibri" w:cs="Calibri"/>
              </w:rPr>
            </w:pPr>
            <w:r w:rsidRPr="003314E0">
              <w:rPr>
                <w:rFonts w:ascii="Calibri" w:hAnsi="Calibri" w:cs="Calibri"/>
              </w:rPr>
              <w:t>Adhere to professional boundaries as outlined in the Mission Code of Ethics and Code of Conduct in all dealings with both co-workers and clients and external agency stakeholders.</w:t>
            </w:r>
          </w:p>
          <w:p w:rsidRPr="003314E0" w:rsidR="003314E0" w:rsidP="00931E12" w:rsidRDefault="003314E0" w14:paraId="5366DA8C" w14:textId="333E7C21">
            <w:pPr>
              <w:rPr>
                <w:rFonts w:ascii="Calibri" w:hAnsi="Calibri" w:cs="Calibri"/>
                <w:shd w:val="clear" w:color="auto" w:fill="FFFFFF"/>
              </w:rPr>
            </w:pPr>
            <w:r w:rsidRPr="003314E0">
              <w:rPr>
                <w:rFonts w:ascii="Calibri" w:hAnsi="Calibri" w:cs="Calibri"/>
                <w:shd w:val="clear" w:color="auto" w:fill="FFFFFF"/>
              </w:rPr>
              <w:t xml:space="preserve">Proactively participate in </w:t>
            </w:r>
            <w:r w:rsidR="00FE62CF">
              <w:rPr>
                <w:rFonts w:ascii="Calibri" w:hAnsi="Calibri" w:cs="Calibri"/>
                <w:shd w:val="clear" w:color="auto" w:fill="FFFFFF"/>
              </w:rPr>
              <w:t xml:space="preserve">internal (fortnightly) and </w:t>
            </w:r>
            <w:r w:rsidRPr="003314E0">
              <w:rPr>
                <w:rFonts w:ascii="Calibri" w:hAnsi="Calibri" w:cs="Calibri"/>
                <w:shd w:val="clear" w:color="auto" w:fill="FFFFFF"/>
              </w:rPr>
              <w:t>external</w:t>
            </w:r>
            <w:r w:rsidR="00CA7F3A">
              <w:rPr>
                <w:rFonts w:ascii="Calibri" w:hAnsi="Calibri" w:cs="Calibri"/>
                <w:shd w:val="clear" w:color="auto" w:fill="FFFFFF"/>
              </w:rPr>
              <w:t xml:space="preserve"> (</w:t>
            </w:r>
            <w:r w:rsidRPr="003314E0">
              <w:rPr>
                <w:rFonts w:ascii="Calibri" w:hAnsi="Calibri" w:cs="Calibri"/>
                <w:shd w:val="clear" w:color="auto" w:fill="FFFFFF"/>
              </w:rPr>
              <w:t>monthly</w:t>
            </w:r>
            <w:r w:rsidR="00CA7F3A">
              <w:rPr>
                <w:rFonts w:ascii="Calibri" w:hAnsi="Calibri" w:cs="Calibri"/>
                <w:shd w:val="clear" w:color="auto" w:fill="FFFFFF"/>
              </w:rPr>
              <w:t>) supervision</w:t>
            </w:r>
            <w:r w:rsidRPr="003314E0">
              <w:rPr>
                <w:rFonts w:ascii="Calibri" w:hAnsi="Calibri" w:cs="Calibri"/>
                <w:shd w:val="clear" w:color="auto" w:fill="FFFFFF"/>
              </w:rPr>
              <w:t>.  Ensure that agreed actions are completed and that</w:t>
            </w:r>
            <w:r w:rsidR="00CA7F3A">
              <w:rPr>
                <w:rFonts w:ascii="Calibri" w:hAnsi="Calibri" w:cs="Calibri"/>
                <w:shd w:val="clear" w:color="auto" w:fill="FFFFFF"/>
              </w:rPr>
              <w:t xml:space="preserve"> </w:t>
            </w:r>
            <w:r w:rsidRPr="003314E0">
              <w:rPr>
                <w:rFonts w:ascii="Calibri" w:hAnsi="Calibri" w:cs="Calibri"/>
                <w:shd w:val="clear" w:color="auto" w:fill="FFFFFF"/>
              </w:rPr>
              <w:t>concerns and issues are raised and dealt with in a professional manner.</w:t>
            </w:r>
          </w:p>
          <w:p w:rsidRPr="003314E0" w:rsidR="003314E0" w:rsidP="00931E12" w:rsidRDefault="003314E0" w14:paraId="2BDB1649" w14:textId="754CBE1A">
            <w:pPr>
              <w:rPr>
                <w:rFonts w:ascii="Calibri" w:hAnsi="Calibri" w:cs="Calibri"/>
                <w:shd w:val="clear" w:color="auto" w:fill="FFFFFF"/>
              </w:rPr>
            </w:pPr>
            <w:r w:rsidRPr="003314E0">
              <w:rPr>
                <w:rFonts w:ascii="Calibri" w:hAnsi="Calibri" w:cs="Calibri"/>
                <w:shd w:val="clear" w:color="auto" w:fill="FFFFFF"/>
              </w:rPr>
              <w:t xml:space="preserve">Ensure all whānau support is coming from a </w:t>
            </w:r>
            <w:r w:rsidRPr="003314E0" w:rsidR="0042437A">
              <w:rPr>
                <w:rFonts w:ascii="Calibri" w:hAnsi="Calibri" w:cs="Calibri"/>
                <w:shd w:val="clear" w:color="auto" w:fill="FFFFFF"/>
              </w:rPr>
              <w:t>strength</w:t>
            </w:r>
            <w:r w:rsidRPr="003314E0">
              <w:rPr>
                <w:rFonts w:ascii="Calibri" w:hAnsi="Calibri" w:cs="Calibri"/>
                <w:shd w:val="clear" w:color="auto" w:fill="FFFFFF"/>
              </w:rPr>
              <w:t xml:space="preserve"> and not deficit </w:t>
            </w:r>
            <w:r w:rsidRPr="003314E0" w:rsidR="00CA7F3A">
              <w:rPr>
                <w:rFonts w:ascii="Calibri" w:hAnsi="Calibri" w:cs="Calibri"/>
                <w:shd w:val="clear" w:color="auto" w:fill="FFFFFF"/>
              </w:rPr>
              <w:t>base and</w:t>
            </w:r>
            <w:r w:rsidRPr="003314E0">
              <w:rPr>
                <w:rFonts w:ascii="Calibri" w:hAnsi="Calibri" w:cs="Calibri"/>
                <w:shd w:val="clear" w:color="auto" w:fill="FFFFFF"/>
              </w:rPr>
              <w:t xml:space="preserve"> is underpinned by </w:t>
            </w:r>
            <w:r w:rsidRPr="003314E0" w:rsidR="0042437A">
              <w:rPr>
                <w:rFonts w:ascii="Calibri" w:hAnsi="Calibri" w:cs="Calibri"/>
                <w:shd w:val="clear" w:color="auto" w:fill="FFFFFF"/>
              </w:rPr>
              <w:t>Tāiki</w:t>
            </w:r>
            <w:r w:rsidRPr="003314E0">
              <w:rPr>
                <w:rFonts w:ascii="Calibri" w:hAnsi="Calibri" w:cs="Calibri"/>
                <w:shd w:val="clear" w:color="auto" w:fill="FFFFFF"/>
              </w:rPr>
              <w:t xml:space="preserve"> principles – and that this is evidenced through information recorded in Recordbase.</w:t>
            </w:r>
          </w:p>
          <w:p w:rsidRPr="003314E0" w:rsidR="003314E0" w:rsidP="00931E12" w:rsidRDefault="003314E0" w14:paraId="0EF2B7CD" w14:textId="77777777">
            <w:pPr>
              <w:rPr>
                <w:rFonts w:ascii="Calibri" w:hAnsi="Calibri" w:cs="Calibri"/>
                <w:shd w:val="clear" w:color="auto" w:fill="FFFFFF"/>
              </w:rPr>
            </w:pPr>
            <w:r w:rsidRPr="003314E0">
              <w:rPr>
                <w:rFonts w:ascii="Calibri" w:hAnsi="Calibri" w:cs="Calibri"/>
                <w:shd w:val="clear" w:color="auto" w:fill="FFFFFF"/>
              </w:rPr>
              <w:t>Acknowledge successful outcomes, and whānau achievements</w:t>
            </w:r>
          </w:p>
          <w:p w:rsidRPr="003314E0" w:rsidR="003314E0" w:rsidP="00931E12" w:rsidRDefault="003314E0" w14:paraId="1081FFAE" w14:textId="77777777">
            <w:pPr>
              <w:pStyle w:val="NormalWeb"/>
              <w:shd w:val="clear" w:color="auto" w:fill="FFFFFF"/>
              <w:spacing w:before="0" w:beforeAutospacing="0" w:after="0" w:afterAutospacing="0"/>
              <w:rPr>
                <w:rFonts w:ascii="Calibri" w:hAnsi="Calibri" w:cs="Calibri"/>
                <w:spacing w:val="-5"/>
                <w:sz w:val="22"/>
                <w:szCs w:val="22"/>
              </w:rPr>
            </w:pPr>
          </w:p>
        </w:tc>
      </w:tr>
    </w:tbl>
    <w:p w:rsidRPr="003314E0" w:rsidR="003314E0" w:rsidP="003314E0" w:rsidRDefault="003314E0" w14:paraId="6865C895" w14:textId="77777777">
      <w:pPr>
        <w:rPr>
          <w:rFonts w:ascii="Calibri" w:hAnsi="Calibri" w:cs="Calibri"/>
        </w:rPr>
      </w:pPr>
    </w:p>
    <w:tbl>
      <w:tblPr>
        <w:tblStyle w:val="TableGrid"/>
        <w:tblW w:w="0" w:type="auto"/>
        <w:tblLook w:val="04A0" w:firstRow="1" w:lastRow="0" w:firstColumn="1" w:lastColumn="0" w:noHBand="0" w:noVBand="1"/>
      </w:tblPr>
      <w:tblGrid>
        <w:gridCol w:w="3114"/>
        <w:gridCol w:w="5902"/>
      </w:tblGrid>
      <w:tr w:rsidRPr="003314E0" w:rsidR="003314E0" w:rsidTr="00931E12" w14:paraId="741B0EF7" w14:textId="77777777">
        <w:tc>
          <w:tcPr>
            <w:tcW w:w="3114" w:type="dxa"/>
          </w:tcPr>
          <w:p w:rsidRPr="003314E0" w:rsidR="003314E0" w:rsidP="00931E12" w:rsidRDefault="003314E0" w14:paraId="23CCF943" w14:textId="77777777">
            <w:pPr>
              <w:rPr>
                <w:rFonts w:ascii="Calibri" w:hAnsi="Calibri" w:eastAsia="Times New Roman" w:cs="Calibri"/>
                <w:lang w:val="en-GB"/>
              </w:rPr>
            </w:pPr>
            <w:r w:rsidRPr="003314E0">
              <w:rPr>
                <w:rFonts w:ascii="Calibri" w:hAnsi="Calibri" w:eastAsia="Times New Roman" w:cs="Calibri"/>
                <w:lang w:val="en-GB"/>
              </w:rPr>
              <w:t xml:space="preserve">Health and Safety </w:t>
            </w:r>
          </w:p>
          <w:p w:rsidRPr="003314E0" w:rsidR="003314E0" w:rsidP="00931E12" w:rsidRDefault="003314E0" w14:paraId="09833FDB" w14:textId="77777777">
            <w:pPr>
              <w:rPr>
                <w:rFonts w:ascii="Calibri" w:hAnsi="Calibri" w:eastAsia="Times New Roman" w:cs="Calibri"/>
                <w:lang w:val="en-GB"/>
              </w:rPr>
            </w:pPr>
          </w:p>
          <w:p w:rsidRPr="003314E0" w:rsidR="003314E0" w:rsidP="00931E12" w:rsidRDefault="003314E0" w14:paraId="0B357719" w14:textId="77777777">
            <w:pPr>
              <w:rPr>
                <w:rFonts w:ascii="Calibri" w:hAnsi="Calibri" w:eastAsia="Times New Roman" w:cs="Calibri"/>
                <w:lang w:val="en-GB"/>
              </w:rPr>
            </w:pPr>
          </w:p>
        </w:tc>
        <w:tc>
          <w:tcPr>
            <w:tcW w:w="5902" w:type="dxa"/>
          </w:tcPr>
          <w:p w:rsidRPr="003314E0" w:rsidR="003314E0" w:rsidP="00931E12" w:rsidRDefault="003314E0" w14:paraId="1D26B8F3"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Maintain a safe and healthy work environment by understanding, complying with and role modelling safe behaviours outlined in the James Liston Hostel Health &amp; Safety Plan.  Understand and comply with all Mission safety procedures and legal regulations.</w:t>
            </w:r>
          </w:p>
          <w:p w:rsidRPr="003314E0" w:rsidR="003314E0" w:rsidP="00931E12" w:rsidRDefault="003314E0" w14:paraId="719204F6"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Familiarise self with site risk assessments and whānau individual risk assessments to ensure that staff take no actions which inadvertently cause harm or trigger whānau reactions</w:t>
            </w:r>
          </w:p>
          <w:p w:rsidRPr="003314E0" w:rsidR="003314E0" w:rsidP="00931E12" w:rsidRDefault="003314E0" w14:paraId="09D54489" w14:textId="77777777">
            <w:pPr>
              <w:pStyle w:val="NormalWeb"/>
              <w:shd w:val="clear" w:color="auto" w:fill="FFFFFF"/>
              <w:spacing w:before="0" w:beforeAutospacing="0" w:after="0" w:afterAutospacing="0"/>
              <w:rPr>
                <w:rFonts w:ascii="Calibri" w:hAnsi="Calibri" w:cs="Calibri"/>
                <w:spacing w:val="-5"/>
                <w:sz w:val="22"/>
                <w:szCs w:val="22"/>
              </w:rPr>
            </w:pPr>
          </w:p>
          <w:p w:rsidRPr="003314E0" w:rsidR="003314E0" w:rsidP="00931E12" w:rsidRDefault="003314E0" w14:paraId="55B2F64A" w14:textId="77777777">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Accurately report, record and follow up on all incidents in a timely manner and in alignment with Mission Incident Management Policy and procedures.  Actively participate as part of the JLH team to ensure that plans are implemented to mitigate risks.</w:t>
            </w:r>
          </w:p>
          <w:p w:rsidRPr="003314E0" w:rsidR="003314E0" w:rsidP="00931E12" w:rsidRDefault="003314E0" w14:paraId="4D9F4967" w14:textId="77777777">
            <w:pPr>
              <w:pStyle w:val="NormalWeb"/>
              <w:shd w:val="clear" w:color="auto" w:fill="FFFFFF"/>
              <w:spacing w:before="0" w:beforeAutospacing="0" w:after="0" w:afterAutospacing="0"/>
              <w:rPr>
                <w:rFonts w:ascii="Calibri" w:hAnsi="Calibri" w:cs="Calibri"/>
                <w:spacing w:val="-5"/>
                <w:sz w:val="22"/>
                <w:szCs w:val="22"/>
              </w:rPr>
            </w:pPr>
          </w:p>
          <w:p w:rsidR="003314E0" w:rsidP="00931E12" w:rsidRDefault="003314E0" w14:paraId="72CFCA0F" w14:textId="2FEAE869">
            <w:pPr>
              <w:pStyle w:val="NormalWeb"/>
              <w:shd w:val="clear" w:color="auto" w:fill="FFFFFF"/>
              <w:spacing w:before="0" w:beforeAutospacing="0" w:after="0" w:afterAutospacing="0"/>
              <w:rPr>
                <w:rFonts w:ascii="Calibri" w:hAnsi="Calibri" w:cs="Calibri"/>
                <w:spacing w:val="-5"/>
                <w:sz w:val="22"/>
                <w:szCs w:val="22"/>
              </w:rPr>
            </w:pPr>
            <w:r w:rsidRPr="003314E0">
              <w:rPr>
                <w:rFonts w:ascii="Calibri" w:hAnsi="Calibri" w:cs="Calibri"/>
                <w:spacing w:val="-5"/>
                <w:sz w:val="22"/>
                <w:szCs w:val="22"/>
              </w:rPr>
              <w:t xml:space="preserve">Ensure all staff are using radios and Solo Protect personal safety devices and security </w:t>
            </w:r>
            <w:r w:rsidRPr="003314E0" w:rsidR="00CA7F3A">
              <w:rPr>
                <w:rFonts w:ascii="Calibri" w:hAnsi="Calibri" w:cs="Calibri"/>
                <w:spacing w:val="-5"/>
                <w:sz w:val="22"/>
                <w:szCs w:val="22"/>
              </w:rPr>
              <w:t>cameras</w:t>
            </w:r>
            <w:r w:rsidRPr="003314E0">
              <w:rPr>
                <w:rFonts w:ascii="Calibri" w:hAnsi="Calibri" w:cs="Calibri"/>
                <w:spacing w:val="-5"/>
                <w:sz w:val="22"/>
                <w:szCs w:val="22"/>
              </w:rPr>
              <w:t xml:space="preserve"> in an appropriate manner, and are adhering to safety procedures on your shift.</w:t>
            </w:r>
          </w:p>
          <w:p w:rsidR="00CA7F3A" w:rsidP="00931E12" w:rsidRDefault="00CA7F3A" w14:paraId="71CEBF17" w14:textId="00800BCF">
            <w:pPr>
              <w:pStyle w:val="NormalWeb"/>
              <w:shd w:val="clear" w:color="auto" w:fill="FFFFFF"/>
              <w:spacing w:before="0" w:beforeAutospacing="0" w:after="0" w:afterAutospacing="0"/>
              <w:rPr>
                <w:rFonts w:ascii="Calibri" w:hAnsi="Calibri" w:cs="Calibri"/>
                <w:spacing w:val="-5"/>
                <w:sz w:val="22"/>
                <w:szCs w:val="22"/>
              </w:rPr>
            </w:pPr>
          </w:p>
          <w:p w:rsidRPr="003314E0" w:rsidR="00CA7F3A" w:rsidP="00931E12" w:rsidRDefault="00CA7F3A" w14:paraId="4B51A624" w14:textId="54C47CBD">
            <w:pPr>
              <w:pStyle w:val="NormalWeb"/>
              <w:shd w:val="clear" w:color="auto" w:fill="FFFFFF"/>
              <w:spacing w:before="0" w:beforeAutospacing="0" w:after="0" w:afterAutospacing="0"/>
              <w:rPr>
                <w:rFonts w:ascii="Calibri" w:hAnsi="Calibri" w:cs="Calibri"/>
                <w:spacing w:val="-5"/>
                <w:sz w:val="22"/>
                <w:szCs w:val="22"/>
              </w:rPr>
            </w:pPr>
            <w:r>
              <w:rPr>
                <w:rFonts w:ascii="Calibri" w:hAnsi="Calibri" w:cs="Calibri"/>
                <w:spacing w:val="-5"/>
                <w:sz w:val="22"/>
                <w:szCs w:val="22"/>
              </w:rPr>
              <w:t>Ensure reflective practice is exercised and you take responsibility for self-care and recognising own emotional responses that require additional support, and discuss with line manager and/or supervisor</w:t>
            </w:r>
          </w:p>
          <w:p w:rsidRPr="003314E0" w:rsidR="003314E0" w:rsidP="00931E12" w:rsidRDefault="003314E0" w14:paraId="288792E4" w14:textId="77777777">
            <w:pPr>
              <w:pStyle w:val="ListParagraph"/>
              <w:ind w:left="360"/>
              <w:rPr>
                <w:rFonts w:ascii="Calibri" w:hAnsi="Calibri" w:cs="Calibri"/>
                <w:lang w:val="en-GB"/>
              </w:rPr>
            </w:pPr>
          </w:p>
        </w:tc>
      </w:tr>
      <w:tr w:rsidRPr="003314E0" w:rsidR="003314E0" w:rsidTr="00931E12" w14:paraId="5ABC2007" w14:textId="77777777">
        <w:tc>
          <w:tcPr>
            <w:tcW w:w="3114" w:type="dxa"/>
          </w:tcPr>
          <w:p w:rsidRPr="003314E0" w:rsidR="003314E0" w:rsidP="00931E12" w:rsidRDefault="003314E0" w14:paraId="4D1A0746" w14:textId="77777777">
            <w:pPr>
              <w:rPr>
                <w:rFonts w:ascii="Calibri" w:hAnsi="Calibri" w:eastAsia="Times New Roman" w:cs="Calibri"/>
                <w:lang w:val="en-GB"/>
              </w:rPr>
            </w:pPr>
            <w:r w:rsidRPr="003314E0">
              <w:rPr>
                <w:rFonts w:ascii="Calibri" w:hAnsi="Calibri" w:eastAsia="Times New Roman" w:cs="Calibri"/>
                <w:lang w:val="en-GB"/>
              </w:rPr>
              <w:t>Being part of the JLH/Mission team</w:t>
            </w:r>
          </w:p>
        </w:tc>
        <w:tc>
          <w:tcPr>
            <w:tcW w:w="5902" w:type="dxa"/>
          </w:tcPr>
          <w:p w:rsidRPr="003314E0" w:rsidR="003314E0" w:rsidP="00931E12" w:rsidRDefault="003314E0" w14:paraId="7A95F7D8" w14:textId="77777777">
            <w:pPr>
              <w:rPr>
                <w:rFonts w:ascii="Calibri" w:hAnsi="Calibri" w:cs="Calibri"/>
                <w:lang w:val="en-GB"/>
              </w:rPr>
            </w:pPr>
            <w:r w:rsidRPr="003314E0">
              <w:rPr>
                <w:rFonts w:ascii="Calibri" w:hAnsi="Calibri" w:cs="Calibri"/>
                <w:lang w:val="en-GB"/>
              </w:rPr>
              <w:t>Constructively participate as part of the JL team, committed to achieving the care plans for residents and to maintaining a positive work environment with co-workers.</w:t>
            </w:r>
          </w:p>
          <w:p w:rsidRPr="003314E0" w:rsidR="003314E0" w:rsidP="00931E12" w:rsidRDefault="003314E0" w14:paraId="774246B5" w14:textId="396281AB">
            <w:pPr>
              <w:rPr>
                <w:rFonts w:ascii="Calibri" w:hAnsi="Calibri" w:cs="Calibri"/>
                <w:lang w:val="en-GB"/>
              </w:rPr>
            </w:pPr>
            <w:r w:rsidRPr="003314E0">
              <w:rPr>
                <w:rFonts w:ascii="Calibri" w:hAnsi="Calibri" w:cs="Calibri"/>
                <w:lang w:val="en-GB"/>
              </w:rPr>
              <w:t xml:space="preserve">Act in a professional manner </w:t>
            </w:r>
            <w:r w:rsidRPr="003314E0" w:rsidR="00CA7F3A">
              <w:rPr>
                <w:rFonts w:ascii="Calibri" w:hAnsi="Calibri" w:cs="Calibri"/>
                <w:lang w:val="en-GB"/>
              </w:rPr>
              <w:t>always</w:t>
            </w:r>
            <w:r w:rsidRPr="003314E0">
              <w:rPr>
                <w:rFonts w:ascii="Calibri" w:hAnsi="Calibri" w:cs="Calibri"/>
                <w:lang w:val="en-GB"/>
              </w:rPr>
              <w:t xml:space="preserve"> when engaging with co-workers, clients and external stakeholders adhering to the Mission Code of Conduct and Ethics.</w:t>
            </w:r>
          </w:p>
          <w:p w:rsidRPr="003314E0" w:rsidR="003314E0" w:rsidP="00931E12" w:rsidRDefault="003314E0" w14:paraId="375AEA3C" w14:textId="77777777">
            <w:pPr>
              <w:rPr>
                <w:rFonts w:ascii="Calibri" w:hAnsi="Calibri" w:cs="Calibri"/>
                <w:lang w:val="en-GB"/>
              </w:rPr>
            </w:pPr>
            <w:r w:rsidRPr="003314E0">
              <w:rPr>
                <w:rFonts w:ascii="Calibri" w:hAnsi="Calibri" w:cs="Calibri"/>
                <w:lang w:val="en-GB"/>
              </w:rPr>
              <w:t>Ensure that all relevant information is communicated to co-workers and the manager in a timely and professional manner.</w:t>
            </w:r>
          </w:p>
          <w:p w:rsidRPr="003314E0" w:rsidR="003314E0" w:rsidP="00931E12" w:rsidRDefault="003314E0" w14:paraId="574DDFFC" w14:textId="3C225167">
            <w:pPr>
              <w:rPr>
                <w:rFonts w:ascii="Calibri" w:hAnsi="Calibri" w:cs="Calibri"/>
                <w:lang w:val="en-GB"/>
              </w:rPr>
            </w:pPr>
            <w:r w:rsidRPr="003314E0">
              <w:rPr>
                <w:rFonts w:ascii="Calibri" w:hAnsi="Calibri" w:cs="Calibri"/>
                <w:lang w:val="en-GB"/>
              </w:rPr>
              <w:t xml:space="preserve">Attend and proactively participate in all meetings, </w:t>
            </w:r>
            <w:r w:rsidRPr="003314E0" w:rsidR="00CA7F3A">
              <w:rPr>
                <w:rFonts w:ascii="Calibri" w:hAnsi="Calibri" w:cs="Calibri"/>
                <w:lang w:val="en-GB"/>
              </w:rPr>
              <w:t>training,</w:t>
            </w:r>
            <w:r w:rsidRPr="003314E0">
              <w:rPr>
                <w:rFonts w:ascii="Calibri" w:hAnsi="Calibri" w:cs="Calibri"/>
                <w:lang w:val="en-GB"/>
              </w:rPr>
              <w:t xml:space="preserve"> and team activities.</w:t>
            </w:r>
          </w:p>
          <w:p w:rsidRPr="003314E0" w:rsidR="003314E0" w:rsidP="00931E12" w:rsidRDefault="003314E0" w14:paraId="6E22FEA3" w14:textId="77777777">
            <w:pPr>
              <w:rPr>
                <w:rFonts w:ascii="Calibri" w:hAnsi="Calibri" w:cs="Calibri"/>
                <w:lang w:val="en-GB"/>
              </w:rPr>
            </w:pPr>
            <w:r w:rsidRPr="003314E0">
              <w:rPr>
                <w:rFonts w:ascii="Calibri" w:hAnsi="Calibri" w:cs="Calibri"/>
                <w:lang w:val="en-GB"/>
              </w:rPr>
              <w:t>From time to time, you may be required to perform other reasonable duties as requested by your manager.</w:t>
            </w:r>
          </w:p>
          <w:p w:rsidRPr="003314E0" w:rsidR="003314E0" w:rsidP="00931E12" w:rsidRDefault="003314E0" w14:paraId="568405F6" w14:textId="23FD27A0">
            <w:pPr>
              <w:rPr>
                <w:rFonts w:ascii="Calibri" w:hAnsi="Calibri" w:cs="Calibri"/>
                <w:lang w:val="en-GB"/>
              </w:rPr>
            </w:pPr>
            <w:r w:rsidRPr="003314E0">
              <w:rPr>
                <w:rFonts w:ascii="Calibri" w:hAnsi="Calibri" w:cs="Calibri"/>
                <w:lang w:val="en-GB"/>
              </w:rPr>
              <w:t xml:space="preserve">Comply with all legislative and regulatory </w:t>
            </w:r>
            <w:r w:rsidRPr="003314E0" w:rsidR="00CA7F3A">
              <w:rPr>
                <w:rFonts w:ascii="Calibri" w:hAnsi="Calibri" w:cs="Calibri"/>
                <w:lang w:val="en-GB"/>
              </w:rPr>
              <w:t>requirements and</w:t>
            </w:r>
            <w:r w:rsidRPr="003314E0">
              <w:rPr>
                <w:rFonts w:ascii="Calibri" w:hAnsi="Calibri" w:cs="Calibri"/>
                <w:lang w:val="en-GB"/>
              </w:rPr>
              <w:t xml:space="preserve"> report any breaches as soon as they become known.</w:t>
            </w:r>
          </w:p>
          <w:p w:rsidRPr="003314E0" w:rsidR="003314E0" w:rsidP="00931E12" w:rsidRDefault="003314E0" w14:paraId="7D0ED1C7" w14:textId="77777777">
            <w:pPr>
              <w:rPr>
                <w:rFonts w:ascii="Calibri" w:hAnsi="Calibri" w:cs="Calibri"/>
                <w:lang w:val="en-GB"/>
              </w:rPr>
            </w:pPr>
            <w:r w:rsidRPr="003314E0">
              <w:rPr>
                <w:rFonts w:ascii="Calibri" w:hAnsi="Calibri" w:cs="Calibri"/>
                <w:lang w:val="en-GB"/>
              </w:rPr>
              <w:t>Adhere to all James Liston and Auckland City Mission procedures, policies, and guidelines.</w:t>
            </w:r>
          </w:p>
          <w:p w:rsidRPr="003314E0" w:rsidR="003314E0" w:rsidP="00931E12" w:rsidRDefault="003314E0" w14:paraId="62F4B1E3" w14:textId="77777777">
            <w:pPr>
              <w:rPr>
                <w:rFonts w:ascii="Calibri" w:hAnsi="Calibri" w:cs="Calibri"/>
                <w:lang w:val="en-GB"/>
              </w:rPr>
            </w:pPr>
            <w:r w:rsidRPr="003314E0">
              <w:rPr>
                <w:rFonts w:ascii="Calibri" w:hAnsi="Calibri" w:cs="Calibri"/>
                <w:lang w:val="en-GB"/>
              </w:rPr>
              <w:t>Demonstrate a commitment to and respect for the Treaty of Waitangi and incorporate these into your work.</w:t>
            </w:r>
          </w:p>
          <w:p w:rsidRPr="003314E0" w:rsidR="003314E0" w:rsidP="00931E12" w:rsidRDefault="003314E0" w14:paraId="60593E69" w14:textId="77777777">
            <w:pPr>
              <w:rPr>
                <w:rFonts w:ascii="Calibri" w:hAnsi="Calibri" w:eastAsia="Times New Roman" w:cs="Calibri"/>
                <w:lang w:val="en-GB"/>
              </w:rPr>
            </w:pPr>
          </w:p>
        </w:tc>
      </w:tr>
    </w:tbl>
    <w:p w:rsidRPr="003314E0" w:rsidR="003314E0" w:rsidP="003314E0" w:rsidRDefault="003314E0" w14:paraId="7E259D3B" w14:textId="77777777">
      <w:pPr>
        <w:spacing w:after="0" w:line="240" w:lineRule="auto"/>
        <w:rPr>
          <w:rFonts w:ascii="Calibri" w:hAnsi="Calibri" w:eastAsia="Times New Roman" w:cs="Calibri"/>
          <w:lang w:val="en-GB"/>
        </w:rPr>
      </w:pPr>
    </w:p>
    <w:p w:rsidRPr="003314E0" w:rsidR="003314E0" w:rsidP="003314E0" w:rsidRDefault="003314E0" w14:paraId="040DE7D5" w14:textId="77777777">
      <w:pPr>
        <w:rPr>
          <w:rFonts w:ascii="Calibri" w:hAnsi="Calibri" w:cs="Calibri"/>
        </w:rPr>
      </w:pPr>
    </w:p>
    <w:p w:rsidRPr="003314E0" w:rsidR="003314E0" w:rsidP="003314E0" w:rsidRDefault="003314E0" w14:paraId="2483928C" w14:textId="77777777">
      <w:pPr>
        <w:rPr>
          <w:rFonts w:ascii="Calibri" w:hAnsi="Calibri" w:cs="Calibri"/>
          <w:b/>
        </w:rPr>
      </w:pPr>
      <w:r w:rsidRPr="003314E0">
        <w:rPr>
          <w:rFonts w:ascii="Calibri" w:hAnsi="Calibri" w:cs="Calibri"/>
          <w:b/>
        </w:rPr>
        <w:br w:type="page"/>
      </w:r>
    </w:p>
    <w:p w:rsidRPr="003314E0" w:rsidR="003314E0" w:rsidP="003314E0" w:rsidRDefault="003314E0" w14:paraId="6699D93A" w14:textId="77777777">
      <w:pPr>
        <w:pBdr>
          <w:bottom w:val="single" w:color="auto" w:sz="12" w:space="1"/>
        </w:pBdr>
        <w:rPr>
          <w:rFonts w:ascii="Calibri" w:hAnsi="Calibri" w:cs="Calibri"/>
          <w:b/>
        </w:rPr>
      </w:pPr>
      <w:r w:rsidRPr="003314E0">
        <w:rPr>
          <w:rFonts w:ascii="Calibri" w:hAnsi="Calibri" w:cs="Calibri"/>
          <w:b/>
        </w:rPr>
        <w:t>KEY RELATIONSHIPS</w:t>
      </w:r>
    </w:p>
    <w:p w:rsidRPr="003314E0" w:rsidR="003314E0" w:rsidP="003314E0" w:rsidRDefault="003314E0" w14:paraId="372F7424" w14:textId="77777777">
      <w:pPr>
        <w:rPr>
          <w:rFonts w:ascii="Calibri" w:hAnsi="Calibri" w:cs="Calibri"/>
        </w:rPr>
      </w:pPr>
    </w:p>
    <w:p w:rsidRPr="003314E0" w:rsidR="003314E0" w:rsidP="003314E0" w:rsidRDefault="003314E0" w14:paraId="32875C66" w14:textId="7C6F2C75">
      <w:pPr>
        <w:ind w:left="2880" w:hanging="2880"/>
        <w:rPr>
          <w:rFonts w:ascii="Calibri" w:hAnsi="Calibri" w:cs="Calibri"/>
        </w:rPr>
      </w:pPr>
      <w:r w:rsidRPr="003314E0">
        <w:rPr>
          <w:rFonts w:ascii="Calibri" w:hAnsi="Calibri" w:cs="Calibri"/>
        </w:rPr>
        <w:t>Internal</w:t>
      </w:r>
      <w:r w:rsidRPr="003314E0">
        <w:rPr>
          <w:rFonts w:ascii="Calibri" w:hAnsi="Calibri" w:cs="Calibri"/>
        </w:rPr>
        <w:tab/>
      </w:r>
      <w:r w:rsidR="0042437A">
        <w:rPr>
          <w:rFonts w:ascii="Calibri" w:hAnsi="Calibri" w:cs="Calibri"/>
        </w:rPr>
        <w:t>Residential Services Manager,</w:t>
      </w:r>
      <w:r w:rsidRPr="003314E0">
        <w:rPr>
          <w:rFonts w:ascii="Calibri" w:hAnsi="Calibri" w:cs="Calibri"/>
        </w:rPr>
        <w:t>Team Lead</w:t>
      </w:r>
      <w:r w:rsidR="0042437A">
        <w:rPr>
          <w:rFonts w:ascii="Calibri" w:hAnsi="Calibri" w:cs="Calibri"/>
        </w:rPr>
        <w:t>s</w:t>
      </w:r>
      <w:r w:rsidRPr="003314E0">
        <w:rPr>
          <w:rFonts w:ascii="Calibri" w:hAnsi="Calibri" w:cs="Calibri"/>
        </w:rPr>
        <w:t>, Key Workers, Support workers, Night Support Workers, Kitchen Co-ordinators, Security</w:t>
      </w:r>
      <w:r w:rsidRPr="003314E0">
        <w:rPr>
          <w:rFonts w:ascii="Calibri" w:hAnsi="Calibri" w:cs="Calibri"/>
        </w:rPr>
        <w:br/>
      </w:r>
      <w:r w:rsidRPr="003314E0">
        <w:rPr>
          <w:rFonts w:ascii="Calibri" w:hAnsi="Calibri" w:cs="Calibri"/>
        </w:rPr>
        <w:t>Mission staff through to senior leaders</w:t>
      </w:r>
    </w:p>
    <w:p w:rsidRPr="003314E0" w:rsidR="003314E0" w:rsidP="003314E0" w:rsidRDefault="003314E0" w14:paraId="608FB9E5" w14:textId="77777777">
      <w:pPr>
        <w:ind w:left="2880" w:hanging="2880"/>
        <w:rPr>
          <w:rFonts w:ascii="Calibri" w:hAnsi="Calibri" w:cs="Calibri"/>
        </w:rPr>
      </w:pPr>
      <w:r w:rsidRPr="003314E0">
        <w:rPr>
          <w:rFonts w:ascii="Calibri" w:hAnsi="Calibri" w:cs="Calibri"/>
        </w:rPr>
        <w:t>External</w:t>
      </w:r>
      <w:r w:rsidRPr="003314E0">
        <w:rPr>
          <w:rFonts w:ascii="Calibri" w:hAnsi="Calibri" w:cs="Calibri"/>
        </w:rPr>
        <w:tab/>
      </w:r>
      <w:r w:rsidRPr="003314E0">
        <w:rPr>
          <w:rFonts w:ascii="Calibri" w:hAnsi="Calibri" w:cs="Calibri"/>
        </w:rPr>
        <w:t>Multiple Government Agencies</w:t>
      </w:r>
      <w:r w:rsidRPr="003314E0">
        <w:rPr>
          <w:rFonts w:ascii="Calibri" w:hAnsi="Calibri" w:cs="Calibri"/>
        </w:rPr>
        <w:br/>
      </w:r>
      <w:r w:rsidRPr="003314E0">
        <w:rPr>
          <w:rFonts w:ascii="Calibri" w:hAnsi="Calibri" w:cs="Calibri"/>
        </w:rPr>
        <w:t>Specialist services/Social Workers/Key Workers</w:t>
      </w:r>
      <w:r w:rsidRPr="003314E0">
        <w:rPr>
          <w:rFonts w:ascii="Calibri" w:hAnsi="Calibri" w:cs="Calibri"/>
        </w:rPr>
        <w:br/>
      </w:r>
      <w:r w:rsidRPr="003314E0">
        <w:rPr>
          <w:rFonts w:ascii="Calibri" w:hAnsi="Calibri" w:cs="Calibri"/>
        </w:rPr>
        <w:t>Mental Health and Alcohol and Addiction Service providers</w:t>
      </w:r>
      <w:r w:rsidRPr="003314E0">
        <w:rPr>
          <w:rFonts w:ascii="Calibri" w:hAnsi="Calibri" w:cs="Calibri"/>
        </w:rPr>
        <w:br/>
      </w:r>
      <w:r w:rsidRPr="003314E0">
        <w:rPr>
          <w:rFonts w:ascii="Calibri" w:hAnsi="Calibri" w:cs="Calibri"/>
        </w:rPr>
        <w:t>Iwi and Pacifica stakeholders</w:t>
      </w:r>
      <w:r w:rsidRPr="003314E0">
        <w:rPr>
          <w:rFonts w:ascii="Calibri" w:hAnsi="Calibri" w:cs="Calibri"/>
        </w:rPr>
        <w:br/>
      </w:r>
      <w:r w:rsidRPr="003314E0">
        <w:rPr>
          <w:rFonts w:ascii="Calibri" w:hAnsi="Calibri" w:cs="Calibri"/>
        </w:rPr>
        <w:t>Sector organisations such as Lifewise, Tree House</w:t>
      </w:r>
      <w:r w:rsidRPr="003314E0">
        <w:rPr>
          <w:rFonts w:ascii="Calibri" w:hAnsi="Calibri" w:cs="Calibri"/>
        </w:rPr>
        <w:br/>
      </w:r>
      <w:r w:rsidRPr="003314E0">
        <w:rPr>
          <w:rFonts w:ascii="Calibri" w:hAnsi="Calibri" w:cs="Calibri"/>
        </w:rPr>
        <w:t>Neighbours, Body Corporate, Community businesses and Schools</w:t>
      </w:r>
      <w:r w:rsidRPr="003314E0">
        <w:rPr>
          <w:rFonts w:ascii="Calibri" w:hAnsi="Calibri" w:cs="Calibri"/>
        </w:rPr>
        <w:br/>
      </w:r>
      <w:r w:rsidRPr="003314E0">
        <w:rPr>
          <w:rFonts w:ascii="Calibri" w:hAnsi="Calibri" w:cs="Calibri"/>
        </w:rPr>
        <w:t>Families/Whanau of clients</w:t>
      </w:r>
      <w:r w:rsidRPr="003314E0">
        <w:rPr>
          <w:rFonts w:ascii="Calibri" w:hAnsi="Calibri" w:cs="Calibri"/>
        </w:rPr>
        <w:br/>
      </w:r>
      <w:r w:rsidRPr="003314E0">
        <w:rPr>
          <w:rFonts w:ascii="Calibri" w:hAnsi="Calibri" w:cs="Calibri"/>
        </w:rPr>
        <w:t>Educational organisations</w:t>
      </w:r>
    </w:p>
    <w:p w:rsidRPr="003314E0" w:rsidR="003314E0" w:rsidP="003314E0" w:rsidRDefault="003314E0" w14:paraId="5D505FB4" w14:textId="77777777">
      <w:pPr>
        <w:pBdr>
          <w:bottom w:val="single" w:color="auto" w:sz="12" w:space="1"/>
        </w:pBdr>
        <w:rPr>
          <w:rFonts w:ascii="Calibri" w:hAnsi="Calibri" w:cs="Calibri"/>
          <w:b/>
        </w:rPr>
      </w:pPr>
      <w:r w:rsidRPr="003314E0">
        <w:rPr>
          <w:rFonts w:ascii="Calibri" w:hAnsi="Calibri" w:cs="Calibri"/>
          <w:b/>
        </w:rPr>
        <w:t>QUALIFICATIONS &amp; EXPERIENCE</w:t>
      </w:r>
    </w:p>
    <w:p w:rsidRPr="003314E0" w:rsidR="003314E0" w:rsidP="003314E0" w:rsidRDefault="003314E0" w14:paraId="6F7453D4" w14:textId="77777777">
      <w:pPr>
        <w:rPr>
          <w:rFonts w:ascii="Calibri" w:hAnsi="Calibri" w:cs="Calibri"/>
        </w:rPr>
      </w:pPr>
    </w:p>
    <w:tbl>
      <w:tblPr>
        <w:tblStyle w:val="TableGrid"/>
        <w:tblW w:w="0" w:type="auto"/>
        <w:tblLook w:val="04A0" w:firstRow="1" w:lastRow="0" w:firstColumn="1" w:lastColumn="0" w:noHBand="0" w:noVBand="1"/>
      </w:tblPr>
      <w:tblGrid>
        <w:gridCol w:w="3114"/>
        <w:gridCol w:w="5902"/>
      </w:tblGrid>
      <w:tr w:rsidRPr="003314E0" w:rsidR="003314E0" w:rsidTr="00931E12" w14:paraId="6681E14B" w14:textId="77777777">
        <w:tc>
          <w:tcPr>
            <w:tcW w:w="3114" w:type="dxa"/>
          </w:tcPr>
          <w:p w:rsidRPr="003314E0" w:rsidR="003314E0" w:rsidP="00931E12" w:rsidRDefault="003314E0" w14:paraId="5CC0EB3E" w14:textId="77777777">
            <w:pPr>
              <w:rPr>
                <w:rFonts w:ascii="Calibri" w:hAnsi="Calibri" w:eastAsia="Times New Roman" w:cs="Calibri"/>
                <w:lang w:val="en-GB"/>
              </w:rPr>
            </w:pPr>
            <w:r w:rsidRPr="003314E0">
              <w:rPr>
                <w:rFonts w:ascii="Calibri" w:hAnsi="Calibri" w:eastAsia="Times New Roman" w:cs="Calibri"/>
                <w:lang w:val="en-GB"/>
              </w:rPr>
              <w:t>Qualifications</w:t>
            </w:r>
          </w:p>
        </w:tc>
        <w:tc>
          <w:tcPr>
            <w:tcW w:w="5902" w:type="dxa"/>
          </w:tcPr>
          <w:p w:rsidRPr="003314E0" w:rsidR="003314E0" w:rsidP="00931E12" w:rsidRDefault="00CA7F3A" w14:paraId="700D93D8" w14:textId="347C0C05">
            <w:pPr>
              <w:rPr>
                <w:rFonts w:ascii="Calibri" w:hAnsi="Calibri" w:cs="Calibri"/>
              </w:rPr>
            </w:pPr>
            <w:r w:rsidRPr="003314E0">
              <w:rPr>
                <w:rFonts w:ascii="Calibri" w:hAnsi="Calibri" w:cs="Calibri"/>
              </w:rPr>
              <w:t>Bachelor’s Degree in social work</w:t>
            </w:r>
            <w:r w:rsidRPr="003314E0" w:rsidR="003314E0">
              <w:rPr>
                <w:rFonts w:ascii="Calibri" w:hAnsi="Calibri" w:cs="Calibri"/>
              </w:rPr>
              <w:t xml:space="preserve"> </w:t>
            </w:r>
            <w:r>
              <w:rPr>
                <w:rFonts w:ascii="Calibri" w:hAnsi="Calibri" w:cs="Calibri"/>
              </w:rPr>
              <w:t xml:space="preserve">or related field </w:t>
            </w:r>
            <w:r w:rsidRPr="00CA7F3A" w:rsidR="003314E0">
              <w:rPr>
                <w:rFonts w:ascii="Calibri" w:hAnsi="Calibri" w:cs="Calibri"/>
                <w:b/>
                <w:bCs/>
              </w:rPr>
              <w:t>or</w:t>
            </w:r>
            <w:r w:rsidRPr="003314E0" w:rsidR="003314E0">
              <w:rPr>
                <w:rFonts w:ascii="Calibri" w:hAnsi="Calibri" w:cs="Calibri"/>
              </w:rPr>
              <w:t xml:space="preserve"> equivalent work/life/lived experience.</w:t>
            </w:r>
          </w:p>
          <w:p w:rsidRPr="003314E0" w:rsidR="003314E0" w:rsidP="00931E12" w:rsidRDefault="003314E0" w14:paraId="625259FD" w14:textId="77777777">
            <w:pPr>
              <w:rPr>
                <w:rFonts w:ascii="Calibri" w:hAnsi="Calibri" w:cs="Calibri"/>
              </w:rPr>
            </w:pPr>
            <w:r w:rsidRPr="003314E0">
              <w:rPr>
                <w:rFonts w:ascii="Calibri" w:hAnsi="Calibri" w:cs="Calibri"/>
              </w:rPr>
              <w:t xml:space="preserve">Minimum requirement of </w:t>
            </w:r>
          </w:p>
          <w:p w:rsidRPr="003314E0" w:rsidR="003314E0" w:rsidP="00931E12" w:rsidRDefault="003314E0" w14:paraId="0C5320C5" w14:textId="77777777">
            <w:pPr>
              <w:rPr>
                <w:rFonts w:ascii="Calibri" w:hAnsi="Calibri" w:cs="Calibri"/>
              </w:rPr>
            </w:pPr>
            <w:r w:rsidRPr="003314E0">
              <w:rPr>
                <w:rFonts w:ascii="Calibri" w:hAnsi="Calibri" w:cs="Calibri"/>
              </w:rPr>
              <w:t xml:space="preserve">National Certificate in Mental Health &amp; Addiction Support </w:t>
            </w:r>
          </w:p>
          <w:p w:rsidRPr="003314E0" w:rsidR="003314E0" w:rsidP="00931E12" w:rsidRDefault="003314E0" w14:paraId="6C1CE195" w14:textId="77777777">
            <w:pPr>
              <w:rPr>
                <w:rFonts w:ascii="Calibri" w:hAnsi="Calibri" w:cs="Calibri"/>
              </w:rPr>
            </w:pPr>
            <w:r w:rsidRPr="003314E0">
              <w:rPr>
                <w:rFonts w:ascii="Calibri" w:hAnsi="Calibri" w:cs="Calibri"/>
              </w:rPr>
              <w:t>Level 4 - NS 1678</w:t>
            </w:r>
          </w:p>
          <w:p w:rsidRPr="003314E0" w:rsidR="003314E0" w:rsidP="00931E12" w:rsidRDefault="003314E0" w14:paraId="46483D0C" w14:textId="77777777">
            <w:pPr>
              <w:rPr>
                <w:rFonts w:ascii="Calibri" w:hAnsi="Calibri" w:cs="Calibri"/>
              </w:rPr>
            </w:pPr>
            <w:r w:rsidRPr="003314E0">
              <w:rPr>
                <w:rFonts w:ascii="Calibri" w:hAnsi="Calibri" w:cs="Calibri"/>
              </w:rPr>
              <w:t>Or</w:t>
            </w:r>
          </w:p>
          <w:p w:rsidRPr="003314E0" w:rsidR="003314E0" w:rsidP="00931E12" w:rsidRDefault="003314E0" w14:paraId="21B4D5BF" w14:textId="77777777">
            <w:pPr>
              <w:rPr>
                <w:rFonts w:ascii="Calibri" w:hAnsi="Calibri" w:cs="Calibri"/>
              </w:rPr>
            </w:pPr>
            <w:r w:rsidRPr="003314E0">
              <w:rPr>
                <w:rFonts w:ascii="Calibri" w:hAnsi="Calibri" w:cs="Calibri"/>
              </w:rPr>
              <w:t xml:space="preserve">Equivalent experience with key work in a residential care/mental health/Addiction facility. </w:t>
            </w:r>
          </w:p>
          <w:p w:rsidRPr="003314E0" w:rsidR="003314E0" w:rsidP="00931E12" w:rsidRDefault="003314E0" w14:paraId="00F1BBEF" w14:textId="77777777">
            <w:pPr>
              <w:rPr>
                <w:rFonts w:ascii="Calibri" w:hAnsi="Calibri" w:cs="Calibri"/>
              </w:rPr>
            </w:pPr>
            <w:r w:rsidRPr="003314E0">
              <w:rPr>
                <w:rFonts w:ascii="Calibri" w:hAnsi="Calibri" w:cs="Calibri"/>
              </w:rPr>
              <w:t>A clean drivers licence</w:t>
            </w:r>
          </w:p>
          <w:p w:rsidRPr="003314E0" w:rsidR="003314E0" w:rsidP="00931E12" w:rsidRDefault="003314E0" w14:paraId="54C3618A" w14:textId="77777777">
            <w:pPr>
              <w:pStyle w:val="ListParagraph"/>
              <w:ind w:left="360"/>
              <w:rPr>
                <w:rFonts w:ascii="Calibri" w:hAnsi="Calibri" w:cs="Calibri"/>
                <w:lang w:val="en-GB"/>
              </w:rPr>
            </w:pPr>
          </w:p>
        </w:tc>
      </w:tr>
    </w:tbl>
    <w:p w:rsidRPr="003314E0" w:rsidR="003314E0" w:rsidP="003314E0" w:rsidRDefault="003314E0" w14:paraId="1FACF0B6" w14:textId="77777777">
      <w:pPr>
        <w:rPr>
          <w:rFonts w:ascii="Calibri" w:hAnsi="Calibri" w:cs="Calibri"/>
        </w:rPr>
      </w:pPr>
      <w:r w:rsidRPr="003314E0">
        <w:rPr>
          <w:rFonts w:ascii="Calibri" w:hAnsi="Calibri" w:cs="Calibri"/>
        </w:rPr>
        <w:br w:type="page"/>
      </w:r>
    </w:p>
    <w:tbl>
      <w:tblPr>
        <w:tblStyle w:val="TableGrid"/>
        <w:tblW w:w="0" w:type="auto"/>
        <w:tblLook w:val="04A0" w:firstRow="1" w:lastRow="0" w:firstColumn="1" w:lastColumn="0" w:noHBand="0" w:noVBand="1"/>
      </w:tblPr>
      <w:tblGrid>
        <w:gridCol w:w="3114"/>
        <w:gridCol w:w="5902"/>
      </w:tblGrid>
      <w:tr w:rsidRPr="003314E0" w:rsidR="003314E0" w:rsidTr="00931E12" w14:paraId="04519BCB" w14:textId="77777777">
        <w:tc>
          <w:tcPr>
            <w:tcW w:w="3114" w:type="dxa"/>
          </w:tcPr>
          <w:p w:rsidRPr="003314E0" w:rsidR="003314E0" w:rsidP="00931E12" w:rsidRDefault="003314E0" w14:paraId="489B3043" w14:textId="77777777">
            <w:pPr>
              <w:rPr>
                <w:rFonts w:ascii="Calibri" w:hAnsi="Calibri" w:eastAsia="Times New Roman" w:cs="Calibri"/>
                <w:lang w:val="en-GB"/>
              </w:rPr>
            </w:pPr>
            <w:r w:rsidRPr="003314E0">
              <w:rPr>
                <w:rFonts w:ascii="Calibri" w:hAnsi="Calibri" w:eastAsia="Times New Roman" w:cs="Calibri"/>
                <w:lang w:val="en-GB"/>
              </w:rPr>
              <w:t>Skills, Knowledge &amp; Experience</w:t>
            </w:r>
          </w:p>
        </w:tc>
        <w:tc>
          <w:tcPr>
            <w:tcW w:w="5902" w:type="dxa"/>
          </w:tcPr>
          <w:p w:rsidRPr="003314E0" w:rsidR="003314E0" w:rsidP="00931E12" w:rsidRDefault="003314E0" w14:paraId="04975262" w14:textId="77777777">
            <w:pPr>
              <w:spacing w:after="0" w:line="240" w:lineRule="auto"/>
              <w:rPr>
                <w:rFonts w:ascii="Calibri" w:hAnsi="Calibri" w:cs="Calibri"/>
              </w:rPr>
            </w:pPr>
            <w:r w:rsidRPr="003314E0">
              <w:rPr>
                <w:rFonts w:ascii="Calibri" w:hAnsi="Calibri" w:cs="Calibri"/>
              </w:rPr>
              <w:t>Understanding of the Tāiki framework both in principle and practice</w:t>
            </w:r>
          </w:p>
          <w:p w:rsidRPr="003314E0" w:rsidR="003314E0" w:rsidP="00931E12" w:rsidRDefault="003314E0" w14:paraId="3C403D7D" w14:textId="77777777">
            <w:pPr>
              <w:spacing w:after="0" w:line="240" w:lineRule="auto"/>
              <w:rPr>
                <w:rFonts w:ascii="Calibri" w:hAnsi="Calibri" w:cs="Calibri"/>
              </w:rPr>
            </w:pPr>
            <w:r w:rsidRPr="003314E0">
              <w:rPr>
                <w:rFonts w:ascii="Calibri" w:hAnsi="Calibri" w:cs="Calibri"/>
              </w:rPr>
              <w:t>Strong ability to build rapport, build and maintain relationships and interpersonal skills.</w:t>
            </w:r>
          </w:p>
          <w:p w:rsidRPr="003314E0" w:rsidR="003314E0" w:rsidP="003314E0" w:rsidRDefault="003314E0" w14:paraId="0783AD9E"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and experience of working with people with multiple complex needs,</w:t>
            </w:r>
          </w:p>
          <w:p w:rsidRPr="003314E0" w:rsidR="003314E0" w:rsidP="003314E0" w:rsidRDefault="003314E0" w14:paraId="61A84BA1" w14:textId="77777777">
            <w:pPr>
              <w:pStyle w:val="ListParagraph"/>
              <w:numPr>
                <w:ilvl w:val="0"/>
                <w:numId w:val="2"/>
              </w:numPr>
              <w:spacing w:after="0" w:line="240" w:lineRule="auto"/>
              <w:rPr>
                <w:rFonts w:ascii="Calibri" w:hAnsi="Calibri" w:cs="Calibri"/>
              </w:rPr>
            </w:pPr>
            <w:r w:rsidRPr="003314E0">
              <w:rPr>
                <w:rFonts w:ascii="Calibri" w:hAnsi="Calibri" w:cs="Calibri"/>
              </w:rPr>
              <w:t>Experience of needs assessment and whānau led support planning.</w:t>
            </w:r>
          </w:p>
          <w:p w:rsidRPr="003314E0" w:rsidR="003314E0" w:rsidP="003314E0" w:rsidRDefault="003314E0" w14:paraId="106A5966" w14:textId="77777777">
            <w:pPr>
              <w:pStyle w:val="ListParagraph"/>
              <w:numPr>
                <w:ilvl w:val="0"/>
                <w:numId w:val="2"/>
              </w:numPr>
              <w:spacing w:after="0" w:line="240" w:lineRule="auto"/>
              <w:rPr>
                <w:rFonts w:ascii="Calibri" w:hAnsi="Calibri" w:cs="Calibri"/>
              </w:rPr>
            </w:pPr>
            <w:r w:rsidRPr="003314E0">
              <w:rPr>
                <w:rFonts w:ascii="Calibri" w:hAnsi="Calibri" w:cs="Calibri"/>
              </w:rPr>
              <w:t>Empathy and understanding of issues of mental health, addiction, poverty and homelessness.</w:t>
            </w:r>
          </w:p>
          <w:p w:rsidRPr="003314E0" w:rsidR="003314E0" w:rsidP="003314E0" w:rsidRDefault="003314E0" w14:paraId="5AF465D6"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of trauma informed and culturally responsive practice – and ability to demonstrate</w:t>
            </w:r>
          </w:p>
          <w:p w:rsidRPr="003314E0" w:rsidR="003314E0" w:rsidP="003314E0" w:rsidRDefault="003314E0" w14:paraId="6CF39D07" w14:textId="77777777">
            <w:pPr>
              <w:pStyle w:val="ListParagraph"/>
              <w:numPr>
                <w:ilvl w:val="0"/>
                <w:numId w:val="2"/>
              </w:numPr>
              <w:spacing w:after="0" w:line="240" w:lineRule="auto"/>
              <w:rPr>
                <w:rFonts w:ascii="Calibri" w:hAnsi="Calibri" w:cs="Calibri"/>
              </w:rPr>
            </w:pPr>
            <w:r w:rsidRPr="003314E0">
              <w:rPr>
                <w:rFonts w:ascii="Calibri" w:hAnsi="Calibri" w:cs="Calibri"/>
              </w:rPr>
              <w:t>Understanding of the impact of colonisation, intergenerational trauma and the relationship to homelessness</w:t>
            </w:r>
          </w:p>
          <w:p w:rsidRPr="003314E0" w:rsidR="003314E0" w:rsidP="003314E0" w:rsidRDefault="003314E0" w14:paraId="58DC1106" w14:textId="77777777">
            <w:pPr>
              <w:pStyle w:val="ListParagraph"/>
              <w:numPr>
                <w:ilvl w:val="0"/>
                <w:numId w:val="2"/>
              </w:numPr>
              <w:spacing w:after="0" w:line="240" w:lineRule="auto"/>
              <w:rPr>
                <w:rFonts w:ascii="Calibri" w:hAnsi="Calibri" w:cs="Calibri"/>
              </w:rPr>
            </w:pPr>
            <w:r w:rsidRPr="003314E0">
              <w:rPr>
                <w:rFonts w:ascii="Calibri" w:hAnsi="Calibri" w:cs="Calibri"/>
              </w:rPr>
              <w:t>Strong understanding of and adherence to professional boundaries as outlined in the Mission Code of Ethics and Code of Conduct.</w:t>
            </w:r>
          </w:p>
          <w:p w:rsidRPr="003314E0" w:rsidR="003314E0" w:rsidP="003314E0" w:rsidRDefault="003314E0" w14:paraId="0D85FA36"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handle sensitive information in a confidential manner.</w:t>
            </w:r>
          </w:p>
          <w:p w:rsidRPr="003314E0" w:rsidR="003314E0" w:rsidP="003314E0" w:rsidRDefault="003314E0" w14:paraId="67DC93BA"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solve problems and be resourceful.</w:t>
            </w:r>
          </w:p>
          <w:p w:rsidRPr="003314E0" w:rsidR="003314E0" w:rsidP="003314E0" w:rsidRDefault="003314E0" w14:paraId="141C238F" w14:textId="4FE30C1C">
            <w:pPr>
              <w:pStyle w:val="ListParagraph"/>
              <w:numPr>
                <w:ilvl w:val="0"/>
                <w:numId w:val="2"/>
              </w:numPr>
              <w:spacing w:after="0" w:line="240" w:lineRule="auto"/>
              <w:rPr>
                <w:rFonts w:ascii="Calibri" w:hAnsi="Calibri" w:cs="Calibri"/>
              </w:rPr>
            </w:pPr>
            <w:r w:rsidRPr="003314E0">
              <w:rPr>
                <w:rFonts w:ascii="Calibri" w:hAnsi="Calibri" w:cs="Calibri"/>
              </w:rPr>
              <w:t>Planning and organising skills</w:t>
            </w:r>
            <w:r w:rsidR="00CA7F3A">
              <w:rPr>
                <w:rFonts w:ascii="Calibri" w:hAnsi="Calibri" w:cs="Calibri"/>
              </w:rPr>
              <w:t>, and punctuality</w:t>
            </w:r>
          </w:p>
          <w:p w:rsidRPr="003314E0" w:rsidR="003314E0" w:rsidP="003314E0" w:rsidRDefault="003314E0" w14:paraId="168CE863" w14:textId="77777777">
            <w:pPr>
              <w:pStyle w:val="ListParagraph"/>
              <w:numPr>
                <w:ilvl w:val="0"/>
                <w:numId w:val="2"/>
              </w:numPr>
              <w:spacing w:after="0" w:line="240" w:lineRule="auto"/>
              <w:rPr>
                <w:rFonts w:ascii="Calibri" w:hAnsi="Calibri" w:cs="Calibri"/>
              </w:rPr>
            </w:pPr>
            <w:r w:rsidRPr="003314E0">
              <w:rPr>
                <w:rFonts w:ascii="Calibri" w:hAnsi="Calibri" w:cs="Calibri"/>
              </w:rPr>
              <w:t>Experience in a 24/7 residential care environment.</w:t>
            </w:r>
          </w:p>
          <w:p w:rsidRPr="003314E0" w:rsidR="003314E0" w:rsidP="003314E0" w:rsidRDefault="003314E0" w14:paraId="36BBE3B9" w14:textId="77777777">
            <w:pPr>
              <w:pStyle w:val="ListParagraph"/>
              <w:numPr>
                <w:ilvl w:val="0"/>
                <w:numId w:val="2"/>
              </w:numPr>
              <w:spacing w:after="0" w:line="240" w:lineRule="auto"/>
              <w:rPr>
                <w:rFonts w:ascii="Calibri" w:hAnsi="Calibri" w:cs="Calibri"/>
              </w:rPr>
            </w:pPr>
            <w:r w:rsidRPr="003314E0">
              <w:rPr>
                <w:rFonts w:ascii="Calibri" w:hAnsi="Calibri" w:cs="Calibri"/>
              </w:rPr>
              <w:t>Demonstrated ability to work as part of a team.</w:t>
            </w:r>
          </w:p>
          <w:p w:rsidRPr="003314E0" w:rsidR="003314E0" w:rsidP="003314E0" w:rsidRDefault="003314E0" w14:paraId="611C0E2A" w14:textId="77777777">
            <w:pPr>
              <w:pStyle w:val="ListParagraph"/>
              <w:numPr>
                <w:ilvl w:val="0"/>
                <w:numId w:val="2"/>
              </w:numPr>
              <w:spacing w:after="0" w:line="240" w:lineRule="auto"/>
              <w:rPr>
                <w:rFonts w:ascii="Calibri" w:hAnsi="Calibri" w:cs="Calibri"/>
              </w:rPr>
            </w:pPr>
            <w:r w:rsidRPr="003314E0">
              <w:rPr>
                <w:rFonts w:ascii="Calibri" w:hAnsi="Calibri" w:cs="Calibri"/>
              </w:rPr>
              <w:t>Ability to promote a pro-social environment</w:t>
            </w:r>
          </w:p>
          <w:p w:rsidRPr="003314E0" w:rsidR="003314E0" w:rsidP="003314E0" w:rsidRDefault="003314E0" w14:paraId="0C5858EC" w14:textId="16C4F60F">
            <w:pPr>
              <w:pStyle w:val="ListParagraph"/>
              <w:numPr>
                <w:ilvl w:val="0"/>
                <w:numId w:val="2"/>
              </w:numPr>
              <w:spacing w:after="0" w:line="240" w:lineRule="auto"/>
              <w:rPr>
                <w:rFonts w:ascii="Calibri" w:hAnsi="Calibri" w:cs="Calibri"/>
              </w:rPr>
            </w:pPr>
            <w:r w:rsidRPr="003314E0">
              <w:rPr>
                <w:rFonts w:ascii="Calibri" w:hAnsi="Calibri" w:cs="Calibri"/>
              </w:rPr>
              <w:t xml:space="preserve">Ability to </w:t>
            </w:r>
            <w:r w:rsidRPr="003314E0" w:rsidR="0042437A">
              <w:rPr>
                <w:rFonts w:ascii="Calibri" w:hAnsi="Calibri" w:cs="Calibri"/>
              </w:rPr>
              <w:t>always demonstrate a high degree of consistency in behaviour</w:t>
            </w:r>
            <w:r w:rsidRPr="003314E0">
              <w:rPr>
                <w:rFonts w:ascii="Calibri" w:hAnsi="Calibri" w:cs="Calibri"/>
              </w:rPr>
              <w:t xml:space="preserve"> and act as a clear role model to co-workers and clients.</w:t>
            </w:r>
          </w:p>
          <w:p w:rsidRPr="003314E0" w:rsidR="003314E0" w:rsidP="00931E12" w:rsidRDefault="003314E0" w14:paraId="34580C49" w14:textId="77777777">
            <w:pPr>
              <w:rPr>
                <w:rFonts w:ascii="Calibri" w:hAnsi="Calibri" w:cs="Calibri"/>
              </w:rPr>
            </w:pPr>
          </w:p>
          <w:p w:rsidRPr="003314E0" w:rsidR="003314E0" w:rsidP="00931E12" w:rsidRDefault="003314E0" w14:paraId="30DC08FD" w14:textId="77777777">
            <w:pPr>
              <w:rPr>
                <w:rFonts w:ascii="Calibri" w:hAnsi="Calibri" w:cs="Calibri"/>
                <w:lang w:val="en-GB"/>
              </w:rPr>
            </w:pPr>
          </w:p>
        </w:tc>
      </w:tr>
    </w:tbl>
    <w:p w:rsidRPr="003314E0" w:rsidR="003314E0" w:rsidP="003314E0" w:rsidRDefault="003314E0" w14:paraId="49D271F8" w14:textId="77777777">
      <w:pPr>
        <w:ind w:left="2880" w:hanging="2880"/>
        <w:rPr>
          <w:rFonts w:ascii="Calibri" w:hAnsi="Calibri" w:cs="Calibri"/>
        </w:rPr>
      </w:pPr>
    </w:p>
    <w:p w:rsidRPr="003314E0" w:rsidR="003314E0" w:rsidP="003314E0" w:rsidRDefault="003314E0" w14:paraId="296B0BEA" w14:textId="77777777">
      <w:pPr>
        <w:rPr>
          <w:rFonts w:ascii="Calibri" w:hAnsi="Calibri" w:cs="Calibri"/>
        </w:rPr>
      </w:pPr>
    </w:p>
    <w:p w:rsidRPr="003314E0" w:rsidR="006B34EA" w:rsidRDefault="006B34EA" w14:paraId="7C1A9220" w14:textId="77777777">
      <w:pPr>
        <w:rPr>
          <w:rFonts w:ascii="Calibri" w:hAnsi="Calibri" w:cs="Calibri"/>
        </w:rPr>
      </w:pPr>
    </w:p>
    <w:sectPr w:rsidRPr="003314E0" w:rsidR="006B34EA" w:rsidSect="003314E0">
      <w:pgSz w:w="11906" w:h="16838" w:orient="portrait"/>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35D"/>
    <w:multiLevelType w:val="hybridMultilevel"/>
    <w:tmpl w:val="5F8E598A"/>
    <w:lvl w:ilvl="0" w:tplc="14090001">
      <w:start w:val="1"/>
      <w:numFmt w:val="bullet"/>
      <w:lvlText w:val=""/>
      <w:lvlJc w:val="left"/>
      <w:pPr>
        <w:ind w:left="825" w:hanging="360"/>
      </w:pPr>
      <w:rPr>
        <w:rFonts w:hint="default" w:ascii="Symbol" w:hAnsi="Symbol"/>
      </w:rPr>
    </w:lvl>
    <w:lvl w:ilvl="1" w:tplc="14090003" w:tentative="1">
      <w:start w:val="1"/>
      <w:numFmt w:val="bullet"/>
      <w:lvlText w:val="o"/>
      <w:lvlJc w:val="left"/>
      <w:pPr>
        <w:ind w:left="1545" w:hanging="360"/>
      </w:pPr>
      <w:rPr>
        <w:rFonts w:hint="default" w:ascii="Courier New" w:hAnsi="Courier New" w:cs="Courier New"/>
      </w:rPr>
    </w:lvl>
    <w:lvl w:ilvl="2" w:tplc="14090005" w:tentative="1">
      <w:start w:val="1"/>
      <w:numFmt w:val="bullet"/>
      <w:lvlText w:val=""/>
      <w:lvlJc w:val="left"/>
      <w:pPr>
        <w:ind w:left="2265" w:hanging="360"/>
      </w:pPr>
      <w:rPr>
        <w:rFonts w:hint="default" w:ascii="Wingdings" w:hAnsi="Wingdings"/>
      </w:rPr>
    </w:lvl>
    <w:lvl w:ilvl="3" w:tplc="14090001" w:tentative="1">
      <w:start w:val="1"/>
      <w:numFmt w:val="bullet"/>
      <w:lvlText w:val=""/>
      <w:lvlJc w:val="left"/>
      <w:pPr>
        <w:ind w:left="2985" w:hanging="360"/>
      </w:pPr>
      <w:rPr>
        <w:rFonts w:hint="default" w:ascii="Symbol" w:hAnsi="Symbol"/>
      </w:rPr>
    </w:lvl>
    <w:lvl w:ilvl="4" w:tplc="14090003" w:tentative="1">
      <w:start w:val="1"/>
      <w:numFmt w:val="bullet"/>
      <w:lvlText w:val="o"/>
      <w:lvlJc w:val="left"/>
      <w:pPr>
        <w:ind w:left="3705" w:hanging="360"/>
      </w:pPr>
      <w:rPr>
        <w:rFonts w:hint="default" w:ascii="Courier New" w:hAnsi="Courier New" w:cs="Courier New"/>
      </w:rPr>
    </w:lvl>
    <w:lvl w:ilvl="5" w:tplc="14090005" w:tentative="1">
      <w:start w:val="1"/>
      <w:numFmt w:val="bullet"/>
      <w:lvlText w:val=""/>
      <w:lvlJc w:val="left"/>
      <w:pPr>
        <w:ind w:left="4425" w:hanging="360"/>
      </w:pPr>
      <w:rPr>
        <w:rFonts w:hint="default" w:ascii="Wingdings" w:hAnsi="Wingdings"/>
      </w:rPr>
    </w:lvl>
    <w:lvl w:ilvl="6" w:tplc="14090001" w:tentative="1">
      <w:start w:val="1"/>
      <w:numFmt w:val="bullet"/>
      <w:lvlText w:val=""/>
      <w:lvlJc w:val="left"/>
      <w:pPr>
        <w:ind w:left="5145" w:hanging="360"/>
      </w:pPr>
      <w:rPr>
        <w:rFonts w:hint="default" w:ascii="Symbol" w:hAnsi="Symbol"/>
      </w:rPr>
    </w:lvl>
    <w:lvl w:ilvl="7" w:tplc="14090003" w:tentative="1">
      <w:start w:val="1"/>
      <w:numFmt w:val="bullet"/>
      <w:lvlText w:val="o"/>
      <w:lvlJc w:val="left"/>
      <w:pPr>
        <w:ind w:left="5865" w:hanging="360"/>
      </w:pPr>
      <w:rPr>
        <w:rFonts w:hint="default" w:ascii="Courier New" w:hAnsi="Courier New" w:cs="Courier New"/>
      </w:rPr>
    </w:lvl>
    <w:lvl w:ilvl="8" w:tplc="14090005" w:tentative="1">
      <w:start w:val="1"/>
      <w:numFmt w:val="bullet"/>
      <w:lvlText w:val=""/>
      <w:lvlJc w:val="left"/>
      <w:pPr>
        <w:ind w:left="6585" w:hanging="360"/>
      </w:pPr>
      <w:rPr>
        <w:rFonts w:hint="default" w:ascii="Wingdings" w:hAnsi="Wingdings"/>
      </w:rPr>
    </w:lvl>
  </w:abstractNum>
  <w:abstractNum w:abstractNumId="1" w15:restartNumberingAfterBreak="0">
    <w:nsid w:val="0ACD009F"/>
    <w:multiLevelType w:val="hybridMultilevel"/>
    <w:tmpl w:val="E81ADC52"/>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3E630AB7"/>
    <w:multiLevelType w:val="hybridMultilevel"/>
    <w:tmpl w:val="A282EBB2"/>
    <w:lvl w:ilvl="0" w:tplc="B890FBA4">
      <w:start w:val="1"/>
      <w:numFmt w:val="bullet"/>
      <w:lvlText w:val="•"/>
      <w:lvlJc w:val="left"/>
      <w:pPr>
        <w:ind w:left="70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50A948A">
      <w:start w:val="1"/>
      <w:numFmt w:val="bullet"/>
      <w:lvlText w:val="o"/>
      <w:lvlJc w:val="left"/>
      <w:pPr>
        <w:ind w:left="14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098E8E0">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70C4A2E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2AEA1CE">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CC42A084">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80E43B6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0BC4B498">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D38EAB46">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5AA2339F"/>
    <w:multiLevelType w:val="hybridMultilevel"/>
    <w:tmpl w:val="2BB058B0"/>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65FC40E8"/>
    <w:multiLevelType w:val="hybridMultilevel"/>
    <w:tmpl w:val="A0F0A6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D973A7"/>
    <w:multiLevelType w:val="hybridMultilevel"/>
    <w:tmpl w:val="9620C6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53393685">
    <w:abstractNumId w:val="1"/>
  </w:num>
  <w:num w:numId="2" w16cid:durableId="581380903">
    <w:abstractNumId w:val="3"/>
  </w:num>
  <w:num w:numId="3" w16cid:durableId="858086358">
    <w:abstractNumId w:val="2"/>
  </w:num>
  <w:num w:numId="4" w16cid:durableId="678042420">
    <w:abstractNumId w:val="0"/>
  </w:num>
  <w:num w:numId="5" w16cid:durableId="1187328215">
    <w:abstractNumId w:val="5"/>
  </w:num>
  <w:num w:numId="6" w16cid:durableId="126164277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E0"/>
    <w:rsid w:val="003314E0"/>
    <w:rsid w:val="0042437A"/>
    <w:rsid w:val="006B34EA"/>
    <w:rsid w:val="00917904"/>
    <w:rsid w:val="00BB3C42"/>
    <w:rsid w:val="00CA7F3A"/>
    <w:rsid w:val="00FE62CF"/>
    <w:rsid w:val="0F284F22"/>
    <w:rsid w:val="38E46F70"/>
    <w:rsid w:val="3D9034B2"/>
    <w:rsid w:val="6BB1847F"/>
    <w:rsid w:val="78CC4BE9"/>
    <w:rsid w:val="7B1F9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C4F0"/>
  <w15:chartTrackingRefBased/>
  <w15:docId w15:val="{D7D7BA3B-A80E-4F78-8E1E-D30663E661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14E0"/>
    <w:pPr>
      <w:spacing w:before="0" w:after="160" w:line="259" w:lineRule="auto"/>
    </w:pPr>
    <w:rPr>
      <w:sz w:val="22"/>
      <w:szCs w:val="22"/>
    </w:rPr>
  </w:style>
  <w:style w:type="paragraph" w:styleId="Heading1">
    <w:name w:val="heading 1"/>
    <w:basedOn w:val="Normal"/>
    <w:next w:val="Normal"/>
    <w:link w:val="Heading1Char"/>
    <w:uiPriority w:val="9"/>
    <w:qFormat/>
    <w:rsid w:val="00BB3C42"/>
    <w:pPr>
      <w:pBdr>
        <w:top w:val="single" w:color="E32D91" w:themeColor="accent1" w:sz="24" w:space="0"/>
        <w:left w:val="single" w:color="E32D91" w:themeColor="accent1" w:sz="24" w:space="0"/>
        <w:bottom w:val="single" w:color="E32D91" w:themeColor="accent1" w:sz="24" w:space="0"/>
        <w:right w:val="single" w:color="E32D91" w:themeColor="accent1" w:sz="24" w:space="0"/>
      </w:pBdr>
      <w:shd w:val="clear" w:color="auto" w:fill="E32D91"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BB3C42"/>
    <w:pPr>
      <w:pBdr>
        <w:top w:val="single" w:color="F9D4E8" w:themeColor="accent1" w:themeTint="33" w:sz="24" w:space="0"/>
        <w:left w:val="single" w:color="F9D4E8" w:themeColor="accent1" w:themeTint="33" w:sz="24" w:space="0"/>
        <w:bottom w:val="single" w:color="F9D4E8" w:themeColor="accent1" w:themeTint="33" w:sz="24" w:space="0"/>
        <w:right w:val="single" w:color="F9D4E8" w:themeColor="accent1" w:themeTint="33" w:sz="24" w:space="0"/>
      </w:pBdr>
      <w:shd w:val="clear" w:color="auto" w:fill="F9D4E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B3C42"/>
    <w:pPr>
      <w:pBdr>
        <w:top w:val="single" w:color="E32D91" w:themeColor="accent1" w:sz="6" w:space="2"/>
      </w:pBdr>
      <w:spacing w:before="300" w:after="0"/>
      <w:outlineLvl w:val="2"/>
    </w:pPr>
    <w:rPr>
      <w:caps/>
      <w:color w:val="771048" w:themeColor="accent1" w:themeShade="7F"/>
      <w:spacing w:val="15"/>
    </w:rPr>
  </w:style>
  <w:style w:type="paragraph" w:styleId="Heading4">
    <w:name w:val="heading 4"/>
    <w:basedOn w:val="Normal"/>
    <w:next w:val="Normal"/>
    <w:link w:val="Heading4Char"/>
    <w:uiPriority w:val="9"/>
    <w:semiHidden/>
    <w:unhideWhenUsed/>
    <w:qFormat/>
    <w:rsid w:val="00BB3C42"/>
    <w:pPr>
      <w:pBdr>
        <w:top w:val="dotted" w:color="E32D91" w:themeColor="accent1" w:sz="6" w:space="2"/>
      </w:pBdr>
      <w:spacing w:before="200" w:after="0"/>
      <w:outlineLvl w:val="3"/>
    </w:pPr>
    <w:rPr>
      <w:caps/>
      <w:color w:val="B3186D" w:themeColor="accent1" w:themeShade="BF"/>
      <w:spacing w:val="10"/>
    </w:rPr>
  </w:style>
  <w:style w:type="paragraph" w:styleId="Heading5">
    <w:name w:val="heading 5"/>
    <w:basedOn w:val="Normal"/>
    <w:next w:val="Normal"/>
    <w:link w:val="Heading5Char"/>
    <w:uiPriority w:val="9"/>
    <w:semiHidden/>
    <w:unhideWhenUsed/>
    <w:qFormat/>
    <w:rsid w:val="00BB3C42"/>
    <w:pPr>
      <w:pBdr>
        <w:bottom w:val="single" w:color="E32D91" w:themeColor="accent1" w:sz="6" w:space="1"/>
      </w:pBdr>
      <w:spacing w:before="200" w:after="0"/>
      <w:outlineLvl w:val="4"/>
    </w:pPr>
    <w:rPr>
      <w:caps/>
      <w:color w:val="B3186D" w:themeColor="accent1" w:themeShade="BF"/>
      <w:spacing w:val="10"/>
    </w:rPr>
  </w:style>
  <w:style w:type="paragraph" w:styleId="Heading6">
    <w:name w:val="heading 6"/>
    <w:basedOn w:val="Normal"/>
    <w:next w:val="Normal"/>
    <w:link w:val="Heading6Char"/>
    <w:uiPriority w:val="9"/>
    <w:semiHidden/>
    <w:unhideWhenUsed/>
    <w:qFormat/>
    <w:rsid w:val="00BB3C42"/>
    <w:pPr>
      <w:pBdr>
        <w:bottom w:val="dotted" w:color="E32D91" w:themeColor="accent1" w:sz="6" w:space="1"/>
      </w:pBdr>
      <w:spacing w:before="200" w:after="0"/>
      <w:outlineLvl w:val="5"/>
    </w:pPr>
    <w:rPr>
      <w:caps/>
      <w:color w:val="B3186D" w:themeColor="accent1" w:themeShade="BF"/>
      <w:spacing w:val="10"/>
    </w:rPr>
  </w:style>
  <w:style w:type="paragraph" w:styleId="Heading7">
    <w:name w:val="heading 7"/>
    <w:basedOn w:val="Normal"/>
    <w:next w:val="Normal"/>
    <w:link w:val="Heading7Char"/>
    <w:uiPriority w:val="9"/>
    <w:semiHidden/>
    <w:unhideWhenUsed/>
    <w:qFormat/>
    <w:rsid w:val="00BB3C42"/>
    <w:pPr>
      <w:spacing w:before="200" w:after="0"/>
      <w:outlineLvl w:val="6"/>
    </w:pPr>
    <w:rPr>
      <w:caps/>
      <w:color w:val="B3186D" w:themeColor="accent1" w:themeShade="BF"/>
      <w:spacing w:val="10"/>
    </w:rPr>
  </w:style>
  <w:style w:type="paragraph" w:styleId="Heading8">
    <w:name w:val="heading 8"/>
    <w:basedOn w:val="Normal"/>
    <w:next w:val="Normal"/>
    <w:link w:val="Heading8Char"/>
    <w:uiPriority w:val="9"/>
    <w:semiHidden/>
    <w:unhideWhenUsed/>
    <w:qFormat/>
    <w:rsid w:val="00BB3C4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B3C42"/>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3C42"/>
    <w:rPr>
      <w:caps/>
      <w:color w:val="FFFFFF" w:themeColor="background1"/>
      <w:spacing w:val="15"/>
      <w:sz w:val="22"/>
      <w:szCs w:val="22"/>
      <w:shd w:val="clear" w:color="auto" w:fill="E32D91" w:themeFill="accent1"/>
    </w:rPr>
  </w:style>
  <w:style w:type="character" w:styleId="Heading2Char" w:customStyle="1">
    <w:name w:val="Heading 2 Char"/>
    <w:basedOn w:val="DefaultParagraphFont"/>
    <w:link w:val="Heading2"/>
    <w:uiPriority w:val="9"/>
    <w:semiHidden/>
    <w:rsid w:val="00BB3C42"/>
    <w:rPr>
      <w:caps/>
      <w:spacing w:val="15"/>
      <w:shd w:val="clear" w:color="auto" w:fill="F9D4E8" w:themeFill="accent1" w:themeFillTint="33"/>
    </w:rPr>
  </w:style>
  <w:style w:type="character" w:styleId="Heading3Char" w:customStyle="1">
    <w:name w:val="Heading 3 Char"/>
    <w:basedOn w:val="DefaultParagraphFont"/>
    <w:link w:val="Heading3"/>
    <w:uiPriority w:val="9"/>
    <w:semiHidden/>
    <w:rsid w:val="00BB3C42"/>
    <w:rPr>
      <w:caps/>
      <w:color w:val="771048" w:themeColor="accent1" w:themeShade="7F"/>
      <w:spacing w:val="15"/>
    </w:rPr>
  </w:style>
  <w:style w:type="character" w:styleId="Heading4Char" w:customStyle="1">
    <w:name w:val="Heading 4 Char"/>
    <w:basedOn w:val="DefaultParagraphFont"/>
    <w:link w:val="Heading4"/>
    <w:uiPriority w:val="9"/>
    <w:semiHidden/>
    <w:rsid w:val="00BB3C42"/>
    <w:rPr>
      <w:caps/>
      <w:color w:val="B3186D" w:themeColor="accent1" w:themeShade="BF"/>
      <w:spacing w:val="10"/>
    </w:rPr>
  </w:style>
  <w:style w:type="character" w:styleId="Heading5Char" w:customStyle="1">
    <w:name w:val="Heading 5 Char"/>
    <w:basedOn w:val="DefaultParagraphFont"/>
    <w:link w:val="Heading5"/>
    <w:uiPriority w:val="9"/>
    <w:semiHidden/>
    <w:rsid w:val="00BB3C42"/>
    <w:rPr>
      <w:caps/>
      <w:color w:val="B3186D" w:themeColor="accent1" w:themeShade="BF"/>
      <w:spacing w:val="10"/>
    </w:rPr>
  </w:style>
  <w:style w:type="character" w:styleId="Heading6Char" w:customStyle="1">
    <w:name w:val="Heading 6 Char"/>
    <w:basedOn w:val="DefaultParagraphFont"/>
    <w:link w:val="Heading6"/>
    <w:uiPriority w:val="9"/>
    <w:semiHidden/>
    <w:rsid w:val="00BB3C42"/>
    <w:rPr>
      <w:caps/>
      <w:color w:val="B3186D" w:themeColor="accent1" w:themeShade="BF"/>
      <w:spacing w:val="10"/>
    </w:rPr>
  </w:style>
  <w:style w:type="character" w:styleId="Heading7Char" w:customStyle="1">
    <w:name w:val="Heading 7 Char"/>
    <w:basedOn w:val="DefaultParagraphFont"/>
    <w:link w:val="Heading7"/>
    <w:uiPriority w:val="9"/>
    <w:semiHidden/>
    <w:rsid w:val="00BB3C42"/>
    <w:rPr>
      <w:caps/>
      <w:color w:val="B3186D" w:themeColor="accent1" w:themeShade="BF"/>
      <w:spacing w:val="10"/>
    </w:rPr>
  </w:style>
  <w:style w:type="character" w:styleId="Heading8Char" w:customStyle="1">
    <w:name w:val="Heading 8 Char"/>
    <w:basedOn w:val="DefaultParagraphFont"/>
    <w:link w:val="Heading8"/>
    <w:uiPriority w:val="9"/>
    <w:semiHidden/>
    <w:rsid w:val="00BB3C42"/>
    <w:rPr>
      <w:caps/>
      <w:spacing w:val="10"/>
      <w:sz w:val="18"/>
      <w:szCs w:val="18"/>
    </w:rPr>
  </w:style>
  <w:style w:type="character" w:styleId="Heading9Char" w:customStyle="1">
    <w:name w:val="Heading 9 Char"/>
    <w:basedOn w:val="DefaultParagraphFont"/>
    <w:link w:val="Heading9"/>
    <w:uiPriority w:val="9"/>
    <w:semiHidden/>
    <w:rsid w:val="00BB3C42"/>
    <w:rPr>
      <w:i/>
      <w:iCs/>
      <w:caps/>
      <w:spacing w:val="10"/>
      <w:sz w:val="18"/>
      <w:szCs w:val="18"/>
    </w:rPr>
  </w:style>
  <w:style w:type="paragraph" w:styleId="Caption">
    <w:name w:val="caption"/>
    <w:basedOn w:val="Normal"/>
    <w:next w:val="Normal"/>
    <w:uiPriority w:val="35"/>
    <w:semiHidden/>
    <w:unhideWhenUsed/>
    <w:qFormat/>
    <w:rsid w:val="00BB3C42"/>
    <w:rPr>
      <w:b/>
      <w:bCs/>
      <w:color w:val="B3186D" w:themeColor="accent1" w:themeShade="BF"/>
      <w:sz w:val="16"/>
      <w:szCs w:val="16"/>
    </w:rPr>
  </w:style>
  <w:style w:type="paragraph" w:styleId="Title">
    <w:name w:val="Title"/>
    <w:basedOn w:val="Normal"/>
    <w:next w:val="Normal"/>
    <w:link w:val="TitleChar"/>
    <w:uiPriority w:val="10"/>
    <w:qFormat/>
    <w:rsid w:val="00BB3C42"/>
    <w:pPr>
      <w:spacing w:after="0"/>
    </w:pPr>
    <w:rPr>
      <w:rFonts w:asciiTheme="majorHAnsi" w:hAnsiTheme="majorHAnsi" w:eastAsiaTheme="majorEastAsia" w:cstheme="majorBidi"/>
      <w:caps/>
      <w:color w:val="E32D91" w:themeColor="accent1"/>
      <w:spacing w:val="10"/>
      <w:sz w:val="52"/>
      <w:szCs w:val="52"/>
    </w:rPr>
  </w:style>
  <w:style w:type="character" w:styleId="TitleChar" w:customStyle="1">
    <w:name w:val="Title Char"/>
    <w:basedOn w:val="DefaultParagraphFont"/>
    <w:link w:val="Title"/>
    <w:uiPriority w:val="10"/>
    <w:rsid w:val="00BB3C42"/>
    <w:rPr>
      <w:rFonts w:asciiTheme="majorHAnsi" w:hAnsiTheme="majorHAnsi" w:eastAsiaTheme="majorEastAsia" w:cstheme="majorBidi"/>
      <w:caps/>
      <w:color w:val="E32D91" w:themeColor="accent1"/>
      <w:spacing w:val="10"/>
      <w:sz w:val="52"/>
      <w:szCs w:val="52"/>
    </w:rPr>
  </w:style>
  <w:style w:type="paragraph" w:styleId="Subtitle">
    <w:name w:val="Subtitle"/>
    <w:basedOn w:val="Normal"/>
    <w:next w:val="Normal"/>
    <w:link w:val="SubtitleChar"/>
    <w:uiPriority w:val="11"/>
    <w:qFormat/>
    <w:rsid w:val="00BB3C42"/>
    <w:pPr>
      <w:spacing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BB3C42"/>
    <w:rPr>
      <w:caps/>
      <w:color w:val="595959" w:themeColor="text1" w:themeTint="A6"/>
      <w:spacing w:val="10"/>
      <w:sz w:val="21"/>
      <w:szCs w:val="21"/>
    </w:rPr>
  </w:style>
  <w:style w:type="character" w:styleId="Strong">
    <w:name w:val="Strong"/>
    <w:uiPriority w:val="22"/>
    <w:qFormat/>
    <w:rsid w:val="00BB3C42"/>
    <w:rPr>
      <w:b/>
      <w:bCs/>
    </w:rPr>
  </w:style>
  <w:style w:type="character" w:styleId="Emphasis">
    <w:name w:val="Emphasis"/>
    <w:uiPriority w:val="20"/>
    <w:qFormat/>
    <w:rsid w:val="00BB3C42"/>
    <w:rPr>
      <w:caps/>
      <w:color w:val="771048" w:themeColor="accent1" w:themeShade="7F"/>
      <w:spacing w:val="5"/>
    </w:rPr>
  </w:style>
  <w:style w:type="paragraph" w:styleId="NoSpacing">
    <w:name w:val="No Spacing"/>
    <w:uiPriority w:val="1"/>
    <w:qFormat/>
    <w:rsid w:val="00BB3C42"/>
    <w:pPr>
      <w:spacing w:after="0" w:line="240" w:lineRule="auto"/>
    </w:pPr>
  </w:style>
  <w:style w:type="paragraph" w:styleId="ListParagraph">
    <w:name w:val="List Paragraph"/>
    <w:basedOn w:val="Normal"/>
    <w:uiPriority w:val="34"/>
    <w:qFormat/>
    <w:rsid w:val="00BB3C42"/>
    <w:pPr>
      <w:ind w:left="720"/>
      <w:contextualSpacing/>
    </w:pPr>
  </w:style>
  <w:style w:type="paragraph" w:styleId="Quote">
    <w:name w:val="Quote"/>
    <w:basedOn w:val="Normal"/>
    <w:next w:val="Normal"/>
    <w:link w:val="QuoteChar"/>
    <w:uiPriority w:val="29"/>
    <w:qFormat/>
    <w:rsid w:val="00BB3C42"/>
    <w:rPr>
      <w:i/>
      <w:iCs/>
      <w:sz w:val="24"/>
      <w:szCs w:val="24"/>
    </w:rPr>
  </w:style>
  <w:style w:type="character" w:styleId="QuoteChar" w:customStyle="1">
    <w:name w:val="Quote Char"/>
    <w:basedOn w:val="DefaultParagraphFont"/>
    <w:link w:val="Quote"/>
    <w:uiPriority w:val="29"/>
    <w:rsid w:val="00BB3C42"/>
    <w:rPr>
      <w:i/>
      <w:iCs/>
      <w:sz w:val="24"/>
      <w:szCs w:val="24"/>
    </w:rPr>
  </w:style>
  <w:style w:type="paragraph" w:styleId="IntenseQuote">
    <w:name w:val="Intense Quote"/>
    <w:basedOn w:val="Normal"/>
    <w:next w:val="Normal"/>
    <w:link w:val="IntenseQuoteChar"/>
    <w:uiPriority w:val="30"/>
    <w:qFormat/>
    <w:rsid w:val="00BB3C42"/>
    <w:pPr>
      <w:spacing w:before="240" w:after="240" w:line="240" w:lineRule="auto"/>
      <w:ind w:left="1080" w:right="1080"/>
      <w:jc w:val="center"/>
    </w:pPr>
    <w:rPr>
      <w:color w:val="E32D91" w:themeColor="accent1"/>
      <w:sz w:val="24"/>
      <w:szCs w:val="24"/>
    </w:rPr>
  </w:style>
  <w:style w:type="character" w:styleId="IntenseQuoteChar" w:customStyle="1">
    <w:name w:val="Intense Quote Char"/>
    <w:basedOn w:val="DefaultParagraphFont"/>
    <w:link w:val="IntenseQuote"/>
    <w:uiPriority w:val="30"/>
    <w:rsid w:val="00BB3C42"/>
    <w:rPr>
      <w:color w:val="E32D91" w:themeColor="accent1"/>
      <w:sz w:val="24"/>
      <w:szCs w:val="24"/>
    </w:rPr>
  </w:style>
  <w:style w:type="character" w:styleId="SubtleEmphasis">
    <w:name w:val="Subtle Emphasis"/>
    <w:uiPriority w:val="19"/>
    <w:qFormat/>
    <w:rsid w:val="00BB3C42"/>
    <w:rPr>
      <w:i/>
      <w:iCs/>
      <w:color w:val="771048" w:themeColor="accent1" w:themeShade="7F"/>
    </w:rPr>
  </w:style>
  <w:style w:type="character" w:styleId="IntenseEmphasis">
    <w:name w:val="Intense Emphasis"/>
    <w:uiPriority w:val="21"/>
    <w:qFormat/>
    <w:rsid w:val="00BB3C42"/>
    <w:rPr>
      <w:b/>
      <w:bCs/>
      <w:caps/>
      <w:color w:val="771048" w:themeColor="accent1" w:themeShade="7F"/>
      <w:spacing w:val="10"/>
    </w:rPr>
  </w:style>
  <w:style w:type="character" w:styleId="SubtleReference">
    <w:name w:val="Subtle Reference"/>
    <w:uiPriority w:val="31"/>
    <w:qFormat/>
    <w:rsid w:val="00BB3C42"/>
    <w:rPr>
      <w:b/>
      <w:bCs/>
      <w:color w:val="E32D91" w:themeColor="accent1"/>
    </w:rPr>
  </w:style>
  <w:style w:type="character" w:styleId="IntenseReference">
    <w:name w:val="Intense Reference"/>
    <w:uiPriority w:val="32"/>
    <w:qFormat/>
    <w:rsid w:val="00BB3C42"/>
    <w:rPr>
      <w:b/>
      <w:bCs/>
      <w:i/>
      <w:iCs/>
      <w:caps/>
      <w:color w:val="E32D91" w:themeColor="accent1"/>
    </w:rPr>
  </w:style>
  <w:style w:type="character" w:styleId="BookTitle">
    <w:name w:val="Book Title"/>
    <w:uiPriority w:val="33"/>
    <w:qFormat/>
    <w:rsid w:val="00BB3C42"/>
    <w:rPr>
      <w:b/>
      <w:bCs/>
      <w:i/>
      <w:iCs/>
      <w:spacing w:val="0"/>
    </w:rPr>
  </w:style>
  <w:style w:type="paragraph" w:styleId="TOCHeading">
    <w:name w:val="TOC Heading"/>
    <w:basedOn w:val="Heading1"/>
    <w:next w:val="Normal"/>
    <w:uiPriority w:val="39"/>
    <w:semiHidden/>
    <w:unhideWhenUsed/>
    <w:qFormat/>
    <w:rsid w:val="00BB3C42"/>
    <w:pPr>
      <w:outlineLvl w:val="9"/>
    </w:pPr>
  </w:style>
  <w:style w:type="table" w:styleId="TableGrid">
    <w:name w:val="Table Grid"/>
    <w:basedOn w:val="TableNormal"/>
    <w:uiPriority w:val="59"/>
    <w:rsid w:val="003314E0"/>
    <w:pPr>
      <w:spacing w:before="0" w:after="0" w:line="240"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314E0"/>
    <w:pPr>
      <w:spacing w:before="100" w:beforeAutospacing="1" w:after="100" w:afterAutospacing="1" w:line="240" w:lineRule="auto"/>
    </w:pPr>
    <w:rPr>
      <w:rFonts w:ascii="Times New Roman" w:hAnsi="Times New Roman" w:eastAsia="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Gallery">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03234CD412478CFF12A5F572DE59" ma:contentTypeVersion="10" ma:contentTypeDescription="Create a new document." ma:contentTypeScope="" ma:versionID="071365fddebf078fdf6ce8b4c2808775">
  <xsd:schema xmlns:xsd="http://www.w3.org/2001/XMLSchema" xmlns:xs="http://www.w3.org/2001/XMLSchema" xmlns:p="http://schemas.microsoft.com/office/2006/metadata/properties" xmlns:ns2="c44c6034-19d8-41f2-a0f9-b72bccad7713" targetNamespace="http://schemas.microsoft.com/office/2006/metadata/properties" ma:root="true" ma:fieldsID="b3c069290fb981e6516bc4ff45810efd" ns2:_="">
    <xsd:import namespace="c44c6034-19d8-41f2-a0f9-b72bccad77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6034-19d8-41f2-a0f9-b72bccad7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e7b5858-f841-42ca-bcab-84cbcd0141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c6034-19d8-41f2-a0f9-b72bccad77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98FD9-2A75-43D2-AE7A-EE5A9A40C349}"/>
</file>

<file path=customXml/itemProps2.xml><?xml version="1.0" encoding="utf-8"?>
<ds:datastoreItem xmlns:ds="http://schemas.openxmlformats.org/officeDocument/2006/customXml" ds:itemID="{B2AE19BF-597C-4A65-A8AC-85E665B3C6EC}"/>
</file>

<file path=customXml/itemProps3.xml><?xml version="1.0" encoding="utf-8"?>
<ds:datastoreItem xmlns:ds="http://schemas.openxmlformats.org/officeDocument/2006/customXml" ds:itemID="{4F6CD4EC-0AA9-4E88-9FBA-539F003B85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Jimmy Clarke</cp:lastModifiedBy>
  <cp:revision>4</cp:revision>
  <dcterms:created xsi:type="dcterms:W3CDTF">2022-09-13T23:56:00Z</dcterms:created>
  <dcterms:modified xsi:type="dcterms:W3CDTF">2023-11-01T01:34:21Z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0x0101008A2303234CD412478CFF12A5F572DE59</vt:lpwstr>
  </property>
  <property fmtid="{D5CDD505-2E9C-101B-9397-08002B2CF9AE}" pid="3" name="MediaServiceImageTags">
    <vt:lpwstr/>
  </property>
</Properties>
</file>