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3A61" w14:textId="05B83F18" w:rsidR="00CF69A9" w:rsidRDefault="00CF69A9" w:rsidP="00637DE9">
      <w:pPr>
        <w:spacing w:line="240" w:lineRule="auto"/>
        <w:rPr>
          <w:color w:val="005687" w:themeColor="text2"/>
          <w:sz w:val="36"/>
          <w:szCs w:val="36"/>
        </w:rPr>
      </w:pPr>
      <w:r w:rsidRPr="004C0CFB">
        <w:rPr>
          <w:color w:val="005687" w:themeColor="text2"/>
          <w:sz w:val="36"/>
          <w:szCs w:val="36"/>
        </w:rPr>
        <w:t>WineWorks Ltd</w:t>
      </w:r>
      <w:r w:rsidR="004C0CFB">
        <w:rPr>
          <w:color w:val="005687" w:themeColor="text2"/>
          <w:sz w:val="36"/>
          <w:szCs w:val="36"/>
        </w:rPr>
        <w:br/>
      </w:r>
      <w:r w:rsidR="00D2557C">
        <w:rPr>
          <w:color w:val="005687" w:themeColor="text2"/>
          <w:sz w:val="36"/>
          <w:szCs w:val="36"/>
        </w:rPr>
        <w:t>Position Description</w:t>
      </w:r>
      <w:r w:rsidR="00F34B3D">
        <w:rPr>
          <w:color w:val="005687" w:themeColor="text2"/>
          <w:sz w:val="36"/>
          <w:szCs w:val="36"/>
        </w:rPr>
        <w:t xml:space="preserve"> </w:t>
      </w:r>
      <w:r w:rsidR="00DD45D7">
        <w:rPr>
          <w:color w:val="005687" w:themeColor="text2"/>
          <w:sz w:val="36"/>
          <w:szCs w:val="36"/>
        </w:rPr>
        <w:t>for</w:t>
      </w:r>
      <w:r w:rsidR="00E54378">
        <w:rPr>
          <w:color w:val="005687" w:themeColor="text2"/>
          <w:sz w:val="36"/>
          <w:szCs w:val="36"/>
        </w:rPr>
        <w:t xml:space="preserve"> </w:t>
      </w:r>
      <w:r w:rsidR="00F34B3D">
        <w:rPr>
          <w:color w:val="005687" w:themeColor="text2"/>
          <w:sz w:val="36"/>
          <w:szCs w:val="36"/>
        </w:rPr>
        <w:t>Distribution Administration</w:t>
      </w:r>
      <w:r w:rsidR="00E54378">
        <w:rPr>
          <w:color w:val="005687" w:themeColor="text2"/>
          <w:sz w:val="36"/>
          <w:szCs w:val="36"/>
        </w:rPr>
        <w:t xml:space="preserve">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2552"/>
        <w:gridCol w:w="1978"/>
        <w:gridCol w:w="4530"/>
      </w:tblGrid>
      <w:tr w:rsidR="00952573" w:rsidRPr="00CA6C77" w14:paraId="7CA76BB2" w14:textId="77777777" w:rsidTr="0095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2875A6BA" w14:textId="2B82B778" w:rsidR="00CA0A34" w:rsidRPr="00CA6C77" w:rsidRDefault="002E4B23" w:rsidP="00952573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 w:rsidRPr="00CA6C77">
              <w:rPr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489FC78" w14:textId="59569327" w:rsidR="00CA0A34" w:rsidRPr="00CA6C77" w:rsidRDefault="004B1B25" w:rsidP="00952573">
            <w:pPr>
              <w:spacing w:before="0" w:after="0" w:afterAutospacing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Marlborough</w:t>
            </w:r>
          </w:p>
        </w:tc>
      </w:tr>
      <w:tr w:rsidR="00CA0A34" w:rsidRPr="00CA6C77" w14:paraId="4FE7A66B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3DDB7F47" w14:textId="2E63227E" w:rsidR="00CA0A34" w:rsidRPr="00CA6C77" w:rsidRDefault="002E4B23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Department: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8AEAB20" w14:textId="2FE00CDF" w:rsidR="00CA0A34" w:rsidRPr="00CA6C77" w:rsidRDefault="004B1B25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Distribution</w:t>
            </w:r>
          </w:p>
        </w:tc>
      </w:tr>
      <w:tr w:rsidR="00CA0A34" w:rsidRPr="00CA6C77" w14:paraId="4EBC689D" w14:textId="77777777" w:rsidTr="00D7626D">
        <w:tc>
          <w:tcPr>
            <w:tcW w:w="2552" w:type="dxa"/>
          </w:tcPr>
          <w:p w14:paraId="04E82EC4" w14:textId="6705E991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Reports to:</w:t>
            </w:r>
          </w:p>
        </w:tc>
        <w:tc>
          <w:tcPr>
            <w:tcW w:w="6508" w:type="dxa"/>
            <w:gridSpan w:val="2"/>
          </w:tcPr>
          <w:p w14:paraId="5A56CB26" w14:textId="783180F2" w:rsidR="00CA0A34" w:rsidRPr="00CA6C77" w:rsidRDefault="004B1B25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Warehouse Support Manager</w:t>
            </w:r>
          </w:p>
        </w:tc>
      </w:tr>
      <w:tr w:rsidR="00CA0A34" w:rsidRPr="00CA6C77" w14:paraId="6367E9ED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D0639E2" w14:textId="11D913A4" w:rsidR="00CA0A34" w:rsidRPr="00CA6C77" w:rsidRDefault="00E36B7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Date of Issue: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62E76DB0" w14:textId="5D9CF301" w:rsidR="00CA0A34" w:rsidRPr="00CA6C77" w:rsidRDefault="004B1B25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December 2023</w:t>
            </w:r>
          </w:p>
        </w:tc>
      </w:tr>
      <w:tr w:rsidR="00952573" w:rsidRPr="00CA6C77" w14:paraId="205D2032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7724C4EE" w14:textId="6EC19550" w:rsidR="00E54EF2" w:rsidRPr="00CA6C77" w:rsidRDefault="00984F36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Working Relationships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58A3D632" w14:textId="77777777" w:rsidR="00E54EF2" w:rsidRPr="00CA6C77" w:rsidRDefault="00E54EF2" w:rsidP="00637DE9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80B43" w:rsidRPr="00CA6C77" w14:paraId="50CCEF31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5CFBD975" w14:textId="637B6248" w:rsidR="00984F36" w:rsidRPr="00CA6C77" w:rsidRDefault="00D7626D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Internal: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44D23F23" w14:textId="20C37C0A" w:rsidR="00984F36" w:rsidRPr="00CA6C77" w:rsidRDefault="00DB436C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Distribution Team Members; Production Services Team Members, all WWM Team Members.</w:t>
            </w:r>
          </w:p>
        </w:tc>
      </w:tr>
      <w:tr w:rsidR="00C80B43" w:rsidRPr="00CA6C77" w14:paraId="3109B0BE" w14:textId="77777777" w:rsidTr="00952573">
        <w:tc>
          <w:tcPr>
            <w:tcW w:w="2552" w:type="dxa"/>
            <w:tcBorders>
              <w:bottom w:val="single" w:sz="4" w:space="0" w:color="7BA7BC" w:themeColor="background2"/>
            </w:tcBorders>
          </w:tcPr>
          <w:p w14:paraId="2A902A4A" w14:textId="538ADCCF" w:rsidR="00D7626D" w:rsidRPr="00CA6C77" w:rsidRDefault="00425A8F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External:</w:t>
            </w:r>
          </w:p>
        </w:tc>
        <w:tc>
          <w:tcPr>
            <w:tcW w:w="6508" w:type="dxa"/>
            <w:gridSpan w:val="2"/>
            <w:tcBorders>
              <w:bottom w:val="single" w:sz="4" w:space="0" w:color="7BA7BC" w:themeColor="background2"/>
            </w:tcBorders>
          </w:tcPr>
          <w:p w14:paraId="77B3351E" w14:textId="68A7F89C" w:rsidR="00D7626D" w:rsidRPr="00CA6C77" w:rsidRDefault="00DB436C" w:rsidP="00637DE9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 xml:space="preserve">WWML Customers </w:t>
            </w:r>
            <w:r w:rsidR="00A747BB">
              <w:rPr>
                <w:color w:val="005687" w:themeColor="text2"/>
                <w:sz w:val="18"/>
                <w:szCs w:val="18"/>
              </w:rPr>
              <w:t>&amp; Suppliers</w:t>
            </w:r>
          </w:p>
        </w:tc>
      </w:tr>
      <w:tr w:rsidR="00952573" w:rsidRPr="00CA6C77" w14:paraId="788019DE" w14:textId="77777777" w:rsidTr="00952573">
        <w:tc>
          <w:tcPr>
            <w:tcW w:w="4530" w:type="dxa"/>
            <w:gridSpan w:val="2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195A8A6C" w14:textId="7AB46CAA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CA6C77">
              <w:rPr>
                <w:b/>
                <w:bCs/>
                <w:color w:val="FFFFFF" w:themeColor="background1"/>
                <w:sz w:val="18"/>
                <w:szCs w:val="18"/>
              </w:rPr>
              <w:t>Authority</w:t>
            </w:r>
          </w:p>
        </w:tc>
        <w:tc>
          <w:tcPr>
            <w:tcW w:w="4530" w:type="dxa"/>
            <w:tcBorders>
              <w:top w:val="single" w:sz="4" w:space="0" w:color="7BA7BC" w:themeColor="background2"/>
              <w:bottom w:val="single" w:sz="4" w:space="0" w:color="7BA7BC" w:themeColor="background2"/>
            </w:tcBorders>
            <w:shd w:val="clear" w:color="auto" w:fill="7BA7BC" w:themeFill="background2"/>
          </w:tcPr>
          <w:p w14:paraId="417D21A2" w14:textId="77777777" w:rsidR="00425A8F" w:rsidRPr="00CA6C77" w:rsidRDefault="00425A8F" w:rsidP="005F7225">
            <w:pPr>
              <w:spacing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25A8F" w:rsidRPr="00CA6C77" w14:paraId="6491FD96" w14:textId="77777777" w:rsidTr="00952573">
        <w:tc>
          <w:tcPr>
            <w:tcW w:w="2552" w:type="dxa"/>
            <w:tcBorders>
              <w:top w:val="single" w:sz="4" w:space="0" w:color="7BA7BC" w:themeColor="background2"/>
            </w:tcBorders>
          </w:tcPr>
          <w:p w14:paraId="656D4791" w14:textId="183E0A22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Spending:</w:t>
            </w:r>
          </w:p>
        </w:tc>
        <w:tc>
          <w:tcPr>
            <w:tcW w:w="6508" w:type="dxa"/>
            <w:gridSpan w:val="2"/>
            <w:tcBorders>
              <w:top w:val="single" w:sz="4" w:space="0" w:color="7BA7BC" w:themeColor="background2"/>
            </w:tcBorders>
          </w:tcPr>
          <w:p w14:paraId="2C5F7180" w14:textId="63746159" w:rsidR="00425A8F" w:rsidRPr="00CA6C77" w:rsidRDefault="00280EE0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>
              <w:rPr>
                <w:color w:val="005687" w:themeColor="text2"/>
                <w:sz w:val="18"/>
                <w:szCs w:val="18"/>
              </w:rPr>
              <w:t>N/A</w:t>
            </w:r>
          </w:p>
        </w:tc>
      </w:tr>
      <w:tr w:rsidR="00425A8F" w:rsidRPr="00CA6C77" w14:paraId="02E94E07" w14:textId="77777777" w:rsidTr="005F7225">
        <w:tc>
          <w:tcPr>
            <w:tcW w:w="2552" w:type="dxa"/>
          </w:tcPr>
          <w:p w14:paraId="4FBA4546" w14:textId="1B1358AF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Staffing:</w:t>
            </w:r>
          </w:p>
        </w:tc>
        <w:tc>
          <w:tcPr>
            <w:tcW w:w="6508" w:type="dxa"/>
            <w:gridSpan w:val="2"/>
          </w:tcPr>
          <w:p w14:paraId="380069D8" w14:textId="6B6D6F35" w:rsidR="00425A8F" w:rsidRPr="00CA6C77" w:rsidRDefault="004C1ABE" w:rsidP="005F7225">
            <w:pPr>
              <w:spacing w:line="240" w:lineRule="auto"/>
              <w:rPr>
                <w:color w:val="005687" w:themeColor="text2"/>
                <w:sz w:val="18"/>
                <w:szCs w:val="18"/>
              </w:rPr>
            </w:pPr>
            <w:r w:rsidRPr="00CA6C77">
              <w:rPr>
                <w:color w:val="005687" w:themeColor="text2"/>
                <w:sz w:val="18"/>
                <w:szCs w:val="18"/>
              </w:rPr>
              <w:t>N</w:t>
            </w:r>
            <w:r w:rsidR="00280EE0">
              <w:rPr>
                <w:color w:val="005687" w:themeColor="text2"/>
                <w:sz w:val="18"/>
                <w:szCs w:val="18"/>
              </w:rPr>
              <w:t>/A</w:t>
            </w:r>
          </w:p>
        </w:tc>
      </w:tr>
    </w:tbl>
    <w:p w14:paraId="1A8C3861" w14:textId="77777777" w:rsidR="00281657" w:rsidRPr="006A6748" w:rsidRDefault="00281657" w:rsidP="00281657">
      <w:pPr>
        <w:spacing w:line="276" w:lineRule="auto"/>
        <w:jc w:val="both"/>
        <w:rPr>
          <w:rFonts w:cstheme="minorHAnsi"/>
          <w:bCs/>
          <w:color w:val="005387"/>
          <w:sz w:val="28"/>
          <w:szCs w:val="28"/>
        </w:rPr>
      </w:pPr>
      <w:r w:rsidRPr="006A6748">
        <w:rPr>
          <w:rFonts w:cstheme="minorHAnsi"/>
          <w:bCs/>
          <w:color w:val="005387"/>
          <w:sz w:val="28"/>
          <w:szCs w:val="28"/>
        </w:rPr>
        <w:t>Our Culture</w:t>
      </w:r>
    </w:p>
    <w:p w14:paraId="1D0061AD" w14:textId="66FC3061" w:rsidR="003F22A1" w:rsidRPr="00CA6C77" w:rsidRDefault="00281657" w:rsidP="00CA6C77">
      <w:pPr>
        <w:spacing w:line="276" w:lineRule="auto"/>
        <w:jc w:val="both"/>
        <w:rPr>
          <w:rFonts w:cstheme="minorHAnsi"/>
          <w:sz w:val="18"/>
          <w:szCs w:val="18"/>
        </w:rPr>
      </w:pPr>
      <w:r w:rsidRPr="00CA6C77">
        <w:rPr>
          <w:rFonts w:cstheme="minorHAnsi"/>
          <w:sz w:val="18"/>
          <w:szCs w:val="18"/>
        </w:rPr>
        <w:t>We aspire to a culture where the following values shape our behaviour: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D459A6" w:rsidRPr="00CA6C77" w14:paraId="56D21499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703DDA2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F7256F" wp14:editId="08591FD7">
                  <wp:extent cx="570016" cy="570016"/>
                  <wp:effectExtent l="0" t="0" r="1905" b="1905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0FE81DF6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 xml:space="preserve">Our clients are our life blood. We know that they are why we are here. We work in a flexible and responsive manner to support their operations and meet their individual needs. </w:t>
            </w:r>
          </w:p>
        </w:tc>
      </w:tr>
      <w:tr w:rsidR="00D459A6" w:rsidRPr="00CA6C77" w14:paraId="32A28EA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46D0E31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19932E2" wp14:editId="107438AA">
                  <wp:extent cx="568800" cy="5688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76C65B1E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do what we say and we’re reliable. We take complete ownership of the process and the tasks that are asked of us. We are committed to go about our job in a straight up way.</w:t>
            </w:r>
          </w:p>
        </w:tc>
      </w:tr>
      <w:tr w:rsidR="00D459A6" w:rsidRPr="00CA6C77" w14:paraId="1D6F5750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21466C5D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D0945F" wp14:editId="1D4F90D7">
                  <wp:extent cx="568800" cy="568800"/>
                  <wp:effectExtent l="0" t="0" r="3175" b="3175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25B7F644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Passion and pride run deep throughout our organisation. We care for the growth of our colleagues and clients, the safety of our workmates and the environment in which we live.</w:t>
            </w:r>
          </w:p>
        </w:tc>
      </w:tr>
      <w:tr w:rsidR="00D459A6" w:rsidRPr="00CA6C77" w14:paraId="2B07CFAE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53754BE9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6D63088" wp14:editId="4210BB35">
                  <wp:extent cx="568800" cy="568800"/>
                  <wp:effectExtent l="0" t="0" r="3175" b="3175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55EE1E28" w14:textId="77777777" w:rsidR="00D459A6" w:rsidRPr="00CA6C77" w:rsidRDefault="00D459A6" w:rsidP="005F7225">
            <w:pPr>
              <w:spacing w:before="40" w:after="40" w:line="312" w:lineRule="auto"/>
              <w:rPr>
                <w:sz w:val="18"/>
                <w:szCs w:val="18"/>
                <w:lang w:val="en-US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We’re one big team who embrace difference and respect each other regardless of job title. We emphasise the value that comes from working together with one focus.</w:t>
            </w:r>
          </w:p>
        </w:tc>
      </w:tr>
      <w:tr w:rsidR="00D459A6" w:rsidRPr="00CA6C77" w14:paraId="10378A4C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65B7164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6EAA604" wp14:editId="42EF9F0D">
                  <wp:extent cx="568800" cy="568800"/>
                  <wp:effectExtent l="0" t="0" r="3175" b="3175"/>
                  <wp:docPr id="10" name="Picture 10" descr="Ic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DFB535" w14:textId="77777777" w:rsidR="00D459A6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get things right first time and take no shortcuts. Delivering quality, safe product consistently is our goal. We value expertise and work hard to maintain our high standards.</w:t>
            </w:r>
          </w:p>
        </w:tc>
      </w:tr>
      <w:tr w:rsidR="00D459A6" w:rsidRPr="00CA6C77" w14:paraId="55563334" w14:textId="77777777" w:rsidTr="009E2D9D">
        <w:trPr>
          <w:trHeight w:val="1077"/>
        </w:trPr>
        <w:tc>
          <w:tcPr>
            <w:tcW w:w="1116" w:type="dxa"/>
            <w:vAlign w:val="center"/>
          </w:tcPr>
          <w:p w14:paraId="3DC1497F" w14:textId="77777777" w:rsidR="00D459A6" w:rsidRPr="00CA6C77" w:rsidRDefault="00D459A6" w:rsidP="005F7225">
            <w:pPr>
              <w:spacing w:line="276" w:lineRule="auto"/>
              <w:rPr>
                <w:rFonts w:ascii="Acumin Pro" w:hAnsi="Acumin Pro" w:cstheme="minorHAnsi"/>
                <w:b/>
                <w:sz w:val="18"/>
                <w:szCs w:val="18"/>
              </w:rPr>
            </w:pPr>
            <w:r w:rsidRPr="00CA6C77">
              <w:rPr>
                <w:rFonts w:ascii="Acumin Pro" w:hAnsi="Acumin Pro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DB58704" wp14:editId="3809A7BA">
                  <wp:extent cx="568800" cy="568800"/>
                  <wp:effectExtent l="0" t="0" r="3175" b="317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vAlign w:val="center"/>
          </w:tcPr>
          <w:p w14:paraId="3B2D5658" w14:textId="47A37FDD" w:rsidR="009E2D9D" w:rsidRPr="00CA6C77" w:rsidRDefault="00D459A6" w:rsidP="005F7225">
            <w:pPr>
              <w:spacing w:before="40" w:after="40" w:line="312" w:lineRule="auto"/>
              <w:rPr>
                <w:rFonts w:eastAsia="Verdana" w:cs="Verdana"/>
                <w:sz w:val="18"/>
                <w:szCs w:val="18"/>
              </w:rPr>
            </w:pPr>
            <w:r w:rsidRPr="00CA6C77">
              <w:rPr>
                <w:rFonts w:eastAsia="Verdana" w:cs="Verdana"/>
                <w:sz w:val="18"/>
                <w:szCs w:val="18"/>
              </w:rPr>
              <w:t>We love to find solutions and believe there’s always a better way to do things. It is this spirit that built the business and will take it to the future.</w:t>
            </w:r>
          </w:p>
        </w:tc>
      </w:tr>
    </w:tbl>
    <w:p w14:paraId="2A58A6E1" w14:textId="77777777" w:rsidR="00DB436C" w:rsidRDefault="009E2D9D" w:rsidP="009E2D9D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Organisation Context</w:t>
      </w:r>
    </w:p>
    <w:p w14:paraId="666D18B9" w14:textId="5065D62E" w:rsidR="009E2D9D" w:rsidRDefault="00D13AC5" w:rsidP="009E2D9D">
      <w:pPr>
        <w:rPr>
          <w:color w:val="005687" w:themeColor="text2"/>
          <w:sz w:val="28"/>
          <w:szCs w:val="28"/>
        </w:rPr>
      </w:pPr>
      <w:r w:rsidRPr="006A6748">
        <w:rPr>
          <w:noProof/>
          <w:color w:val="005687" w:themeColor="text2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25A7070" wp14:editId="1D5833F2">
            <wp:simplePos x="0" y="0"/>
            <wp:positionH relativeFrom="margin">
              <wp:posOffset>728345</wp:posOffset>
            </wp:positionH>
            <wp:positionV relativeFrom="paragraph">
              <wp:posOffset>92075</wp:posOffset>
            </wp:positionV>
            <wp:extent cx="4114800" cy="1799590"/>
            <wp:effectExtent l="0" t="38100" r="0" b="48260"/>
            <wp:wrapTight wrapText="bothSides">
              <wp:wrapPolygon edited="0">
                <wp:start x="8000" y="-457"/>
                <wp:lineTo x="8000" y="5259"/>
                <wp:lineTo x="9400" y="7317"/>
                <wp:lineTo x="5200" y="7546"/>
                <wp:lineTo x="5200" y="13262"/>
                <wp:lineTo x="7300" y="14634"/>
                <wp:lineTo x="6600" y="14634"/>
                <wp:lineTo x="5200" y="15548"/>
                <wp:lineTo x="5200" y="21951"/>
                <wp:lineTo x="16400" y="21951"/>
                <wp:lineTo x="16500" y="15548"/>
                <wp:lineTo x="15000" y="14634"/>
                <wp:lineTo x="11100" y="14405"/>
                <wp:lineTo x="10900" y="7317"/>
                <wp:lineTo x="11800" y="7317"/>
                <wp:lineTo x="13400" y="5030"/>
                <wp:lineTo x="13300" y="-457"/>
                <wp:lineTo x="8000" y="-457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CFA">
        <w:rPr>
          <w:color w:val="005687" w:themeColor="text2"/>
          <w:sz w:val="28"/>
          <w:szCs w:val="28"/>
        </w:rPr>
        <w:t xml:space="preserve"> </w:t>
      </w:r>
    </w:p>
    <w:p w14:paraId="6C31927A" w14:textId="49C2C755" w:rsidR="00D43AEF" w:rsidRPr="006A6748" w:rsidRDefault="00D43AEF" w:rsidP="009E2D9D">
      <w:pPr>
        <w:rPr>
          <w:color w:val="005687" w:themeColor="text2"/>
          <w:sz w:val="28"/>
          <w:szCs w:val="28"/>
        </w:rPr>
      </w:pPr>
    </w:p>
    <w:p w14:paraId="2F61FE20" w14:textId="101B90B8" w:rsidR="00023CB2" w:rsidRDefault="00023CB2" w:rsidP="009E2D9D">
      <w:pPr>
        <w:rPr>
          <w:color w:val="005687" w:themeColor="text2"/>
          <w:szCs w:val="20"/>
        </w:rPr>
      </w:pPr>
    </w:p>
    <w:p w14:paraId="0C8B919A" w14:textId="615D819B" w:rsidR="00B6018C" w:rsidRDefault="00B6018C" w:rsidP="009E2D9D">
      <w:pPr>
        <w:rPr>
          <w:color w:val="005687" w:themeColor="text2"/>
          <w:szCs w:val="20"/>
        </w:rPr>
      </w:pPr>
    </w:p>
    <w:p w14:paraId="5B420E25" w14:textId="10257E6E" w:rsidR="00B6018C" w:rsidRDefault="00B6018C" w:rsidP="009E2D9D">
      <w:pPr>
        <w:rPr>
          <w:color w:val="005687" w:themeColor="text2"/>
          <w:szCs w:val="20"/>
        </w:rPr>
      </w:pPr>
    </w:p>
    <w:p w14:paraId="09700566" w14:textId="298BDFD1" w:rsidR="00B6018C" w:rsidRDefault="00B6018C" w:rsidP="009E2D9D">
      <w:pPr>
        <w:rPr>
          <w:color w:val="005687" w:themeColor="text2"/>
          <w:szCs w:val="20"/>
        </w:rPr>
      </w:pPr>
    </w:p>
    <w:p w14:paraId="5ACB19A8" w14:textId="77777777" w:rsidR="00455AA7" w:rsidRDefault="00455AA7" w:rsidP="00455AA7">
      <w:pPr>
        <w:jc w:val="both"/>
        <w:rPr>
          <w:color w:val="005687" w:themeColor="text2"/>
          <w:sz w:val="28"/>
          <w:szCs w:val="28"/>
        </w:rPr>
      </w:pPr>
    </w:p>
    <w:p w14:paraId="3F72CFD5" w14:textId="1B2F5356" w:rsidR="00455AA7" w:rsidRPr="00455AA7" w:rsidRDefault="00901930" w:rsidP="00901930">
      <w:pPr>
        <w:rPr>
          <w:color w:val="000000" w:themeColor="text1"/>
          <w:sz w:val="18"/>
          <w:szCs w:val="18"/>
        </w:rPr>
      </w:pPr>
      <w:r w:rsidRPr="006A6748">
        <w:rPr>
          <w:color w:val="005687" w:themeColor="text2"/>
          <w:sz w:val="28"/>
          <w:szCs w:val="28"/>
        </w:rPr>
        <w:t>Role Purpose</w:t>
      </w:r>
      <w:r w:rsidRPr="006A6748">
        <w:rPr>
          <w:color w:val="005687" w:themeColor="text2"/>
          <w:sz w:val="28"/>
          <w:szCs w:val="28"/>
        </w:rPr>
        <w:br/>
      </w:r>
      <w:r w:rsidR="00455AA7" w:rsidRPr="00455AA7">
        <w:rPr>
          <w:color w:val="000000" w:themeColor="text1"/>
          <w:sz w:val="18"/>
          <w:szCs w:val="18"/>
        </w:rPr>
        <w:t xml:space="preserve">The primary purpose of this role is to process dispatch orders and assist with client queries and to assist in other tasks and duties as required. 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843"/>
        <w:gridCol w:w="7217"/>
      </w:tblGrid>
      <w:tr w:rsidR="0097075E" w:rsidRPr="00523139" w14:paraId="0C54DCFD" w14:textId="77777777" w:rsidTr="00A8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5764F391" w14:textId="1DCC796B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KEY TASK</w:t>
            </w:r>
          </w:p>
        </w:tc>
        <w:tc>
          <w:tcPr>
            <w:tcW w:w="7217" w:type="dxa"/>
          </w:tcPr>
          <w:p w14:paraId="56E0E242" w14:textId="0C212AF8" w:rsidR="0097075E" w:rsidRPr="00523139" w:rsidRDefault="006A769F" w:rsidP="009E2D9D">
            <w:pPr>
              <w:rPr>
                <w:rFonts w:ascii="Roboto Light" w:hAnsi="Roboto Light"/>
                <w:color w:val="000000" w:themeColor="text1"/>
                <w:sz w:val="18"/>
                <w:szCs w:val="18"/>
              </w:rPr>
            </w:pPr>
            <w:r w:rsidRPr="00523139">
              <w:rPr>
                <w:rFonts w:ascii="Roboto Light" w:hAnsi="Roboto Light"/>
                <w:color w:val="000000" w:themeColor="text1"/>
                <w:sz w:val="18"/>
                <w:szCs w:val="18"/>
              </w:rPr>
              <w:t>EXPECTATIONS</w:t>
            </w:r>
          </w:p>
        </w:tc>
      </w:tr>
      <w:tr w:rsidR="0097075E" w:rsidRPr="00523139" w14:paraId="6D4558AC" w14:textId="77777777" w:rsidTr="00A87817">
        <w:tc>
          <w:tcPr>
            <w:tcW w:w="1843" w:type="dxa"/>
          </w:tcPr>
          <w:p w14:paraId="2EAE95AD" w14:textId="1C1865DC" w:rsidR="0097075E" w:rsidRPr="00523139" w:rsidRDefault="00AF2141" w:rsidP="009E2D9D">
            <w:pPr>
              <w:rPr>
                <w:color w:val="000000" w:themeColor="text1"/>
                <w:sz w:val="18"/>
                <w:szCs w:val="18"/>
              </w:rPr>
            </w:pPr>
            <w:r w:rsidRPr="00523139">
              <w:rPr>
                <w:b/>
                <w:bCs/>
                <w:color w:val="7BA7BC" w:themeColor="background2"/>
                <w:sz w:val="18"/>
                <w:szCs w:val="18"/>
              </w:rPr>
              <w:t>Follows our Culture</w:t>
            </w:r>
          </w:p>
        </w:tc>
        <w:tc>
          <w:tcPr>
            <w:tcW w:w="7217" w:type="dxa"/>
          </w:tcPr>
          <w:p w14:paraId="00F53952" w14:textId="77777777" w:rsidR="00DD57D6" w:rsidRPr="00851D88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Champions our culture, promotes &amp; role models the values and behaviours at every opportunity.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14:paraId="5AA4AD2B" w14:textId="65330528" w:rsidR="00DD57D6" w:rsidRPr="00851D88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Ensures that their work is undertaken ethically, safely, sustainably and with a quality focus</w:t>
            </w:r>
            <w:r w:rsidR="00CE555E" w:rsidRPr="00851D88">
              <w:rPr>
                <w:rStyle w:val="normaltextrun"/>
                <w:sz w:val="18"/>
                <w:szCs w:val="18"/>
              </w:rPr>
              <w:t>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14:paraId="7A94352B" w14:textId="2DA4600A" w:rsidR="00DD57D6" w:rsidRPr="00851D88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Actively engages in development opportunities to support </w:t>
            </w:r>
            <w:r w:rsidR="00CE555E" w:rsidRPr="00851D88">
              <w:rPr>
                <w:rStyle w:val="normaltextrun"/>
                <w:sz w:val="18"/>
                <w:szCs w:val="18"/>
              </w:rPr>
              <w:t>this.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14:paraId="22C8A32A" w14:textId="5D7B7B38" w:rsidR="00DD57D6" w:rsidRPr="00851D88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Engages in health, safety, sustainability &amp; quality initiatives and seeks continuous </w:t>
            </w:r>
            <w:r w:rsidR="00CE555E" w:rsidRPr="00851D88">
              <w:rPr>
                <w:rStyle w:val="normaltextrun"/>
                <w:sz w:val="18"/>
                <w:szCs w:val="18"/>
              </w:rPr>
              <w:t>improvement.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14:paraId="06285582" w14:textId="7159CC5C" w:rsidR="00DD57D6" w:rsidRPr="00851D88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Is compliant with relevant legislation and certifications, such as BRCGS,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so as to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meet legal and client requirements</w:t>
            </w:r>
            <w:r w:rsidR="00CE555E" w:rsidRPr="00851D88">
              <w:rPr>
                <w:rStyle w:val="normaltextrun"/>
                <w:sz w:val="18"/>
                <w:szCs w:val="18"/>
              </w:rPr>
              <w:t>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</w:p>
          <w:p w14:paraId="7AB0D76D" w14:textId="129FC88B" w:rsidR="0097075E" w:rsidRPr="00851D88" w:rsidRDefault="00DD57D6" w:rsidP="00B15CA4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Assists in projects to reduce our impact on the environment</w:t>
            </w:r>
            <w:r w:rsidR="00CE555E" w:rsidRPr="00851D88">
              <w:rPr>
                <w:rStyle w:val="normaltextrun"/>
                <w:sz w:val="18"/>
                <w:szCs w:val="18"/>
              </w:rPr>
              <w:t>.</w:t>
            </w:r>
            <w:r w:rsidRPr="00851D88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  </w:t>
            </w:r>
            <w:r w:rsidRPr="00851D88">
              <w:rPr>
                <w:rStyle w:val="eop"/>
                <w:sz w:val="18"/>
                <w:szCs w:val="18"/>
              </w:rPr>
              <w:t> </w:t>
            </w:r>
            <w:r w:rsidRPr="00851D88">
              <w:rPr>
                <w:rStyle w:val="normaltextrun"/>
                <w:sz w:val="18"/>
                <w:szCs w:val="18"/>
              </w:rPr>
              <w:t>Is familiar with all relevant policies and procedures that support our Culture and compliance, understanding their roles and responsibilities that are described by these documents</w:t>
            </w:r>
          </w:p>
        </w:tc>
      </w:tr>
      <w:tr w:rsidR="002429B8" w:rsidRPr="00523139" w14:paraId="2A9CB09A" w14:textId="77777777" w:rsidTr="002429B8">
        <w:trPr>
          <w:trHeight w:val="540"/>
        </w:trPr>
        <w:tc>
          <w:tcPr>
            <w:tcW w:w="1843" w:type="dxa"/>
          </w:tcPr>
          <w:p w14:paraId="7426D944" w14:textId="2F4EE0D2" w:rsidR="002429B8" w:rsidRPr="00523139" w:rsidRDefault="0086508F" w:rsidP="00851D88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>Distribution Administration Team</w:t>
            </w:r>
          </w:p>
        </w:tc>
        <w:tc>
          <w:tcPr>
            <w:tcW w:w="7217" w:type="dxa"/>
          </w:tcPr>
          <w:p w14:paraId="19C25770" w14:textId="37CB56DB" w:rsidR="00F41C7E" w:rsidRPr="00851D88" w:rsidRDefault="00F41C7E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 adequate day to day communication with and between the team on relevant matters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4FA12FBD" w14:textId="0ECFE31B" w:rsidR="00F41C7E" w:rsidRPr="00851D88" w:rsidRDefault="00F41C7E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Cover for Annual Leave absence for other warehouse administration personnel as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75B14D82" w14:textId="77777777" w:rsidR="00F41C7E" w:rsidRPr="00851D88" w:rsidRDefault="00F41C7E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 the Distribution team with any administration tasks as directed by the Distribution Office Team Leader</w:t>
            </w:r>
          </w:p>
          <w:p w14:paraId="2DF76AFD" w14:textId="58484A97" w:rsidR="00F41C7E" w:rsidRPr="00851D88" w:rsidRDefault="00F41C7E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 department KPI’s relevant to your role are made available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116A005D" w14:textId="34E7181B" w:rsidR="002429B8" w:rsidRPr="00DD45D7" w:rsidRDefault="00F41C7E" w:rsidP="00DD45D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Provide reports as requested by your Team Leader</w:t>
            </w:r>
          </w:p>
        </w:tc>
      </w:tr>
      <w:tr w:rsidR="00CE2817" w:rsidRPr="00523139" w14:paraId="44FED79A" w14:textId="77777777" w:rsidTr="005F7225">
        <w:trPr>
          <w:trHeight w:val="540"/>
        </w:trPr>
        <w:tc>
          <w:tcPr>
            <w:tcW w:w="1843" w:type="dxa"/>
          </w:tcPr>
          <w:p w14:paraId="2E6157D3" w14:textId="434E7AD1" w:rsidR="00CE2817" w:rsidRPr="00523139" w:rsidRDefault="008443AA" w:rsidP="00851D88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>Customer Service</w:t>
            </w:r>
          </w:p>
        </w:tc>
        <w:tc>
          <w:tcPr>
            <w:tcW w:w="7217" w:type="dxa"/>
          </w:tcPr>
          <w:p w14:paraId="7D42A611" w14:textId="68625D24" w:rsidR="00335149" w:rsidRPr="00851D88" w:rsidRDefault="00335149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Form and maintain good working relationships with clients, ensuring confidentiality, professionalism and discretion are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maintained at all times</w:t>
            </w:r>
            <w:proofErr w:type="gramEnd"/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00E9C45A" w14:textId="209C2990" w:rsidR="00335149" w:rsidRPr="00851D88" w:rsidRDefault="00335149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 all customer complaints are dealt with by CRM due date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231E7302" w14:textId="77777777" w:rsidR="00335149" w:rsidRPr="00851D88" w:rsidRDefault="00335149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Ensure all customer complaints are entered into the CRM system by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COB day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received</w:t>
            </w:r>
          </w:p>
          <w:p w14:paraId="67731523" w14:textId="183A11A9" w:rsidR="00CE2817" w:rsidRPr="00DD45D7" w:rsidRDefault="00335149" w:rsidP="00DD45D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Greet clients onsite and assist with queries as required</w:t>
            </w:r>
          </w:p>
        </w:tc>
      </w:tr>
      <w:tr w:rsidR="00CE2817" w:rsidRPr="00523139" w14:paraId="72B16CD4" w14:textId="77777777" w:rsidTr="005F7225">
        <w:trPr>
          <w:trHeight w:val="540"/>
        </w:trPr>
        <w:tc>
          <w:tcPr>
            <w:tcW w:w="1843" w:type="dxa"/>
          </w:tcPr>
          <w:p w14:paraId="7FA1FA65" w14:textId="57699A7D" w:rsidR="00CE2817" w:rsidRPr="00523139" w:rsidRDefault="00312F7F" w:rsidP="00851D88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lastRenderedPageBreak/>
              <w:t>Scale</w:t>
            </w:r>
          </w:p>
        </w:tc>
        <w:tc>
          <w:tcPr>
            <w:tcW w:w="7217" w:type="dxa"/>
          </w:tcPr>
          <w:p w14:paraId="36E75D94" w14:textId="21E00F3C" w:rsidR="00DC2E83" w:rsidRPr="00851D88" w:rsidRDefault="00DC2E83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Process client dispatches to a standard ready for picking, provide all supporting documentation for picking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64FDCAC2" w14:textId="2BB5368F" w:rsidR="00DC2E83" w:rsidRPr="00851D88" w:rsidRDefault="00DC2E83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 with Ship to Creation details as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77586611" w14:textId="61FAC38B" w:rsidR="00DC2E83" w:rsidRPr="00851D88" w:rsidRDefault="00DC2E83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Process LCL dispatch confirmations prior to 9:30am on the next working day following dispatch when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1550821B" w14:textId="6C2CA327" w:rsidR="00DC2E83" w:rsidRPr="00851D88" w:rsidRDefault="00DC2E83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Process EOM close off when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4C9BF6E3" w14:textId="077C1272" w:rsidR="00DC2E83" w:rsidRPr="00851D88" w:rsidRDefault="00DC2E83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Record deleted shipments when required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040FF187" w14:textId="5B6B9839" w:rsidR="00CE2817" w:rsidRPr="00DD45D7" w:rsidRDefault="00DC2E83" w:rsidP="00DD45D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Correct client system related issues within the calendar month reported in when required</w:t>
            </w:r>
          </w:p>
        </w:tc>
      </w:tr>
      <w:tr w:rsidR="00CE2817" w:rsidRPr="00523139" w14:paraId="405BE532" w14:textId="77777777" w:rsidTr="005F7225">
        <w:trPr>
          <w:trHeight w:val="540"/>
        </w:trPr>
        <w:tc>
          <w:tcPr>
            <w:tcW w:w="1843" w:type="dxa"/>
          </w:tcPr>
          <w:p w14:paraId="11F33004" w14:textId="77777777" w:rsidR="00356482" w:rsidRPr="00851D88" w:rsidRDefault="00356482" w:rsidP="00356482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>CRM – Customer Relationship Management</w:t>
            </w:r>
          </w:p>
          <w:p w14:paraId="1BA90857" w14:textId="481CBFB4" w:rsidR="00CE2817" w:rsidRPr="00523139" w:rsidRDefault="00CE2817" w:rsidP="005F7225">
            <w:pPr>
              <w:spacing w:line="240" w:lineRule="auto"/>
              <w:rPr>
                <w:b/>
                <w:bCs/>
                <w:color w:val="7BA7BC" w:themeColor="background2"/>
                <w:sz w:val="18"/>
                <w:szCs w:val="18"/>
              </w:rPr>
            </w:pPr>
          </w:p>
        </w:tc>
        <w:tc>
          <w:tcPr>
            <w:tcW w:w="7217" w:type="dxa"/>
          </w:tcPr>
          <w:p w14:paraId="038DD8F3" w14:textId="3DDC5BE2" w:rsidR="00DF26DE" w:rsidRPr="00851D88" w:rsidRDefault="00DF26DE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 in conducting freight quotes to clients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73C88D49" w14:textId="49BDB6FB" w:rsidR="00DF26DE" w:rsidRPr="00851D88" w:rsidRDefault="00DF26DE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Log all quotes and collections into the CRM system by the end of the day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3EB1A6E1" w14:textId="6CAFB92B" w:rsidR="00CE2817" w:rsidRPr="00DD45D7" w:rsidRDefault="00DF26DE" w:rsidP="00DD45D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Assist in researching,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analysing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and developing process improvements for issues raised by clients</w:t>
            </w:r>
          </w:p>
        </w:tc>
      </w:tr>
      <w:tr w:rsidR="00D626AE" w:rsidRPr="00523139" w14:paraId="2BAA4951" w14:textId="77777777" w:rsidTr="005F7225">
        <w:trPr>
          <w:trHeight w:val="540"/>
        </w:trPr>
        <w:tc>
          <w:tcPr>
            <w:tcW w:w="1843" w:type="dxa"/>
          </w:tcPr>
          <w:p w14:paraId="5D0E7002" w14:textId="58EB9968" w:rsidR="00D626AE" w:rsidRPr="00851D88" w:rsidRDefault="00D626AE" w:rsidP="00D626AE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>Training / Records</w:t>
            </w:r>
          </w:p>
        </w:tc>
        <w:tc>
          <w:tcPr>
            <w:tcW w:w="7217" w:type="dxa"/>
          </w:tcPr>
          <w:p w14:paraId="0DEBD72B" w14:textId="6168FD47" w:rsidR="00D626AE" w:rsidRPr="00851D88" w:rsidRDefault="00D626AE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Assist in the maintenance of systems, department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SOP’s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as required</w:t>
            </w:r>
          </w:p>
        </w:tc>
      </w:tr>
      <w:tr w:rsidR="00D626AE" w:rsidRPr="00523139" w14:paraId="042BCDA5" w14:textId="77777777" w:rsidTr="005F7225">
        <w:trPr>
          <w:trHeight w:val="540"/>
        </w:trPr>
        <w:tc>
          <w:tcPr>
            <w:tcW w:w="1843" w:type="dxa"/>
          </w:tcPr>
          <w:p w14:paraId="48D98D07" w14:textId="6DCE0243" w:rsidR="00D626AE" w:rsidRPr="00851D88" w:rsidRDefault="0050566E" w:rsidP="00D626AE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 xml:space="preserve">Freight Damages </w:t>
            </w:r>
          </w:p>
        </w:tc>
        <w:tc>
          <w:tcPr>
            <w:tcW w:w="7217" w:type="dxa"/>
          </w:tcPr>
          <w:p w14:paraId="6F5E47CE" w14:textId="39EE9263" w:rsidR="00EC31B6" w:rsidRPr="00851D88" w:rsidRDefault="00EC31B6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Ensure all freight damages are logged into the CRM system within 24 hours notification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0EF5A313" w14:textId="0E2198C6" w:rsidR="00EC31B6" w:rsidRPr="00851D88" w:rsidRDefault="00EC31B6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Process damages to completed status as directed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007DBF7C" w14:textId="1072AB1F" w:rsidR="00EC31B6" w:rsidRPr="00851D88" w:rsidRDefault="00EC31B6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Maintain professional working relationship with transport operators, both contracted by WineWorks and by clients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5D042C7E" w14:textId="592A8E5D" w:rsidR="00D626AE" w:rsidRPr="00DD45D7" w:rsidRDefault="00EC31B6" w:rsidP="00DD45D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Notify the Distro Admin email group of any damages</w:t>
            </w:r>
          </w:p>
        </w:tc>
      </w:tr>
      <w:tr w:rsidR="00D626AE" w:rsidRPr="00523139" w14:paraId="23D313D9" w14:textId="77777777" w:rsidTr="005F7225">
        <w:trPr>
          <w:trHeight w:val="540"/>
        </w:trPr>
        <w:tc>
          <w:tcPr>
            <w:tcW w:w="1843" w:type="dxa"/>
          </w:tcPr>
          <w:p w14:paraId="0E859549" w14:textId="18E83824" w:rsidR="00D626AE" w:rsidRPr="00851D88" w:rsidRDefault="006A19CA" w:rsidP="006A19CA">
            <w:pPr>
              <w:rPr>
                <w:b/>
                <w:bCs/>
                <w:color w:val="7BA7BC" w:themeColor="background2"/>
                <w:sz w:val="18"/>
                <w:szCs w:val="18"/>
              </w:rPr>
            </w:pPr>
            <w:r w:rsidRPr="00851D88">
              <w:rPr>
                <w:b/>
                <w:bCs/>
                <w:color w:val="7BA7BC" w:themeColor="background2"/>
                <w:sz w:val="18"/>
                <w:szCs w:val="18"/>
              </w:rPr>
              <w:t xml:space="preserve">Invoicing             </w:t>
            </w:r>
          </w:p>
        </w:tc>
        <w:tc>
          <w:tcPr>
            <w:tcW w:w="7217" w:type="dxa"/>
          </w:tcPr>
          <w:p w14:paraId="18306BC1" w14:textId="1A1B7EDC" w:rsidR="00851D88" w:rsidRPr="00851D88" w:rsidRDefault="00851D88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Assist admin team with the on-charging of freight exceptions</w:t>
            </w:r>
            <w:r w:rsidR="00DD45D7">
              <w:rPr>
                <w:rStyle w:val="normaltextrun"/>
                <w:sz w:val="18"/>
                <w:szCs w:val="18"/>
              </w:rPr>
              <w:t>.</w:t>
            </w:r>
          </w:p>
          <w:p w14:paraId="14A27D2B" w14:textId="77777777" w:rsidR="00851D88" w:rsidRPr="00851D88" w:rsidRDefault="00851D88" w:rsidP="00851D88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 xml:space="preserve">Assist with investigating relevant charges on invoices, request re-direction or deletion if </w:t>
            </w:r>
            <w:proofErr w:type="gramStart"/>
            <w:r w:rsidRPr="00851D88">
              <w:rPr>
                <w:rStyle w:val="normaltextrun"/>
                <w:sz w:val="18"/>
                <w:szCs w:val="18"/>
              </w:rPr>
              <w:t>necessary</w:t>
            </w:r>
            <w:proofErr w:type="gramEnd"/>
            <w:r w:rsidRPr="00851D88">
              <w:rPr>
                <w:rStyle w:val="normaltextrun"/>
                <w:sz w:val="18"/>
                <w:szCs w:val="18"/>
              </w:rPr>
              <w:t xml:space="preserve"> through freight provider</w:t>
            </w:r>
          </w:p>
          <w:p w14:paraId="35BCB75C" w14:textId="46044169" w:rsidR="00D626AE" w:rsidRPr="00DD45D7" w:rsidRDefault="00851D88" w:rsidP="00DD45D7">
            <w:pPr>
              <w:pStyle w:val="HighlightBullet"/>
              <w:numPr>
                <w:ilvl w:val="0"/>
                <w:numId w:val="9"/>
              </w:numPr>
              <w:spacing w:line="240" w:lineRule="auto"/>
              <w:rPr>
                <w:rStyle w:val="normaltextrun"/>
                <w:sz w:val="18"/>
                <w:szCs w:val="18"/>
              </w:rPr>
            </w:pPr>
            <w:r w:rsidRPr="00851D88">
              <w:rPr>
                <w:rStyle w:val="normaltextrun"/>
                <w:sz w:val="18"/>
                <w:szCs w:val="18"/>
              </w:rPr>
              <w:t>Apply GL coding on invoicing, passing all invoices to Warehouse Manager for authorising</w:t>
            </w:r>
          </w:p>
        </w:tc>
      </w:tr>
      <w:tr w:rsidR="00D626AE" w:rsidRPr="00914900" w14:paraId="15EC0014" w14:textId="77777777" w:rsidTr="00A939AD">
        <w:trPr>
          <w:trHeight w:val="1249"/>
        </w:trPr>
        <w:tc>
          <w:tcPr>
            <w:tcW w:w="1843" w:type="dxa"/>
          </w:tcPr>
          <w:p w14:paraId="1867A3DD" w14:textId="33DC1A2D" w:rsidR="00D626AE" w:rsidRPr="00595B60" w:rsidRDefault="00D626AE" w:rsidP="00D626AE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95B60">
              <w:rPr>
                <w:b/>
                <w:bCs/>
                <w:color w:val="7BA7BC" w:themeColor="background2"/>
                <w:sz w:val="18"/>
                <w:szCs w:val="18"/>
              </w:rPr>
              <w:t>Personal Development</w:t>
            </w:r>
          </w:p>
        </w:tc>
        <w:tc>
          <w:tcPr>
            <w:tcW w:w="7217" w:type="dxa"/>
          </w:tcPr>
          <w:p w14:paraId="41501021" w14:textId="16DD3837" w:rsidR="00D626AE" w:rsidRPr="00851D88" w:rsidRDefault="00D626AE" w:rsidP="00D626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Ensure you remain contemporary in terms of your technical and industry knowledge and capability through research, reading and relevant training and development opportunities.</w:t>
            </w:r>
          </w:p>
          <w:p w14:paraId="378787C0" w14:textId="3FC266E7" w:rsidR="00D626AE" w:rsidRPr="00851D88" w:rsidRDefault="00D626AE" w:rsidP="00D626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Maintain a broad business and commercial perspective.</w:t>
            </w:r>
          </w:p>
          <w:p w14:paraId="5B0625FB" w14:textId="1FF28C5A" w:rsidR="00D626AE" w:rsidRPr="00851D88" w:rsidRDefault="00D626AE" w:rsidP="00D626A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Roboto" w:hAnsi="Roboto"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Proactively identify methods to utilise this information for the benefit of the business.</w:t>
            </w:r>
          </w:p>
        </w:tc>
      </w:tr>
      <w:tr w:rsidR="00D626AE" w:rsidRPr="00914900" w14:paraId="38B004CE" w14:textId="77777777" w:rsidTr="00A87817">
        <w:tc>
          <w:tcPr>
            <w:tcW w:w="1843" w:type="dxa"/>
          </w:tcPr>
          <w:p w14:paraId="19CBB657" w14:textId="34ABA11A" w:rsidR="00D626AE" w:rsidRPr="00A939AD" w:rsidRDefault="00D626AE" w:rsidP="00D626AE">
            <w:pPr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39AD">
              <w:rPr>
                <w:b/>
                <w:bCs/>
                <w:color w:val="7BA7BC" w:themeColor="background2"/>
                <w:sz w:val="18"/>
                <w:szCs w:val="18"/>
              </w:rPr>
              <w:t>Other duties – perform other duties as required</w:t>
            </w:r>
          </w:p>
        </w:tc>
        <w:tc>
          <w:tcPr>
            <w:tcW w:w="7217" w:type="dxa"/>
          </w:tcPr>
          <w:p w14:paraId="68EBC5F9" w14:textId="4E2671A1" w:rsidR="00D626AE" w:rsidRPr="00851D88" w:rsidRDefault="00D626AE" w:rsidP="00D626AE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Flexible &amp; willing to perform a variety of tasks.</w:t>
            </w:r>
          </w:p>
          <w:p w14:paraId="3816DA2B" w14:textId="33E21471" w:rsidR="00D626AE" w:rsidRPr="00851D88" w:rsidRDefault="00D626AE" w:rsidP="00D626AE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>Willingly takes on additional tasks/responsibilities to assist the team and the client.</w:t>
            </w:r>
          </w:p>
          <w:p w14:paraId="371EEE7D" w14:textId="5FBC6EFF" w:rsidR="00D626AE" w:rsidRPr="00851D88" w:rsidRDefault="00D626AE" w:rsidP="00D626A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851D88">
              <w:rPr>
                <w:rFonts w:cstheme="minorHAnsi"/>
                <w:sz w:val="18"/>
                <w:szCs w:val="18"/>
              </w:rPr>
              <w:t xml:space="preserve">Actively participates in matters/meetings affecting the business, their </w:t>
            </w:r>
            <w:proofErr w:type="gramStart"/>
            <w:r w:rsidRPr="00851D88">
              <w:rPr>
                <w:rFonts w:cstheme="minorHAnsi"/>
                <w:sz w:val="18"/>
                <w:szCs w:val="18"/>
              </w:rPr>
              <w:t>team</w:t>
            </w:r>
            <w:proofErr w:type="gramEnd"/>
            <w:r w:rsidRPr="00851D88">
              <w:rPr>
                <w:rFonts w:cstheme="minorHAnsi"/>
                <w:sz w:val="18"/>
                <w:szCs w:val="18"/>
              </w:rPr>
              <w:t xml:space="preserve"> or their department</w:t>
            </w:r>
          </w:p>
        </w:tc>
      </w:tr>
      <w:tr w:rsidR="00D626AE" w:rsidRPr="00914900" w14:paraId="02AB221F" w14:textId="77777777" w:rsidTr="00A87817">
        <w:tc>
          <w:tcPr>
            <w:tcW w:w="1843" w:type="dxa"/>
          </w:tcPr>
          <w:p w14:paraId="7C95C244" w14:textId="77777777" w:rsidR="00D626AE" w:rsidRPr="00914900" w:rsidRDefault="00D626AE" w:rsidP="00D626A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17" w:type="dxa"/>
          </w:tcPr>
          <w:p w14:paraId="184AA510" w14:textId="77777777" w:rsidR="00D626AE" w:rsidRPr="00914900" w:rsidRDefault="00D626AE" w:rsidP="00D626AE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0230F83" w14:textId="77777777" w:rsidR="002056C3" w:rsidRDefault="002056C3" w:rsidP="009E2D9D">
      <w:pPr>
        <w:rPr>
          <w:color w:val="005687" w:themeColor="text2"/>
          <w:sz w:val="28"/>
          <w:szCs w:val="28"/>
        </w:rPr>
      </w:pPr>
    </w:p>
    <w:p w14:paraId="5AB8DBC9" w14:textId="6D786E0E" w:rsidR="0097075E" w:rsidRDefault="006A6748" w:rsidP="009E2D9D">
      <w:pPr>
        <w:rPr>
          <w:color w:val="005687" w:themeColor="text2"/>
          <w:sz w:val="28"/>
          <w:szCs w:val="28"/>
        </w:rPr>
      </w:pPr>
      <w:r w:rsidRPr="006A6748">
        <w:rPr>
          <w:color w:val="005687" w:themeColor="text2"/>
          <w:sz w:val="28"/>
          <w:szCs w:val="28"/>
        </w:rPr>
        <w:t>Work Complexity</w:t>
      </w:r>
    </w:p>
    <w:p w14:paraId="172121F1" w14:textId="7D76E1E0" w:rsidR="00D617E3" w:rsidRPr="009A5A50" w:rsidRDefault="00D617E3" w:rsidP="00D617E3">
      <w:pPr>
        <w:spacing w:line="240" w:lineRule="auto"/>
        <w:rPr>
          <w:color w:val="000000" w:themeColor="text1"/>
          <w:sz w:val="18"/>
          <w:szCs w:val="18"/>
        </w:rPr>
      </w:pPr>
      <w:r w:rsidRPr="009A5A50">
        <w:rPr>
          <w:color w:val="000000" w:themeColor="text1"/>
          <w:sz w:val="18"/>
          <w:szCs w:val="18"/>
        </w:rPr>
        <w:lastRenderedPageBreak/>
        <w:t xml:space="preserve">This role requires a good understanding of processes and administration requirements of a warehouse and distribution operation.  The administration activities are transactional and require a high level of attention to detail and a methodical approach to the tasks.  The role requires a high level of both written and verbal communication skills; the ability to maintain good working relationships with all departments, </w:t>
      </w:r>
      <w:r w:rsidR="00BB48FD" w:rsidRPr="009A5A50">
        <w:rPr>
          <w:color w:val="000000" w:themeColor="text1"/>
          <w:sz w:val="18"/>
          <w:szCs w:val="18"/>
        </w:rPr>
        <w:t>clients,</w:t>
      </w:r>
      <w:r w:rsidRPr="009A5A50">
        <w:rPr>
          <w:color w:val="000000" w:themeColor="text1"/>
          <w:sz w:val="18"/>
          <w:szCs w:val="18"/>
        </w:rPr>
        <w:t xml:space="preserve"> and external suppliers.  A good level of computer literacy is needed and the ability to learn new systems and processes is also a requirement.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3A38D0C5" w:rsidRPr="009A5A50" w14:paraId="4859A140" w14:textId="77777777" w:rsidTr="3A38D0C5">
        <w:trPr>
          <w:trHeight w:val="300"/>
        </w:trPr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392C3B01" w14:textId="2F03C0D8" w:rsidR="3A38D0C5" w:rsidRPr="009A5A50" w:rsidRDefault="3A38D0C5" w:rsidP="3A38D0C5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Accountability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46D27F1" w14:textId="7520E716" w:rsidR="3A38D0C5" w:rsidRPr="009A5A50" w:rsidRDefault="3A38D0C5" w:rsidP="3A38D0C5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Complexity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193BBDB3" w14:textId="5C105AB9" w:rsidR="3A38D0C5" w:rsidRPr="009A5A50" w:rsidRDefault="3A38D0C5" w:rsidP="3A38D0C5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People Responsibility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556EFA63" w14:textId="78FF3FBF" w:rsidR="3A38D0C5" w:rsidRPr="009A5A50" w:rsidRDefault="3A38D0C5" w:rsidP="3A38D0C5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Relating to Others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2E6AC722" w14:textId="0E5838D4" w:rsidR="3A38D0C5" w:rsidRPr="009A5A50" w:rsidRDefault="3A38D0C5" w:rsidP="3A38D0C5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ascii="Roboto" w:eastAsia="Roboto" w:hAnsi="Roboto" w:cs="Roboto"/>
                <w:b/>
                <w:bCs/>
                <w:color w:val="005687" w:themeColor="text2"/>
                <w:sz w:val="18"/>
                <w:szCs w:val="18"/>
              </w:rPr>
              <w:t>Expertise</w:t>
            </w:r>
          </w:p>
        </w:tc>
      </w:tr>
      <w:tr w:rsidR="3A38D0C5" w:rsidRPr="009A5A50" w14:paraId="56799729" w14:textId="77777777" w:rsidTr="3A38D0C5">
        <w:trPr>
          <w:trHeight w:val="300"/>
        </w:trPr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45073B" w14:textId="6B27EC08" w:rsidR="25B6DA84" w:rsidRPr="009A5A50" w:rsidRDefault="00E01149" w:rsidP="3A38D0C5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eastAsia="Roboto Light" w:cs="Roboto Light"/>
                <w:sz w:val="18"/>
                <w:szCs w:val="18"/>
              </w:rPr>
              <w:t>Limited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08D3D40" w14:textId="3A636BD8" w:rsidR="25B6DA84" w:rsidRPr="009A5A50" w:rsidRDefault="00F70326" w:rsidP="3A38D0C5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eastAsia="Roboto Light" w:cs="Roboto Light"/>
                <w:sz w:val="18"/>
                <w:szCs w:val="18"/>
              </w:rPr>
              <w:t xml:space="preserve">Routine Tasks/ Set </w:t>
            </w:r>
            <w:r w:rsidRPr="009A5A50">
              <w:rPr>
                <w:rFonts w:eastAsia="Roboto Light" w:cs="Roboto Light"/>
                <w:sz w:val="18"/>
                <w:szCs w:val="18"/>
              </w:rPr>
              <w:br/>
              <w:t>Procedures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6A152DC" w14:textId="45F4FED3" w:rsidR="25B6DA84" w:rsidRPr="009A5A50" w:rsidRDefault="00F70326" w:rsidP="3A38D0C5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eastAsia="Roboto Light" w:cs="Roboto Light"/>
                <w:sz w:val="18"/>
                <w:szCs w:val="18"/>
              </w:rPr>
              <w:t>No Direct Reports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0E9A1B72" w14:textId="457A4B87" w:rsidR="25B6DA84" w:rsidRPr="009A5A50" w:rsidRDefault="008C71FF" w:rsidP="3A38D0C5">
            <w:pPr>
              <w:jc w:val="center"/>
              <w:rPr>
                <w:sz w:val="18"/>
                <w:szCs w:val="18"/>
              </w:rPr>
            </w:pPr>
            <w:r w:rsidRPr="009A5A50">
              <w:rPr>
                <w:rFonts w:eastAsia="Roboto Light" w:cs="Roboto Light"/>
                <w:sz w:val="18"/>
                <w:szCs w:val="18"/>
              </w:rPr>
              <w:t>First Level Persuasion</w:t>
            </w:r>
          </w:p>
        </w:tc>
        <w:tc>
          <w:tcPr>
            <w:tcW w:w="1812" w:type="dxa"/>
            <w:tcBorders>
              <w:top w:val="single" w:sz="12" w:space="0" w:color="005687" w:themeColor="text2"/>
              <w:left w:val="nil"/>
              <w:bottom w:val="single" w:sz="12" w:space="0" w:color="005687" w:themeColor="text2"/>
              <w:right w:val="nil"/>
            </w:tcBorders>
            <w:tcMar>
              <w:top w:w="57" w:type="dxa"/>
              <w:left w:w="108" w:type="dxa"/>
              <w:bottom w:w="85" w:type="dxa"/>
              <w:right w:w="108" w:type="dxa"/>
            </w:tcMar>
          </w:tcPr>
          <w:p w14:paraId="4A33E294" w14:textId="2F726AA2" w:rsidR="25B6DA84" w:rsidRPr="009A5A50" w:rsidRDefault="0076436A" w:rsidP="3A38D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Elementary</w:t>
            </w:r>
          </w:p>
        </w:tc>
      </w:tr>
    </w:tbl>
    <w:p w14:paraId="35441230" w14:textId="77777777" w:rsidR="002056C3" w:rsidRPr="009A5A50" w:rsidRDefault="002056C3" w:rsidP="002056C3">
      <w:pPr>
        <w:rPr>
          <w:i/>
          <w:iCs/>
          <w:color w:val="7BA7BC" w:themeColor="background2"/>
          <w:sz w:val="18"/>
          <w:szCs w:val="18"/>
        </w:rPr>
      </w:pPr>
      <w:r w:rsidRPr="009A5A50">
        <w:rPr>
          <w:i/>
          <w:iCs/>
          <w:color w:val="7BA7BC" w:themeColor="background2"/>
          <w:sz w:val="18"/>
          <w:szCs w:val="18"/>
        </w:rPr>
        <w:t>Based upon Strategic Pay SP5 Job Evaluation Methodology</w:t>
      </w:r>
    </w:p>
    <w:p w14:paraId="77F3B91A" w14:textId="77777777" w:rsidR="006C5897" w:rsidRDefault="006C5897" w:rsidP="006C5897">
      <w:pPr>
        <w:rPr>
          <w:i/>
          <w:iCs/>
          <w:color w:val="7BA7BC" w:themeColor="background2"/>
          <w:szCs w:val="20"/>
        </w:rPr>
      </w:pPr>
      <w:r>
        <w:rPr>
          <w:color w:val="005687" w:themeColor="text2"/>
          <w:sz w:val="28"/>
          <w:szCs w:val="28"/>
        </w:rPr>
        <w:t xml:space="preserve">Leadership Competencies </w:t>
      </w:r>
    </w:p>
    <w:tbl>
      <w:tblPr>
        <w:tblStyle w:val="WineworksSimpleBlue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5"/>
      </w:tblGrid>
      <w:tr w:rsidR="006C5897" w14:paraId="6C10A396" w14:textId="77777777" w:rsidTr="006C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8" w:type="dxa"/>
          </w:tcPr>
          <w:p w14:paraId="60545E31" w14:textId="77777777" w:rsidR="006C5897" w:rsidRPr="005E3AAD" w:rsidRDefault="006C5897" w:rsidP="005F7225">
            <w:pPr>
              <w:spacing w:after="0" w:line="240" w:lineRule="auto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1FAE7115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0234E463" w14:textId="77777777" w:rsidR="006C5897" w:rsidRPr="005E3AAD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265" w:type="dxa"/>
          </w:tcPr>
          <w:p w14:paraId="422A4E75" w14:textId="77777777" w:rsidR="006C5897" w:rsidRPr="003F319B" w:rsidRDefault="006C5897" w:rsidP="005F7225">
            <w:pPr>
              <w:spacing w:after="0" w:line="240" w:lineRule="auto"/>
              <w:jc w:val="center"/>
              <w:rPr>
                <w:b w:val="0"/>
                <w:bCs/>
                <w:sz w:val="18"/>
                <w:szCs w:val="18"/>
              </w:rPr>
            </w:pPr>
          </w:p>
        </w:tc>
      </w:tr>
      <w:tr w:rsidR="006C5897" w14:paraId="3617D92D" w14:textId="77777777" w:rsidTr="006C5897">
        <w:tc>
          <w:tcPr>
            <w:tcW w:w="1698" w:type="dxa"/>
          </w:tcPr>
          <w:p w14:paraId="5C111015" w14:textId="77777777" w:rsidR="006C5897" w:rsidRPr="005E3AAD" w:rsidRDefault="006C5897" w:rsidP="005F7225">
            <w:pPr>
              <w:spacing w:after="0" w:afterAutospacing="0" w:line="240" w:lineRule="auto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Leading Self</w:t>
            </w:r>
          </w:p>
        </w:tc>
        <w:tc>
          <w:tcPr>
            <w:tcW w:w="2265" w:type="dxa"/>
          </w:tcPr>
          <w:p w14:paraId="15A2D65D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Achieves Results</w:t>
            </w:r>
          </w:p>
          <w:p w14:paraId="2306745F" w14:textId="77777777" w:rsidR="006C5897" w:rsidRPr="00F35B01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Holding themselves accountable to meet their commitments</w:t>
            </w:r>
          </w:p>
        </w:tc>
        <w:tc>
          <w:tcPr>
            <w:tcW w:w="2265" w:type="dxa"/>
          </w:tcPr>
          <w:p w14:paraId="49AB1809" w14:textId="77777777" w:rsidR="006C5897" w:rsidRPr="005E3AAD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5E3AAD">
              <w:rPr>
                <w:b/>
                <w:bCs/>
                <w:color w:val="005687" w:themeColor="text2"/>
                <w:sz w:val="18"/>
                <w:szCs w:val="18"/>
              </w:rPr>
              <w:t>Builds Relationships and Values Difference</w:t>
            </w:r>
          </w:p>
          <w:p w14:paraId="43C5DB99" w14:textId="77777777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Building relationships through communication, valuing </w:t>
            </w:r>
            <w:proofErr w:type="gramStart"/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difference</w:t>
            </w:r>
            <w:proofErr w:type="gramEnd"/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 xml:space="preserve"> and aligning with our values</w:t>
            </w:r>
          </w:p>
        </w:tc>
        <w:tc>
          <w:tcPr>
            <w:tcW w:w="2265" w:type="dxa"/>
          </w:tcPr>
          <w:p w14:paraId="18865D9E" w14:textId="77777777" w:rsidR="006C5897" w:rsidRPr="003F319B" w:rsidRDefault="006C5897" w:rsidP="005F7225">
            <w:pPr>
              <w:spacing w:after="0" w:afterAutospacing="0" w:line="240" w:lineRule="auto"/>
              <w:jc w:val="center"/>
              <w:rPr>
                <w:b/>
                <w:bCs/>
                <w:color w:val="005687" w:themeColor="text2"/>
                <w:sz w:val="18"/>
                <w:szCs w:val="18"/>
              </w:rPr>
            </w:pPr>
            <w:r w:rsidRPr="003F319B">
              <w:rPr>
                <w:b/>
                <w:bCs/>
                <w:color w:val="005687" w:themeColor="text2"/>
                <w:sz w:val="18"/>
                <w:szCs w:val="18"/>
              </w:rPr>
              <w:t>Being Adaptable</w:t>
            </w:r>
          </w:p>
          <w:p w14:paraId="75C2327D" w14:textId="77777777" w:rsidR="006C5897" w:rsidRDefault="006C5897" w:rsidP="005F7225">
            <w:pPr>
              <w:spacing w:after="0" w:afterAutospacing="0" w:line="240" w:lineRule="auto"/>
              <w:jc w:val="center"/>
              <w:rPr>
                <w:color w:val="005687" w:themeColor="text2"/>
                <w:sz w:val="18"/>
                <w:szCs w:val="18"/>
              </w:rPr>
            </w:pPr>
            <w:r w:rsidRPr="00D50F0F">
              <w:rPr>
                <w:b/>
                <w:bCs/>
                <w:color w:val="7BA7BC" w:themeColor="background2"/>
                <w:sz w:val="18"/>
                <w:szCs w:val="18"/>
              </w:rPr>
              <w:t>Handling change and looking for better ways of doing things</w:t>
            </w:r>
          </w:p>
        </w:tc>
      </w:tr>
    </w:tbl>
    <w:p w14:paraId="19374235" w14:textId="77777777" w:rsidR="006C5897" w:rsidRDefault="006C5897" w:rsidP="3A38D0C5">
      <w:pPr>
        <w:rPr>
          <w:color w:val="000000" w:themeColor="text1"/>
        </w:rPr>
      </w:pPr>
    </w:p>
    <w:p w14:paraId="45A4FC6A" w14:textId="65744FB0" w:rsidR="00966F60" w:rsidRPr="00331134" w:rsidRDefault="00966F60" w:rsidP="00966F60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hAnsi="Roboto" w:cs="Segoe UI"/>
          <w:color w:val="005687" w:themeColor="text2"/>
          <w:sz w:val="18"/>
          <w:szCs w:val="18"/>
        </w:rPr>
      </w:pPr>
    </w:p>
    <w:p w14:paraId="45ADEA63" w14:textId="77777777" w:rsidR="00F1535F" w:rsidRDefault="00F1535F" w:rsidP="00F1535F">
      <w:pPr>
        <w:rPr>
          <w:color w:val="005687" w:themeColor="text2"/>
          <w:sz w:val="28"/>
          <w:szCs w:val="28"/>
        </w:rPr>
      </w:pPr>
      <w:r>
        <w:rPr>
          <w:color w:val="005687" w:themeColor="text2"/>
          <w:sz w:val="28"/>
          <w:szCs w:val="28"/>
        </w:rPr>
        <w:t>Skills, Knowledge, and Experience</w:t>
      </w:r>
    </w:p>
    <w:p w14:paraId="16FD0D53" w14:textId="5D215864" w:rsidR="00DB436C" w:rsidRPr="00DB436C" w:rsidRDefault="00DB436C" w:rsidP="00DB436C">
      <w:pPr>
        <w:numPr>
          <w:ilvl w:val="0"/>
          <w:numId w:val="11"/>
        </w:numPr>
        <w:spacing w:before="100" w:beforeAutospacing="1" w:after="0" w:afterAutospacing="1" w:line="240" w:lineRule="auto"/>
        <w:rPr>
          <w:rFonts w:cstheme="minorHAnsi"/>
          <w:sz w:val="18"/>
          <w:szCs w:val="18"/>
        </w:rPr>
      </w:pPr>
      <w:r w:rsidRPr="00DB436C">
        <w:rPr>
          <w:rFonts w:cstheme="minorHAnsi"/>
          <w:sz w:val="18"/>
          <w:szCs w:val="18"/>
        </w:rPr>
        <w:t>Maths and English – NCEA level 2 minimum.</w:t>
      </w:r>
    </w:p>
    <w:p w14:paraId="0CCCADC7" w14:textId="48E1BC2E" w:rsidR="008E2CDA" w:rsidRPr="00DB436C" w:rsidRDefault="00D43AEF" w:rsidP="00DB436C">
      <w:pPr>
        <w:numPr>
          <w:ilvl w:val="0"/>
          <w:numId w:val="11"/>
        </w:numPr>
        <w:spacing w:before="100" w:beforeAutospacing="1" w:after="0" w:afterAutospacing="1" w:line="240" w:lineRule="auto"/>
        <w:rPr>
          <w:rFonts w:cstheme="minorHAnsi"/>
          <w:sz w:val="18"/>
          <w:szCs w:val="18"/>
        </w:rPr>
      </w:pPr>
      <w:r w:rsidRPr="00DB436C">
        <w:rPr>
          <w:rFonts w:cstheme="minorHAnsi"/>
          <w:sz w:val="18"/>
          <w:szCs w:val="18"/>
        </w:rPr>
        <w:t>Previous experience with customer service</w:t>
      </w:r>
      <w:r w:rsidR="00DB436C" w:rsidRPr="00DB436C">
        <w:rPr>
          <w:rFonts w:cstheme="minorHAnsi"/>
          <w:sz w:val="18"/>
          <w:szCs w:val="18"/>
        </w:rPr>
        <w:t>.</w:t>
      </w:r>
    </w:p>
    <w:sectPr w:rsidR="008E2CDA" w:rsidRPr="00DB436C" w:rsidSect="005421AB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7740" w14:textId="77777777" w:rsidR="005421AB" w:rsidRDefault="005421AB" w:rsidP="002231A9">
      <w:pPr>
        <w:spacing w:after="0" w:line="240" w:lineRule="auto"/>
      </w:pPr>
      <w:r>
        <w:separator/>
      </w:r>
    </w:p>
    <w:p w14:paraId="046DD647" w14:textId="77777777" w:rsidR="005421AB" w:rsidRDefault="005421AB"/>
  </w:endnote>
  <w:endnote w:type="continuationSeparator" w:id="0">
    <w:p w14:paraId="2507461E" w14:textId="77777777" w:rsidR="005421AB" w:rsidRDefault="005421AB" w:rsidP="002231A9">
      <w:pPr>
        <w:spacing w:after="0" w:line="240" w:lineRule="auto"/>
      </w:pPr>
      <w:r>
        <w:continuationSeparator/>
      </w:r>
    </w:p>
    <w:p w14:paraId="2319C5FE" w14:textId="77777777" w:rsidR="005421AB" w:rsidRDefault="005421AB"/>
  </w:endnote>
  <w:endnote w:type="continuationNotice" w:id="1">
    <w:p w14:paraId="160DFD5D" w14:textId="77777777" w:rsidR="005421AB" w:rsidRDefault="00542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5732" w14:textId="77777777" w:rsidR="0094667D" w:rsidRDefault="0094667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7BDFB2C" w14:textId="77777777" w:rsidR="0094667D" w:rsidRDefault="0094667D" w:rsidP="0094667D">
    <w:pPr>
      <w:pStyle w:val="Footer"/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E5990F0" w14:textId="77777777" w:rsidR="0094667D" w:rsidRDefault="0094667D" w:rsidP="0094667D">
    <w:pPr>
      <w:pStyle w:val="Footer"/>
      <w:ind w:firstLine="360"/>
    </w:pPr>
  </w:p>
  <w:p w14:paraId="2D1A2BBE" w14:textId="77777777" w:rsidR="00317136" w:rsidRDefault="00317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3415280"/>
      <w:docPartObj>
        <w:docPartGallery w:val="Page Numbers (Bottom of Page)"/>
        <w:docPartUnique/>
      </w:docPartObj>
    </w:sdtPr>
    <w:sdtContent>
      <w:p w14:paraId="6A48CCBC" w14:textId="77777777" w:rsidR="00BA0F3E" w:rsidRDefault="00BA0F3E" w:rsidP="00BA0F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5E325BC" w14:textId="38C7D96C" w:rsidR="00DD39CD" w:rsidRPr="00BA0F3E" w:rsidRDefault="00BA0F3E" w:rsidP="00BA0F3E">
    <w:pPr>
      <w:pStyle w:val="Footer"/>
      <w:tabs>
        <w:tab w:val="clear" w:pos="4513"/>
        <w:tab w:val="clear" w:pos="9026"/>
      </w:tabs>
      <w:ind w:right="360"/>
    </w:pPr>
    <w:r>
      <w:fldChar w:fldCharType="begin"/>
    </w:r>
    <w:r>
      <w:instrText xml:space="preserve"> DATE \@ "d MMMM yyyy" </w:instrText>
    </w:r>
    <w:r>
      <w:fldChar w:fldCharType="separate"/>
    </w:r>
    <w:r w:rsidR="002336E4">
      <w:rPr>
        <w:noProof/>
      </w:rPr>
      <w:t>21 March 2024</w:t>
    </w:r>
    <w:r>
      <w:fldChar w:fldCharType="end"/>
    </w:r>
    <w:r>
      <w:t xml:space="preserve">   |   </w:t>
    </w:r>
    <w:fldSimple w:instr=" FILENAME  \* MERGEFORMAT ">
      <w:r w:rsidR="00BB6C9E">
        <w:rPr>
          <w:noProof/>
        </w:rPr>
        <w:t xml:space="preserve">WW </w:t>
      </w:r>
      <w:r w:rsidR="0004239A">
        <w:rPr>
          <w:noProof/>
        </w:rPr>
        <w:t xml:space="preserve">Team Member </w:t>
      </w:r>
      <w:r w:rsidR="00BB6C9E">
        <w:rPr>
          <w:noProof/>
        </w:rPr>
        <w:t>PD Template 2023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02BD" w14:textId="77777777" w:rsidR="004038AD" w:rsidRDefault="004038AD" w:rsidP="005F7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B0ECF1" w14:textId="46007E72" w:rsidR="00317136" w:rsidRPr="00106170" w:rsidRDefault="004038AD" w:rsidP="00310F20">
    <w:pPr>
      <w:pStyle w:val="Footer"/>
    </w:pPr>
    <w:r>
      <w:fldChar w:fldCharType="begin"/>
    </w:r>
    <w:r>
      <w:instrText xml:space="preserve"> DATE \@ "d MMMM yyyy" </w:instrText>
    </w:r>
    <w:r>
      <w:fldChar w:fldCharType="separate"/>
    </w:r>
    <w:r w:rsidR="002336E4">
      <w:rPr>
        <w:noProof/>
      </w:rPr>
      <w:t>21 March 2024</w:t>
    </w:r>
    <w:r>
      <w:fldChar w:fldCharType="end"/>
    </w:r>
    <w:r>
      <w:t xml:space="preserve">   |   </w:t>
    </w:r>
    <w:r w:rsidR="00DC4C14">
      <w:t xml:space="preserve">WW Team Member </w:t>
    </w:r>
    <w:r w:rsidR="00CE72BF">
      <w:rPr>
        <w:lang w:val="en-GB"/>
      </w:rPr>
      <w:t>Position Description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2156" w14:textId="77777777" w:rsidR="005421AB" w:rsidRDefault="005421AB" w:rsidP="002231A9">
      <w:pPr>
        <w:spacing w:after="0" w:line="240" w:lineRule="auto"/>
      </w:pPr>
      <w:r>
        <w:separator/>
      </w:r>
    </w:p>
    <w:p w14:paraId="4756C685" w14:textId="77777777" w:rsidR="005421AB" w:rsidRDefault="005421AB"/>
  </w:footnote>
  <w:footnote w:type="continuationSeparator" w:id="0">
    <w:p w14:paraId="20A1D237" w14:textId="77777777" w:rsidR="005421AB" w:rsidRDefault="005421AB" w:rsidP="002231A9">
      <w:pPr>
        <w:spacing w:after="0" w:line="240" w:lineRule="auto"/>
      </w:pPr>
      <w:r>
        <w:continuationSeparator/>
      </w:r>
    </w:p>
    <w:p w14:paraId="7B0A47AB" w14:textId="77777777" w:rsidR="005421AB" w:rsidRDefault="005421AB"/>
  </w:footnote>
  <w:footnote w:type="continuationNotice" w:id="1">
    <w:p w14:paraId="5AE308FD" w14:textId="77777777" w:rsidR="005421AB" w:rsidRDefault="005421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1AB1" w14:textId="77777777" w:rsidR="00317136" w:rsidRDefault="00725F7D" w:rsidP="00DE47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8AD8A" wp14:editId="778656EE">
          <wp:simplePos x="0" y="0"/>
          <wp:positionH relativeFrom="page">
            <wp:posOffset>6847840</wp:posOffset>
          </wp:positionH>
          <wp:positionV relativeFrom="page">
            <wp:posOffset>358141</wp:posOffset>
          </wp:positionV>
          <wp:extent cx="359410" cy="36068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7"/>
                  <a:stretch/>
                </pic:blipFill>
                <pic:spPr bwMode="auto">
                  <a:xfrm>
                    <a:off x="0" y="0"/>
                    <a:ext cx="390054" cy="3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9DC5" w14:textId="0E5B3A1D" w:rsidR="00317136" w:rsidRPr="00DD39CD" w:rsidRDefault="00DC4C14" w:rsidP="00DD39CD">
    <w:pPr>
      <w:pStyle w:val="Header"/>
    </w:pPr>
    <w:r w:rsidRPr="00480098">
      <w:rPr>
        <w:noProof/>
      </w:rPr>
      <w:drawing>
        <wp:anchor distT="0" distB="0" distL="114300" distR="114300" simplePos="0" relativeHeight="251658242" behindDoc="1" locked="0" layoutInCell="1" allowOverlap="1" wp14:anchorId="5CD118B1" wp14:editId="75F3D21A">
          <wp:simplePos x="0" y="0"/>
          <wp:positionH relativeFrom="margin">
            <wp:posOffset>69850</wp:posOffset>
          </wp:positionH>
          <wp:positionV relativeFrom="paragraph">
            <wp:posOffset>76200</wp:posOffset>
          </wp:positionV>
          <wp:extent cx="2324100" cy="482600"/>
          <wp:effectExtent l="0" t="0" r="0" b="0"/>
          <wp:wrapTight wrapText="bothSides">
            <wp:wrapPolygon edited="0">
              <wp:start x="0" y="0"/>
              <wp:lineTo x="0" y="20463"/>
              <wp:lineTo x="21423" y="20463"/>
              <wp:lineTo x="21423" y="0"/>
              <wp:lineTo x="0" y="0"/>
            </wp:wrapPolygon>
          </wp:wrapTight>
          <wp:docPr id="710487270" name="Picture 710487270" descr="A gold coin with a trophy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87270" name="Picture 1" descr="A gold coin with a trophy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9CD">
      <w:rPr>
        <w:noProof/>
      </w:rPr>
      <w:drawing>
        <wp:anchor distT="0" distB="0" distL="114300" distR="114300" simplePos="0" relativeHeight="251658241" behindDoc="1" locked="0" layoutInCell="1" allowOverlap="1" wp14:anchorId="77C1D375" wp14:editId="61DA1807">
          <wp:simplePos x="0" y="0"/>
          <wp:positionH relativeFrom="page">
            <wp:posOffset>6297433</wp:posOffset>
          </wp:positionH>
          <wp:positionV relativeFrom="page">
            <wp:posOffset>357809</wp:posOffset>
          </wp:positionV>
          <wp:extent cx="903600" cy="10800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762"/>
    <w:multiLevelType w:val="multilevel"/>
    <w:tmpl w:val="13A2AF8E"/>
    <w:styleLink w:val="WineworksBullets"/>
    <w:lvl w:ilvl="0">
      <w:start w:val="1"/>
      <w:numFmt w:val="bullet"/>
      <w:pStyle w:val="ListBullet"/>
      <w:lvlText w:val="—"/>
      <w:lvlJc w:val="left"/>
      <w:pPr>
        <w:ind w:left="284" w:hanging="284"/>
      </w:pPr>
      <w:rPr>
        <w:rFonts w:ascii="Roboto Light" w:hAnsi="Roboto Light" w:hint="default"/>
        <w:color w:val="005687" w:themeColor="text2"/>
      </w:rPr>
    </w:lvl>
    <w:lvl w:ilvl="1">
      <w:start w:val="1"/>
      <w:numFmt w:val="bullet"/>
      <w:lvlText w:val="—"/>
      <w:lvlJc w:val="left"/>
      <w:pPr>
        <w:ind w:left="567" w:hanging="283"/>
      </w:pPr>
      <w:rPr>
        <w:rFonts w:ascii="Roboto Light" w:hAnsi="Roboto Light" w:hint="default"/>
        <w:color w:val="005687" w:themeColor="text2"/>
      </w:rPr>
    </w:lvl>
    <w:lvl w:ilvl="2">
      <w:start w:val="1"/>
      <w:numFmt w:val="bullet"/>
      <w:lvlText w:val="—"/>
      <w:lvlJc w:val="left"/>
      <w:pPr>
        <w:ind w:left="851" w:hanging="284"/>
      </w:pPr>
      <w:rPr>
        <w:rFonts w:ascii="Roboto Light" w:hAnsi="Roboto Light" w:hint="default"/>
        <w:color w:val="005687" w:themeColor="text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1D3CE0"/>
    <w:multiLevelType w:val="hybridMultilevel"/>
    <w:tmpl w:val="4AF4D104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89E"/>
    <w:multiLevelType w:val="hybridMultilevel"/>
    <w:tmpl w:val="9D08CD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A58A9"/>
    <w:multiLevelType w:val="hybridMultilevel"/>
    <w:tmpl w:val="E730D3A0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F70AE"/>
    <w:multiLevelType w:val="multilevel"/>
    <w:tmpl w:val="5BA8C2D2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  <w:color w:val="005687" w:themeColor="text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color w:val="005687" w:themeColor="text2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405"/>
      </w:pPr>
      <w:rPr>
        <w:rFonts w:hint="default"/>
      </w:rPr>
    </w:lvl>
  </w:abstractNum>
  <w:abstractNum w:abstractNumId="5" w15:restartNumberingAfterBreak="0">
    <w:nsid w:val="18453C56"/>
    <w:multiLevelType w:val="multilevel"/>
    <w:tmpl w:val="260E495A"/>
    <w:numStyleLink w:val="WineworksHighlightBullet"/>
  </w:abstractNum>
  <w:abstractNum w:abstractNumId="6" w15:restartNumberingAfterBreak="0">
    <w:nsid w:val="18E06EDA"/>
    <w:multiLevelType w:val="hybridMultilevel"/>
    <w:tmpl w:val="06100332"/>
    <w:lvl w:ilvl="0" w:tplc="A926B5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07B9E"/>
    <w:multiLevelType w:val="hybridMultilevel"/>
    <w:tmpl w:val="803AAB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71598"/>
    <w:multiLevelType w:val="multilevel"/>
    <w:tmpl w:val="13A2AF8E"/>
    <w:numStyleLink w:val="WineworksBullets"/>
  </w:abstractNum>
  <w:abstractNum w:abstractNumId="9" w15:restartNumberingAfterBreak="0">
    <w:nsid w:val="214B7CEB"/>
    <w:multiLevelType w:val="multilevel"/>
    <w:tmpl w:val="D8061304"/>
    <w:numStyleLink w:val="WineworksNumbers"/>
  </w:abstractNum>
  <w:abstractNum w:abstractNumId="10" w15:restartNumberingAfterBreak="0">
    <w:nsid w:val="2F3C5313"/>
    <w:multiLevelType w:val="hybridMultilevel"/>
    <w:tmpl w:val="16089F6A"/>
    <w:lvl w:ilvl="0" w:tplc="A926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BA7BC" w:themeColor="background2"/>
        <w:u w:color="7BA7BC" w:themeColor="background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22F5A"/>
    <w:multiLevelType w:val="multilevel"/>
    <w:tmpl w:val="CBAE89AC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D444CD"/>
    <w:multiLevelType w:val="hybridMultilevel"/>
    <w:tmpl w:val="459030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81BE5"/>
    <w:multiLevelType w:val="multilevel"/>
    <w:tmpl w:val="D8061304"/>
    <w:styleLink w:val="Wineworks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Roboto" w:hAnsi="Roboto"/>
        <w:b w:val="0"/>
        <w:i w:val="0"/>
        <w:color w:val="005687" w:themeColor="text2"/>
        <w:sz w:val="16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Roboto" w:hAnsi="Roboto"/>
        <w:b w:val="0"/>
        <w:i w:val="0"/>
        <w:color w:val="005687" w:themeColor="text2"/>
        <w:sz w:val="16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Roboto Light" w:hAnsi="Roboto Light" w:hint="default"/>
        <w:b w:val="0"/>
        <w:i w:val="0"/>
        <w:sz w:val="16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3ACF64F8"/>
    <w:multiLevelType w:val="multilevel"/>
    <w:tmpl w:val="31D06DD2"/>
    <w:lvl w:ilvl="0">
      <w:start w:val="1"/>
      <w:numFmt w:val="bullet"/>
      <w:lvlText w:val=""/>
      <w:lvlJc w:val="left"/>
      <w:pPr>
        <w:ind w:left="397" w:hanging="397"/>
      </w:pPr>
      <w:rPr>
        <w:rFonts w:ascii="Symbol" w:hAnsi="Symbol" w:hint="default"/>
        <w:color w:val="7BA7BC" w:themeColor="background2"/>
        <w:sz w:val="24"/>
        <w:u w:color="7BA7BC" w:themeColor="background2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5" w15:restartNumberingAfterBreak="0">
    <w:nsid w:val="3E7C620A"/>
    <w:multiLevelType w:val="multilevel"/>
    <w:tmpl w:val="260E495A"/>
    <w:styleLink w:val="WineworksHighlightBullet"/>
    <w:lvl w:ilvl="0">
      <w:start w:val="1"/>
      <w:numFmt w:val="bullet"/>
      <w:pStyle w:val="HighlightBullet"/>
      <w:lvlText w:val="n"/>
      <w:lvlJc w:val="left"/>
      <w:pPr>
        <w:ind w:left="397" w:hanging="397"/>
      </w:pPr>
      <w:rPr>
        <w:rFonts w:ascii="Wingdings" w:hAnsi="Wingdings" w:hint="default"/>
        <w:color w:val="7BA7BC" w:themeColor="background2"/>
        <w:sz w:val="24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Wingdings" w:hAnsi="Wingdings" w:hint="default"/>
        <w:color w:val="005687" w:themeColor="text2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Wingdings" w:hAnsi="Wingdings" w:hint="default"/>
        <w:color w:val="005687" w:themeColor="text2"/>
      </w:rPr>
    </w:lvl>
    <w:lvl w:ilvl="3">
      <w:start w:val="1"/>
      <w:numFmt w:val="decimal"/>
      <w:lvlText w:val="(%4)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36" w:hanging="360"/>
      </w:pPr>
      <w:rPr>
        <w:rFonts w:hint="default"/>
      </w:rPr>
    </w:lvl>
  </w:abstractNum>
  <w:abstractNum w:abstractNumId="16" w15:restartNumberingAfterBreak="0">
    <w:nsid w:val="55E032DD"/>
    <w:multiLevelType w:val="multilevel"/>
    <w:tmpl w:val="D8D861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BA7BC" w:themeColor="background2"/>
        <w:sz w:val="20"/>
        <w:u w:color="7BA7BC" w:themeColor="background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AD71ED"/>
    <w:multiLevelType w:val="hybridMultilevel"/>
    <w:tmpl w:val="490A72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387256">
    <w:abstractNumId w:val="11"/>
  </w:num>
  <w:num w:numId="2" w16cid:durableId="783233841">
    <w:abstractNumId w:val="4"/>
  </w:num>
  <w:num w:numId="3" w16cid:durableId="465973194">
    <w:abstractNumId w:val="0"/>
  </w:num>
  <w:num w:numId="4" w16cid:durableId="1675373991">
    <w:abstractNumId w:val="13"/>
  </w:num>
  <w:num w:numId="5" w16cid:durableId="1007363922">
    <w:abstractNumId w:val="9"/>
  </w:num>
  <w:num w:numId="6" w16cid:durableId="362556866">
    <w:abstractNumId w:val="8"/>
  </w:num>
  <w:num w:numId="7" w16cid:durableId="754858945">
    <w:abstractNumId w:val="15"/>
  </w:num>
  <w:num w:numId="8" w16cid:durableId="1423913310">
    <w:abstractNumId w:val="5"/>
  </w:num>
  <w:num w:numId="9" w16cid:durableId="1106923165">
    <w:abstractNumId w:val="14"/>
  </w:num>
  <w:num w:numId="10" w16cid:durableId="364792819">
    <w:abstractNumId w:val="3"/>
  </w:num>
  <w:num w:numId="11" w16cid:durableId="344290572">
    <w:abstractNumId w:val="6"/>
  </w:num>
  <w:num w:numId="12" w16cid:durableId="418215014">
    <w:abstractNumId w:val="16"/>
  </w:num>
  <w:num w:numId="13" w16cid:durableId="1886218291">
    <w:abstractNumId w:val="10"/>
  </w:num>
  <w:num w:numId="14" w16cid:durableId="262499778">
    <w:abstractNumId w:val="1"/>
  </w:num>
  <w:num w:numId="15" w16cid:durableId="1574661277">
    <w:abstractNumId w:val="7"/>
  </w:num>
  <w:num w:numId="16" w16cid:durableId="1378435174">
    <w:abstractNumId w:val="2"/>
  </w:num>
  <w:num w:numId="17" w16cid:durableId="1848056591">
    <w:abstractNumId w:val="12"/>
  </w:num>
  <w:num w:numId="18" w16cid:durableId="2066177296">
    <w:abstractNumId w:val="17"/>
  </w:num>
  <w:num w:numId="19" w16cid:durableId="186594619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8"/>
    <w:rsid w:val="0000798B"/>
    <w:rsid w:val="000151F6"/>
    <w:rsid w:val="000161E3"/>
    <w:rsid w:val="000226BD"/>
    <w:rsid w:val="0002346A"/>
    <w:rsid w:val="00023CB2"/>
    <w:rsid w:val="00024C4D"/>
    <w:rsid w:val="00037AED"/>
    <w:rsid w:val="0004239A"/>
    <w:rsid w:val="000469B4"/>
    <w:rsid w:val="00050846"/>
    <w:rsid w:val="00052D46"/>
    <w:rsid w:val="00056F59"/>
    <w:rsid w:val="000577B5"/>
    <w:rsid w:val="00061D77"/>
    <w:rsid w:val="00062EC1"/>
    <w:rsid w:val="00080902"/>
    <w:rsid w:val="00082A40"/>
    <w:rsid w:val="0009096F"/>
    <w:rsid w:val="00094361"/>
    <w:rsid w:val="000A1510"/>
    <w:rsid w:val="000A7DB9"/>
    <w:rsid w:val="000C1ADC"/>
    <w:rsid w:val="000C7D03"/>
    <w:rsid w:val="000D0683"/>
    <w:rsid w:val="000D0AE6"/>
    <w:rsid w:val="000F738F"/>
    <w:rsid w:val="00106170"/>
    <w:rsid w:val="001264F2"/>
    <w:rsid w:val="0012727D"/>
    <w:rsid w:val="00134373"/>
    <w:rsid w:val="00134843"/>
    <w:rsid w:val="00155237"/>
    <w:rsid w:val="001622E3"/>
    <w:rsid w:val="001622FA"/>
    <w:rsid w:val="0016547E"/>
    <w:rsid w:val="001656D8"/>
    <w:rsid w:val="00176036"/>
    <w:rsid w:val="0018018A"/>
    <w:rsid w:val="00196E1B"/>
    <w:rsid w:val="001A43F6"/>
    <w:rsid w:val="001A7397"/>
    <w:rsid w:val="001B0E98"/>
    <w:rsid w:val="001B3EBF"/>
    <w:rsid w:val="001B4695"/>
    <w:rsid w:val="001E5D05"/>
    <w:rsid w:val="001E60D7"/>
    <w:rsid w:val="001E7275"/>
    <w:rsid w:val="00203610"/>
    <w:rsid w:val="00204838"/>
    <w:rsid w:val="002056C3"/>
    <w:rsid w:val="00207244"/>
    <w:rsid w:val="002231A9"/>
    <w:rsid w:val="002235A1"/>
    <w:rsid w:val="0023250C"/>
    <w:rsid w:val="002336E4"/>
    <w:rsid w:val="002349B6"/>
    <w:rsid w:val="00241794"/>
    <w:rsid w:val="002429B8"/>
    <w:rsid w:val="002432BB"/>
    <w:rsid w:val="00247766"/>
    <w:rsid w:val="00247C6B"/>
    <w:rsid w:val="002506DB"/>
    <w:rsid w:val="002524F0"/>
    <w:rsid w:val="00260768"/>
    <w:rsid w:val="00266B67"/>
    <w:rsid w:val="002726C1"/>
    <w:rsid w:val="00273914"/>
    <w:rsid w:val="0027671B"/>
    <w:rsid w:val="00280EE0"/>
    <w:rsid w:val="00281657"/>
    <w:rsid w:val="002864FF"/>
    <w:rsid w:val="002870AD"/>
    <w:rsid w:val="00291511"/>
    <w:rsid w:val="00292326"/>
    <w:rsid w:val="002923C0"/>
    <w:rsid w:val="002A4944"/>
    <w:rsid w:val="002A5C15"/>
    <w:rsid w:val="002B3B4A"/>
    <w:rsid w:val="002B4246"/>
    <w:rsid w:val="002C1B82"/>
    <w:rsid w:val="002C3EE6"/>
    <w:rsid w:val="002E4B23"/>
    <w:rsid w:val="002E7A4E"/>
    <w:rsid w:val="00300EF0"/>
    <w:rsid w:val="00310F20"/>
    <w:rsid w:val="00312F7F"/>
    <w:rsid w:val="00317136"/>
    <w:rsid w:val="003245AC"/>
    <w:rsid w:val="00331134"/>
    <w:rsid w:val="003312E1"/>
    <w:rsid w:val="0033254A"/>
    <w:rsid w:val="00335149"/>
    <w:rsid w:val="003410A4"/>
    <w:rsid w:val="00342AD4"/>
    <w:rsid w:val="00346479"/>
    <w:rsid w:val="00356482"/>
    <w:rsid w:val="00363DFF"/>
    <w:rsid w:val="00373458"/>
    <w:rsid w:val="00374846"/>
    <w:rsid w:val="00383167"/>
    <w:rsid w:val="00394427"/>
    <w:rsid w:val="003949B4"/>
    <w:rsid w:val="003A7361"/>
    <w:rsid w:val="003B04E8"/>
    <w:rsid w:val="003B674A"/>
    <w:rsid w:val="003B7D38"/>
    <w:rsid w:val="003D3EEB"/>
    <w:rsid w:val="003D5AF7"/>
    <w:rsid w:val="003D6B6D"/>
    <w:rsid w:val="003D7CFD"/>
    <w:rsid w:val="003E37BB"/>
    <w:rsid w:val="003F22A1"/>
    <w:rsid w:val="004038AD"/>
    <w:rsid w:val="00404C4F"/>
    <w:rsid w:val="00425A8F"/>
    <w:rsid w:val="00435860"/>
    <w:rsid w:val="00453E61"/>
    <w:rsid w:val="00455AA7"/>
    <w:rsid w:val="0047382A"/>
    <w:rsid w:val="00473B87"/>
    <w:rsid w:val="00480C67"/>
    <w:rsid w:val="00481408"/>
    <w:rsid w:val="00491B4D"/>
    <w:rsid w:val="004943B6"/>
    <w:rsid w:val="004A074D"/>
    <w:rsid w:val="004B1B25"/>
    <w:rsid w:val="004B4FCA"/>
    <w:rsid w:val="004B7D10"/>
    <w:rsid w:val="004C0CFB"/>
    <w:rsid w:val="004C1ABE"/>
    <w:rsid w:val="004C7E7D"/>
    <w:rsid w:val="004D1F21"/>
    <w:rsid w:val="004D72BD"/>
    <w:rsid w:val="004E5C48"/>
    <w:rsid w:val="004F1219"/>
    <w:rsid w:val="005022EE"/>
    <w:rsid w:val="00503C71"/>
    <w:rsid w:val="0050566E"/>
    <w:rsid w:val="00510AF1"/>
    <w:rsid w:val="00515D6D"/>
    <w:rsid w:val="005220F7"/>
    <w:rsid w:val="00523139"/>
    <w:rsid w:val="00531371"/>
    <w:rsid w:val="005421AB"/>
    <w:rsid w:val="00553C3D"/>
    <w:rsid w:val="00555CF8"/>
    <w:rsid w:val="00556830"/>
    <w:rsid w:val="00570202"/>
    <w:rsid w:val="005733A0"/>
    <w:rsid w:val="0057498D"/>
    <w:rsid w:val="00595B60"/>
    <w:rsid w:val="005B10E4"/>
    <w:rsid w:val="005B4389"/>
    <w:rsid w:val="005B56C7"/>
    <w:rsid w:val="005B60AF"/>
    <w:rsid w:val="005C0499"/>
    <w:rsid w:val="005D0E17"/>
    <w:rsid w:val="005D35EF"/>
    <w:rsid w:val="005D6075"/>
    <w:rsid w:val="005E42FF"/>
    <w:rsid w:val="005E65FE"/>
    <w:rsid w:val="005F3D38"/>
    <w:rsid w:val="005F6F63"/>
    <w:rsid w:val="005F7225"/>
    <w:rsid w:val="00604F6D"/>
    <w:rsid w:val="006121B8"/>
    <w:rsid w:val="006130E2"/>
    <w:rsid w:val="00614B3A"/>
    <w:rsid w:val="00632C57"/>
    <w:rsid w:val="00637DE9"/>
    <w:rsid w:val="0064190A"/>
    <w:rsid w:val="00646ED8"/>
    <w:rsid w:val="00647821"/>
    <w:rsid w:val="006507F2"/>
    <w:rsid w:val="006635EA"/>
    <w:rsid w:val="00664017"/>
    <w:rsid w:val="00672146"/>
    <w:rsid w:val="00675ABF"/>
    <w:rsid w:val="00687C03"/>
    <w:rsid w:val="00691ACC"/>
    <w:rsid w:val="00694048"/>
    <w:rsid w:val="00694C6E"/>
    <w:rsid w:val="006A19CA"/>
    <w:rsid w:val="006A4952"/>
    <w:rsid w:val="006A6748"/>
    <w:rsid w:val="006A769F"/>
    <w:rsid w:val="006B2411"/>
    <w:rsid w:val="006B676E"/>
    <w:rsid w:val="006C152D"/>
    <w:rsid w:val="006C5897"/>
    <w:rsid w:val="006C6719"/>
    <w:rsid w:val="006E0310"/>
    <w:rsid w:val="006F2090"/>
    <w:rsid w:val="006F549B"/>
    <w:rsid w:val="007073E7"/>
    <w:rsid w:val="00712002"/>
    <w:rsid w:val="00720D93"/>
    <w:rsid w:val="00725F7D"/>
    <w:rsid w:val="00730B9F"/>
    <w:rsid w:val="0073772E"/>
    <w:rsid w:val="00742395"/>
    <w:rsid w:val="00752006"/>
    <w:rsid w:val="00752CFA"/>
    <w:rsid w:val="0076436A"/>
    <w:rsid w:val="00772596"/>
    <w:rsid w:val="00780850"/>
    <w:rsid w:val="00782A3B"/>
    <w:rsid w:val="0078794D"/>
    <w:rsid w:val="00791A29"/>
    <w:rsid w:val="007C2284"/>
    <w:rsid w:val="007D3AC1"/>
    <w:rsid w:val="007E213F"/>
    <w:rsid w:val="007F1E92"/>
    <w:rsid w:val="007F23B6"/>
    <w:rsid w:val="007F5EBD"/>
    <w:rsid w:val="00803E2F"/>
    <w:rsid w:val="008308F4"/>
    <w:rsid w:val="00841ED2"/>
    <w:rsid w:val="00843DF2"/>
    <w:rsid w:val="008443AA"/>
    <w:rsid w:val="00851D88"/>
    <w:rsid w:val="008566E7"/>
    <w:rsid w:val="00857C11"/>
    <w:rsid w:val="0086508F"/>
    <w:rsid w:val="008851BB"/>
    <w:rsid w:val="00885341"/>
    <w:rsid w:val="00895000"/>
    <w:rsid w:val="008A2889"/>
    <w:rsid w:val="008A5336"/>
    <w:rsid w:val="008B1765"/>
    <w:rsid w:val="008B64C2"/>
    <w:rsid w:val="008C174F"/>
    <w:rsid w:val="008C3759"/>
    <w:rsid w:val="008C444B"/>
    <w:rsid w:val="008C4584"/>
    <w:rsid w:val="008C7171"/>
    <w:rsid w:val="008C71FF"/>
    <w:rsid w:val="008E2CDA"/>
    <w:rsid w:val="008F59A7"/>
    <w:rsid w:val="008F65F8"/>
    <w:rsid w:val="008F69A0"/>
    <w:rsid w:val="008F757E"/>
    <w:rsid w:val="009000DC"/>
    <w:rsid w:val="00901930"/>
    <w:rsid w:val="0090764B"/>
    <w:rsid w:val="00910CC1"/>
    <w:rsid w:val="00914900"/>
    <w:rsid w:val="00930300"/>
    <w:rsid w:val="00930C16"/>
    <w:rsid w:val="00940EC0"/>
    <w:rsid w:val="009450AB"/>
    <w:rsid w:val="0094667D"/>
    <w:rsid w:val="00946AD8"/>
    <w:rsid w:val="00952573"/>
    <w:rsid w:val="00962232"/>
    <w:rsid w:val="009635EC"/>
    <w:rsid w:val="00966F60"/>
    <w:rsid w:val="0097075E"/>
    <w:rsid w:val="00984F36"/>
    <w:rsid w:val="00990493"/>
    <w:rsid w:val="009A4049"/>
    <w:rsid w:val="009A56D3"/>
    <w:rsid w:val="009A5A50"/>
    <w:rsid w:val="009A66A2"/>
    <w:rsid w:val="009B5544"/>
    <w:rsid w:val="009B7F69"/>
    <w:rsid w:val="009C241A"/>
    <w:rsid w:val="009E2D9D"/>
    <w:rsid w:val="009E5140"/>
    <w:rsid w:val="009F14D7"/>
    <w:rsid w:val="009F1832"/>
    <w:rsid w:val="009F3DFD"/>
    <w:rsid w:val="00A13BEA"/>
    <w:rsid w:val="00A14837"/>
    <w:rsid w:val="00A254B2"/>
    <w:rsid w:val="00A31684"/>
    <w:rsid w:val="00A34875"/>
    <w:rsid w:val="00A350E1"/>
    <w:rsid w:val="00A45E2E"/>
    <w:rsid w:val="00A52BBE"/>
    <w:rsid w:val="00A57110"/>
    <w:rsid w:val="00A747BB"/>
    <w:rsid w:val="00A775AF"/>
    <w:rsid w:val="00A8717B"/>
    <w:rsid w:val="00A87817"/>
    <w:rsid w:val="00A939AD"/>
    <w:rsid w:val="00AA289C"/>
    <w:rsid w:val="00AA329F"/>
    <w:rsid w:val="00AA5350"/>
    <w:rsid w:val="00AA54C3"/>
    <w:rsid w:val="00AA61E1"/>
    <w:rsid w:val="00AC568C"/>
    <w:rsid w:val="00AE1C76"/>
    <w:rsid w:val="00AE42EB"/>
    <w:rsid w:val="00AF2141"/>
    <w:rsid w:val="00AF2917"/>
    <w:rsid w:val="00AF6595"/>
    <w:rsid w:val="00AF68F6"/>
    <w:rsid w:val="00B01D20"/>
    <w:rsid w:val="00B139D3"/>
    <w:rsid w:val="00B15CA4"/>
    <w:rsid w:val="00B25E31"/>
    <w:rsid w:val="00B2727E"/>
    <w:rsid w:val="00B3294E"/>
    <w:rsid w:val="00B37EF1"/>
    <w:rsid w:val="00B53F61"/>
    <w:rsid w:val="00B546B8"/>
    <w:rsid w:val="00B6018C"/>
    <w:rsid w:val="00B77393"/>
    <w:rsid w:val="00B8138B"/>
    <w:rsid w:val="00B92B35"/>
    <w:rsid w:val="00BA0F3E"/>
    <w:rsid w:val="00BB09E1"/>
    <w:rsid w:val="00BB142A"/>
    <w:rsid w:val="00BB46E1"/>
    <w:rsid w:val="00BB48FD"/>
    <w:rsid w:val="00BB6C9E"/>
    <w:rsid w:val="00BB7478"/>
    <w:rsid w:val="00BB7675"/>
    <w:rsid w:val="00BC5C3E"/>
    <w:rsid w:val="00BD528F"/>
    <w:rsid w:val="00BE19C3"/>
    <w:rsid w:val="00BF600F"/>
    <w:rsid w:val="00C04341"/>
    <w:rsid w:val="00C048A4"/>
    <w:rsid w:val="00C224AE"/>
    <w:rsid w:val="00C22A2C"/>
    <w:rsid w:val="00C23E23"/>
    <w:rsid w:val="00C2664F"/>
    <w:rsid w:val="00C32116"/>
    <w:rsid w:val="00C33F5B"/>
    <w:rsid w:val="00C374BC"/>
    <w:rsid w:val="00C43C32"/>
    <w:rsid w:val="00C52200"/>
    <w:rsid w:val="00C52265"/>
    <w:rsid w:val="00C52CE0"/>
    <w:rsid w:val="00C52FEE"/>
    <w:rsid w:val="00C5517E"/>
    <w:rsid w:val="00C55ABB"/>
    <w:rsid w:val="00C5728C"/>
    <w:rsid w:val="00C60D6F"/>
    <w:rsid w:val="00C61CE7"/>
    <w:rsid w:val="00C624B6"/>
    <w:rsid w:val="00C63274"/>
    <w:rsid w:val="00C64851"/>
    <w:rsid w:val="00C71200"/>
    <w:rsid w:val="00C80482"/>
    <w:rsid w:val="00C8052A"/>
    <w:rsid w:val="00C80B43"/>
    <w:rsid w:val="00C84FC4"/>
    <w:rsid w:val="00C869D6"/>
    <w:rsid w:val="00C86CA8"/>
    <w:rsid w:val="00CA0A34"/>
    <w:rsid w:val="00CA31C0"/>
    <w:rsid w:val="00CA6C77"/>
    <w:rsid w:val="00CC0185"/>
    <w:rsid w:val="00CC0C51"/>
    <w:rsid w:val="00CC76AC"/>
    <w:rsid w:val="00CD15DA"/>
    <w:rsid w:val="00CE2817"/>
    <w:rsid w:val="00CE42A4"/>
    <w:rsid w:val="00CE555E"/>
    <w:rsid w:val="00CE72BF"/>
    <w:rsid w:val="00CF69A9"/>
    <w:rsid w:val="00D04A65"/>
    <w:rsid w:val="00D1364C"/>
    <w:rsid w:val="00D13AC5"/>
    <w:rsid w:val="00D16E64"/>
    <w:rsid w:val="00D2557C"/>
    <w:rsid w:val="00D4343F"/>
    <w:rsid w:val="00D43AEF"/>
    <w:rsid w:val="00D459A6"/>
    <w:rsid w:val="00D542BB"/>
    <w:rsid w:val="00D617E3"/>
    <w:rsid w:val="00D61C4F"/>
    <w:rsid w:val="00D626AE"/>
    <w:rsid w:val="00D662D5"/>
    <w:rsid w:val="00D66D55"/>
    <w:rsid w:val="00D7626D"/>
    <w:rsid w:val="00D76E79"/>
    <w:rsid w:val="00D83461"/>
    <w:rsid w:val="00D87453"/>
    <w:rsid w:val="00D93F14"/>
    <w:rsid w:val="00D95DE4"/>
    <w:rsid w:val="00DA4AC3"/>
    <w:rsid w:val="00DB2C8B"/>
    <w:rsid w:val="00DB2D1B"/>
    <w:rsid w:val="00DB436C"/>
    <w:rsid w:val="00DB742B"/>
    <w:rsid w:val="00DC1E9E"/>
    <w:rsid w:val="00DC2E83"/>
    <w:rsid w:val="00DC3936"/>
    <w:rsid w:val="00DC4C14"/>
    <w:rsid w:val="00DC6A23"/>
    <w:rsid w:val="00DD39CD"/>
    <w:rsid w:val="00DD45D7"/>
    <w:rsid w:val="00DD57D6"/>
    <w:rsid w:val="00DD6E9E"/>
    <w:rsid w:val="00DE4658"/>
    <w:rsid w:val="00DE47D4"/>
    <w:rsid w:val="00DE6AAE"/>
    <w:rsid w:val="00DE6FFC"/>
    <w:rsid w:val="00DF26DE"/>
    <w:rsid w:val="00E01149"/>
    <w:rsid w:val="00E33304"/>
    <w:rsid w:val="00E3642E"/>
    <w:rsid w:val="00E36B7F"/>
    <w:rsid w:val="00E36C03"/>
    <w:rsid w:val="00E371E9"/>
    <w:rsid w:val="00E43B5D"/>
    <w:rsid w:val="00E5125F"/>
    <w:rsid w:val="00E54378"/>
    <w:rsid w:val="00E54EF2"/>
    <w:rsid w:val="00E5697A"/>
    <w:rsid w:val="00E656CC"/>
    <w:rsid w:val="00E7794A"/>
    <w:rsid w:val="00E83025"/>
    <w:rsid w:val="00E934F8"/>
    <w:rsid w:val="00E9735E"/>
    <w:rsid w:val="00EA7820"/>
    <w:rsid w:val="00EC1FBE"/>
    <w:rsid w:val="00EC31B6"/>
    <w:rsid w:val="00ED5699"/>
    <w:rsid w:val="00EE5BB4"/>
    <w:rsid w:val="00EF2B9C"/>
    <w:rsid w:val="00F02609"/>
    <w:rsid w:val="00F1535F"/>
    <w:rsid w:val="00F34B3D"/>
    <w:rsid w:val="00F41C7E"/>
    <w:rsid w:val="00F4552F"/>
    <w:rsid w:val="00F47B06"/>
    <w:rsid w:val="00F5583F"/>
    <w:rsid w:val="00F70326"/>
    <w:rsid w:val="00F76A88"/>
    <w:rsid w:val="00F77A62"/>
    <w:rsid w:val="00F82C13"/>
    <w:rsid w:val="00F841D7"/>
    <w:rsid w:val="00F8598F"/>
    <w:rsid w:val="00F866D6"/>
    <w:rsid w:val="00FB37B8"/>
    <w:rsid w:val="00FB4ADF"/>
    <w:rsid w:val="00FB5916"/>
    <w:rsid w:val="00FC7082"/>
    <w:rsid w:val="00FD6283"/>
    <w:rsid w:val="00FE0E9C"/>
    <w:rsid w:val="00FE2F53"/>
    <w:rsid w:val="00FF011A"/>
    <w:rsid w:val="00FF1C34"/>
    <w:rsid w:val="00FF4797"/>
    <w:rsid w:val="25B6DA84"/>
    <w:rsid w:val="3A38D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D69"/>
  <w15:chartTrackingRefBased/>
  <w15:docId w15:val="{49A275E5-6B46-4C88-8E32-8FA76434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="Times New Roman (Body CS)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B6D"/>
    <w:pPr>
      <w:spacing w:after="24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2C13"/>
    <w:pPr>
      <w:keepNext/>
      <w:keepLines/>
      <w:spacing w:after="600" w:line="240" w:lineRule="auto"/>
      <w:ind w:right="1701"/>
      <w:outlineLvl w:val="0"/>
    </w:pPr>
    <w:rPr>
      <w:rFonts w:eastAsiaTheme="majorEastAsia" w:cstheme="majorBidi"/>
      <w:color w:val="005687" w:themeColor="text2"/>
      <w:sz w:val="6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395"/>
    <w:pPr>
      <w:keepNext/>
      <w:keepLines/>
      <w:spacing w:before="480" w:line="240" w:lineRule="auto"/>
      <w:outlineLvl w:val="1"/>
    </w:pPr>
    <w:rPr>
      <w:rFonts w:eastAsiaTheme="majorEastAsia" w:cstheme="majorBidi"/>
      <w:color w:val="005687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6D6"/>
    <w:pPr>
      <w:keepNext/>
      <w:keepLines/>
      <w:spacing w:before="240"/>
      <w:outlineLvl w:val="2"/>
    </w:pPr>
    <w:rPr>
      <w:rFonts w:ascii="Roboto" w:eastAsiaTheme="majorEastAsia" w:hAnsi="Roboto" w:cstheme="majorBidi"/>
      <w:b/>
      <w:color w:val="7BA7BC" w:themeColor="background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D03"/>
    <w:pPr>
      <w:keepNext/>
      <w:keepLines/>
      <w:spacing w:before="240" w:line="240" w:lineRule="auto"/>
      <w:outlineLvl w:val="3"/>
    </w:pPr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4658"/>
    <w:pPr>
      <w:keepNext/>
      <w:keepLines/>
      <w:spacing w:before="240" w:after="120"/>
      <w:outlineLvl w:val="4"/>
    </w:pPr>
    <w:rPr>
      <w:rFonts w:ascii="Roboto" w:eastAsiaTheme="majorEastAsia" w:hAnsi="Roboto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0E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1431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13"/>
    <w:rPr>
      <w:rFonts w:eastAsiaTheme="majorEastAsia" w:cstheme="majorBidi"/>
      <w:color w:val="005687" w:themeColor="text2"/>
      <w:sz w:val="6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2395"/>
    <w:rPr>
      <w:rFonts w:eastAsiaTheme="majorEastAsia" w:cstheme="majorBidi"/>
      <w:color w:val="005687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6D6"/>
    <w:rPr>
      <w:rFonts w:ascii="Roboto" w:eastAsiaTheme="majorEastAsia" w:hAnsi="Roboto" w:cstheme="majorBidi"/>
      <w:b/>
      <w:color w:val="7BA7BC" w:themeColor="background2"/>
    </w:rPr>
  </w:style>
  <w:style w:type="paragraph" w:styleId="ListParagraph">
    <w:name w:val="List Paragraph"/>
    <w:basedOn w:val="Normal"/>
    <w:uiPriority w:val="34"/>
    <w:qFormat/>
    <w:rsid w:val="002C1B82"/>
    <w:pPr>
      <w:contextualSpacing/>
    </w:pPr>
  </w:style>
  <w:style w:type="numbering" w:customStyle="1" w:styleId="WineworksBullets">
    <w:name w:val="Wineworks Bullets"/>
    <w:uiPriority w:val="99"/>
    <w:rsid w:val="00A57110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F866D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866D6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82C13"/>
    <w:pPr>
      <w:numPr>
        <w:ilvl w:val="1"/>
      </w:numPr>
      <w:spacing w:before="240" w:after="100" w:afterAutospacing="1" w:line="240" w:lineRule="auto"/>
      <w:ind w:right="1701"/>
    </w:pPr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numbering" w:customStyle="1" w:styleId="WineworksNumbers">
    <w:name w:val="Wineworks Numbers"/>
    <w:uiPriority w:val="99"/>
    <w:rsid w:val="00946AD8"/>
    <w:pPr>
      <w:numPr>
        <w:numId w:val="4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F82C13"/>
    <w:rPr>
      <w:rFonts w:ascii="Roboto" w:eastAsiaTheme="minorEastAsia" w:hAnsi="Roboto"/>
      <w:b/>
      <w:color w:val="7BA7BC" w:themeColor="background2"/>
      <w:spacing w:val="15"/>
      <w:sz w:val="28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47C6B"/>
    <w:pPr>
      <w:spacing w:before="240" w:after="480" w:line="240" w:lineRule="auto"/>
    </w:pPr>
    <w:rPr>
      <w:iCs/>
      <w:color w:val="7BA7BC" w:themeColor="background2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247C6B"/>
    <w:rPr>
      <w:iCs/>
      <w:color w:val="7BA7BC" w:themeColor="background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D03"/>
    <w:rPr>
      <w:rFonts w:ascii="Roboto" w:eastAsiaTheme="majorEastAsia" w:hAnsi="Roboto" w:cs="Times New Roman (Headings CS)"/>
      <w:b/>
      <w:iCs/>
      <w:caps/>
      <w:color w:val="005687" w:themeColor="text2"/>
      <w:spacing w:val="2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E4658"/>
    <w:rPr>
      <w:rFonts w:ascii="Roboto" w:eastAsiaTheme="majorEastAsia" w:hAnsi="Roboto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82C13"/>
    <w:pPr>
      <w:spacing w:after="840" w:line="240" w:lineRule="auto"/>
      <w:ind w:right="1701"/>
      <w:contextualSpacing/>
    </w:pPr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82C13"/>
    <w:rPr>
      <w:rFonts w:eastAsiaTheme="majorEastAsia" w:cstheme="majorBidi"/>
      <w:color w:val="005687" w:themeColor="text2"/>
      <w:spacing w:val="-10"/>
      <w:kern w:val="28"/>
      <w:sz w:val="80"/>
      <w:szCs w:val="80"/>
    </w:rPr>
  </w:style>
  <w:style w:type="paragraph" w:styleId="NoSpacing">
    <w:name w:val="No Spacing"/>
    <w:uiPriority w:val="1"/>
    <w:qFormat/>
    <w:rsid w:val="00885341"/>
    <w:pPr>
      <w:spacing w:line="300" w:lineRule="exact"/>
    </w:pPr>
  </w:style>
  <w:style w:type="paragraph" w:styleId="Header">
    <w:name w:val="header"/>
    <w:basedOn w:val="Normal"/>
    <w:link w:val="HeaderChar"/>
    <w:uiPriority w:val="99"/>
    <w:unhideWhenUsed/>
    <w:rsid w:val="00C86CA8"/>
    <w:pPr>
      <w:tabs>
        <w:tab w:val="center" w:pos="4513"/>
        <w:tab w:val="right" w:pos="9026"/>
      </w:tabs>
      <w:spacing w:after="4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A8"/>
  </w:style>
  <w:style w:type="paragraph" w:styleId="Footer">
    <w:name w:val="footer"/>
    <w:basedOn w:val="Normal"/>
    <w:link w:val="FooterChar"/>
    <w:uiPriority w:val="99"/>
    <w:unhideWhenUsed/>
    <w:rsid w:val="0000798B"/>
    <w:pPr>
      <w:tabs>
        <w:tab w:val="center" w:pos="4513"/>
        <w:tab w:val="right" w:pos="9026"/>
      </w:tabs>
      <w:spacing w:after="0" w:line="240" w:lineRule="auto"/>
    </w:pPr>
    <w:rPr>
      <w:color w:val="005687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798B"/>
    <w:rPr>
      <w:color w:val="005687" w:themeColor="text2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4B2"/>
    <w:pPr>
      <w:pBdr>
        <w:top w:val="single" w:sz="4" w:space="10" w:color="7BA7BC" w:themeColor="background2"/>
        <w:bottom w:val="single" w:sz="4" w:space="12" w:color="7BA7BC" w:themeColor="background2"/>
      </w:pBdr>
      <w:spacing w:before="100" w:beforeAutospacing="1" w:after="100" w:afterAutospacing="1"/>
    </w:pPr>
    <w:rPr>
      <w:rFonts w:ascii="Roboto Medium" w:hAnsi="Roboto Medium"/>
      <w:iCs/>
      <w:color w:val="005687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4B2"/>
    <w:rPr>
      <w:rFonts w:ascii="Roboto Medium" w:hAnsi="Roboto Medium"/>
      <w:iCs/>
      <w:color w:val="005687" w:themeColor="text2"/>
    </w:rPr>
  </w:style>
  <w:style w:type="paragraph" w:customStyle="1" w:styleId="IntroParagraph">
    <w:name w:val="Intro Paragraph"/>
    <w:basedOn w:val="Normal"/>
    <w:qFormat/>
    <w:rsid w:val="00D1364C"/>
    <w:pPr>
      <w:spacing w:before="240" w:after="360" w:line="240" w:lineRule="auto"/>
    </w:pPr>
    <w:rPr>
      <w:color w:val="005687" w:themeColor="text2"/>
      <w:sz w:val="28"/>
      <w:lang w:val="en-US"/>
    </w:rPr>
  </w:style>
  <w:style w:type="table" w:customStyle="1" w:styleId="WineworksSimpleBlue">
    <w:name w:val="Wineworks Simple Blue"/>
    <w:basedOn w:val="TableNormal"/>
    <w:uiPriority w:val="99"/>
    <w:rsid w:val="007F1E92"/>
    <w:pPr>
      <w:spacing w:before="100" w:beforeAutospacing="1" w:after="100" w:afterAutospacing="1" w:line="300" w:lineRule="exact"/>
    </w:pPr>
    <w:tblPr>
      <w:tblBorders>
        <w:bottom w:val="single" w:sz="12" w:space="0" w:color="005687" w:themeColor="text2"/>
        <w:insideH w:val="single" w:sz="4" w:space="0" w:color="7BA7BC" w:themeColor="background2"/>
      </w:tblBorders>
      <w:tblCellMar>
        <w:top w:w="57" w:type="dxa"/>
        <w:bottom w:w="8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Acumin Pro" w:hAnsi="Acumin Pro"/>
        <w:b/>
        <w:i w:val="0"/>
        <w:color w:val="005687" w:themeColor="text2"/>
        <w:sz w:val="13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WineworksVersion">
    <w:name w:val="Wineworks Version"/>
    <w:basedOn w:val="TableNormal"/>
    <w:uiPriority w:val="99"/>
    <w:rsid w:val="002923C0"/>
    <w:pPr>
      <w:spacing w:before="100" w:beforeAutospacing="1" w:after="100" w:afterAutospacing="1"/>
    </w:pPr>
    <w:rPr>
      <w:sz w:val="16"/>
    </w:rPr>
    <w:tblPr>
      <w:tblInd w:w="-567" w:type="dxa"/>
      <w:tblBorders>
        <w:top w:val="single" w:sz="4" w:space="0" w:color="005687" w:themeColor="text2"/>
        <w:bottom w:val="single" w:sz="4" w:space="0" w:color="005687" w:themeColor="text2"/>
        <w:insideH w:val="single" w:sz="4" w:space="0" w:color="005687" w:themeColor="text2"/>
      </w:tblBorders>
      <w:tblCellMar>
        <w:top w:w="28" w:type="dxa"/>
        <w:left w:w="0" w:type="dxa"/>
        <w:bottom w:w="85" w:type="dxa"/>
        <w:right w:w="0" w:type="dxa"/>
      </w:tblCellMar>
    </w:tblPr>
    <w:tcPr>
      <w:vAlign w:val="center"/>
    </w:tcPr>
  </w:style>
  <w:style w:type="character" w:styleId="PageNumber">
    <w:name w:val="page number"/>
    <w:basedOn w:val="DefaultParagraphFont"/>
    <w:uiPriority w:val="99"/>
    <w:semiHidden/>
    <w:unhideWhenUsed/>
    <w:rsid w:val="0000798B"/>
    <w:rPr>
      <w:rFonts w:asciiTheme="minorHAnsi" w:hAnsiTheme="minorHAnsi"/>
      <w:b/>
      <w:color w:val="005687" w:themeColor="text2"/>
      <w:sz w:val="13"/>
    </w:rPr>
  </w:style>
  <w:style w:type="paragraph" w:styleId="ListNumber">
    <w:name w:val="List Number"/>
    <w:basedOn w:val="Normal"/>
    <w:uiPriority w:val="99"/>
    <w:unhideWhenUsed/>
    <w:rsid w:val="00946AD8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unhideWhenUsed/>
    <w:rsid w:val="00B92B35"/>
    <w:pPr>
      <w:numPr>
        <w:numId w:val="6"/>
      </w:numPr>
      <w:contextualSpacing/>
    </w:pPr>
  </w:style>
  <w:style w:type="character" w:styleId="Strong">
    <w:name w:val="Strong"/>
    <w:basedOn w:val="DefaultParagraphFont"/>
    <w:uiPriority w:val="22"/>
    <w:qFormat/>
    <w:rsid w:val="005E65FE"/>
    <w:rPr>
      <w:rFonts w:asciiTheme="minorHAnsi" w:hAnsiTheme="minorHAnsi"/>
      <w:b/>
      <w:bCs/>
    </w:rPr>
  </w:style>
  <w:style w:type="table" w:customStyle="1" w:styleId="WineworksSimpleGreen">
    <w:name w:val="Wineworks Simple Green"/>
    <w:basedOn w:val="WineworksSimpleBlue"/>
    <w:uiPriority w:val="99"/>
    <w:rsid w:val="009A4049"/>
    <w:tblPr>
      <w:tblBorders>
        <w:bottom w:val="single" w:sz="12" w:space="0" w:color="44883E" w:themeColor="accent1"/>
        <w:insideH w:val="single" w:sz="4" w:space="0" w:color="83C47E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00" w:afterAutospacing="1" w:line="240" w:lineRule="auto"/>
      </w:pPr>
      <w:rPr>
        <w:rFonts w:ascii="Yu Gothic Light" w:hAnsi="Yu Gothic Light"/>
        <w:b/>
        <w:i w:val="0"/>
        <w:color w:val="44883E" w:themeColor="accent1"/>
        <w:sz w:val="13"/>
      </w:rPr>
      <w:tblPr/>
      <w:tcPr>
        <w:tcBorders>
          <w:top w:val="nil"/>
          <w:left w:val="nil"/>
          <w:bottom w:val="single" w:sz="12" w:space="0" w:color="44883E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300EF0"/>
    <w:rPr>
      <w:rFonts w:asciiTheme="majorHAnsi" w:eastAsiaTheme="majorEastAsia" w:hAnsiTheme="majorHAnsi" w:cstheme="majorBidi"/>
      <w:color w:val="21431E" w:themeColor="accent1" w:themeShade="7F"/>
    </w:rPr>
  </w:style>
  <w:style w:type="table" w:customStyle="1" w:styleId="WineworksDetailed">
    <w:name w:val="Wineworks Detailed"/>
    <w:basedOn w:val="TableNormal"/>
    <w:uiPriority w:val="99"/>
    <w:rsid w:val="009F1832"/>
    <w:pPr>
      <w:spacing w:before="100" w:beforeAutospacing="1" w:after="100" w:afterAutospacing="1" w:line="300" w:lineRule="exact"/>
    </w:pPr>
    <w:tblPr>
      <w:tblBorders>
        <w:top w:val="single" w:sz="4" w:space="0" w:color="005687" w:themeColor="text2"/>
        <w:left w:val="single" w:sz="4" w:space="0" w:color="005687" w:themeColor="text2"/>
        <w:bottom w:val="single" w:sz="4" w:space="0" w:color="005687" w:themeColor="text2"/>
        <w:right w:val="single" w:sz="4" w:space="0" w:color="005687" w:themeColor="text2"/>
        <w:insideH w:val="single" w:sz="4" w:space="0" w:color="005687" w:themeColor="text2"/>
        <w:insideV w:val="single" w:sz="4" w:space="0" w:color="005687" w:themeColor="text2"/>
      </w:tblBorders>
      <w:tblCellMar>
        <w:top w:w="57" w:type="dxa"/>
        <w:bottom w:w="85" w:type="dxa"/>
      </w:tblCellMar>
    </w:tblPr>
    <w:trPr>
      <w:cantSplit/>
    </w:trPr>
    <w:tblStylePr w:type="firstRow">
      <w:rPr>
        <w:rFonts w:ascii="Acumin Pro" w:hAnsi="Acumin Pro"/>
        <w:b/>
        <w:i w:val="0"/>
        <w:color w:val="005687" w:themeColor="text2"/>
      </w:rPr>
      <w:tblPr/>
      <w:tcPr>
        <w:tcBorders>
          <w:top w:val="nil"/>
          <w:left w:val="nil"/>
          <w:bottom w:val="single" w:sz="12" w:space="0" w:color="00568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2726C1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29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76E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ighlightBullet">
    <w:name w:val="Highlight Bullet"/>
    <w:basedOn w:val="ListBullet"/>
    <w:qFormat/>
    <w:rsid w:val="00F47B06"/>
    <w:pPr>
      <w:numPr>
        <w:numId w:val="8"/>
      </w:numPr>
      <w:spacing w:after="120"/>
      <w:contextualSpacing w:val="0"/>
    </w:pPr>
  </w:style>
  <w:style w:type="numbering" w:customStyle="1" w:styleId="WineworksHighlightBullet">
    <w:name w:val="Wineworks Highlight Bullet"/>
    <w:uiPriority w:val="99"/>
    <w:rsid w:val="00F47B06"/>
    <w:pPr>
      <w:numPr>
        <w:numId w:val="7"/>
      </w:numPr>
    </w:pPr>
  </w:style>
  <w:style w:type="paragraph" w:customStyle="1" w:styleId="paragraph">
    <w:name w:val="paragraph"/>
    <w:basedOn w:val="Normal"/>
    <w:rsid w:val="00CE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NZ"/>
    </w:rPr>
  </w:style>
  <w:style w:type="character" w:customStyle="1" w:styleId="normaltextrun">
    <w:name w:val="normaltextrun"/>
    <w:basedOn w:val="DefaultParagraphFont"/>
    <w:rsid w:val="00CE42A4"/>
  </w:style>
  <w:style w:type="character" w:customStyle="1" w:styleId="eop">
    <w:name w:val="eop"/>
    <w:basedOn w:val="DefaultParagraphFont"/>
    <w:rsid w:val="00CE42A4"/>
  </w:style>
  <w:style w:type="character" w:customStyle="1" w:styleId="scxw162138731">
    <w:name w:val="scxw162138731"/>
    <w:basedOn w:val="DefaultParagraphFont"/>
    <w:rsid w:val="00CE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diagramData" Target="diagrams/data1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07/relationships/diagramDrawing" Target="diagrams/drawing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Microsoft\Windows\INetCache\Content.Outlook\VP5EDBH4\Wineworks%20Internal%20Template-Styleguid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DB0DB6-7B31-41EF-A21E-1448F18644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NZ"/>
        </a:p>
      </dgm:t>
    </dgm:pt>
    <dgm:pt modelId="{9217B13F-1A0C-45B0-A1FD-539B7E1ABD76}">
      <dgm:prSet phldrT="[Text]" custT="1"/>
      <dgm:spPr>
        <a:solidFill>
          <a:schemeClr val="accent6">
            <a:alpha val="80000"/>
          </a:schemeClr>
        </a:solidFill>
      </dgm:spPr>
      <dgm:t>
        <a:bodyPr/>
        <a:lstStyle/>
        <a:p>
          <a:r>
            <a:rPr lang="en-NZ" sz="1000"/>
            <a:t>Warehouse Support Manager</a:t>
          </a:r>
        </a:p>
      </dgm:t>
    </dgm:pt>
    <dgm:pt modelId="{0CD4DC1B-DB72-473D-B33A-E76C4B404559}" type="parTrans" cxnId="{C4484CA5-F73F-4F38-9FC5-39165749E118}">
      <dgm:prSet/>
      <dgm:spPr/>
      <dgm:t>
        <a:bodyPr/>
        <a:lstStyle/>
        <a:p>
          <a:endParaRPr lang="en-NZ" sz="1000"/>
        </a:p>
      </dgm:t>
    </dgm:pt>
    <dgm:pt modelId="{39A61741-24E0-4EEB-967F-8E5B57615F46}" type="sibTrans" cxnId="{C4484CA5-F73F-4F38-9FC5-39165749E118}">
      <dgm:prSet/>
      <dgm:spPr/>
      <dgm:t>
        <a:bodyPr/>
        <a:lstStyle/>
        <a:p>
          <a:endParaRPr lang="en-NZ" sz="1000"/>
        </a:p>
      </dgm:t>
    </dgm:pt>
    <dgm:pt modelId="{F9BF6D1F-CC51-4D95-9C94-E17AB91608F2}" type="asst">
      <dgm:prSet phldrT="[Text]" custT="1"/>
      <dgm:spPr>
        <a:solidFill>
          <a:schemeClr val="accent6">
            <a:alpha val="90000"/>
          </a:schemeClr>
        </a:solidFill>
      </dgm:spPr>
      <dgm:t>
        <a:bodyPr/>
        <a:lstStyle/>
        <a:p>
          <a:pPr algn="ctr"/>
          <a:endParaRPr lang="en-NZ" sz="900">
            <a:solidFill>
              <a:schemeClr val="accent6">
                <a:lumMod val="75000"/>
              </a:schemeClr>
            </a:solidFill>
          </a:endParaRPr>
        </a:p>
        <a:p>
          <a:pPr algn="ctr"/>
          <a:r>
            <a:rPr lang="en-NZ" sz="900"/>
            <a:t>Administration Team Leader</a:t>
          </a:r>
        </a:p>
        <a:p>
          <a:pPr algn="ctr"/>
          <a:endParaRPr lang="en-NZ" sz="1000"/>
        </a:p>
      </dgm:t>
    </dgm:pt>
    <dgm:pt modelId="{B22516D2-8461-403C-898F-20470B05A317}" type="parTrans" cxnId="{756B133B-326A-4528-8F6A-500553F22D04}">
      <dgm:prSet/>
      <dgm:spPr/>
      <dgm:t>
        <a:bodyPr/>
        <a:lstStyle/>
        <a:p>
          <a:endParaRPr lang="en-NZ" sz="1000"/>
        </a:p>
      </dgm:t>
    </dgm:pt>
    <dgm:pt modelId="{B9F1124F-E5AE-4AE0-AC57-691A949217B7}" type="sibTrans" cxnId="{756B133B-326A-4528-8F6A-500553F22D04}">
      <dgm:prSet/>
      <dgm:spPr/>
      <dgm:t>
        <a:bodyPr/>
        <a:lstStyle/>
        <a:p>
          <a:endParaRPr lang="en-NZ" sz="1000"/>
        </a:p>
      </dgm:t>
    </dgm:pt>
    <dgm:pt modelId="{5A609F21-AF28-43E1-A303-53D9E27BBD8A}">
      <dgm:prSet phldrT="[Text]" custT="1"/>
      <dgm:spPr>
        <a:solidFill>
          <a:schemeClr val="accent5">
            <a:alpha val="70000"/>
          </a:schemeClr>
        </a:solidFill>
      </dgm:spPr>
      <dgm:t>
        <a:bodyPr/>
        <a:lstStyle/>
        <a:p>
          <a:r>
            <a:rPr lang="en-NZ" sz="900" b="1"/>
            <a:t>Distribution Administration Processor</a:t>
          </a:r>
          <a:endParaRPr lang="en-NZ" sz="1000" b="1"/>
        </a:p>
      </dgm:t>
    </dgm:pt>
    <dgm:pt modelId="{A7FC67FD-C6E0-41C5-9C06-4345A392A0B5}" type="parTrans" cxnId="{9E5DAB05-8988-479F-A636-04A60C42DE0A}">
      <dgm:prSet/>
      <dgm:spPr/>
      <dgm:t>
        <a:bodyPr/>
        <a:lstStyle/>
        <a:p>
          <a:endParaRPr lang="en-NZ" sz="900"/>
        </a:p>
      </dgm:t>
    </dgm:pt>
    <dgm:pt modelId="{D7CB093D-8271-4F91-9352-12AAFC094E3F}" type="sibTrans" cxnId="{9E5DAB05-8988-479F-A636-04A60C42DE0A}">
      <dgm:prSet/>
      <dgm:spPr/>
      <dgm:t>
        <a:bodyPr/>
        <a:lstStyle/>
        <a:p>
          <a:endParaRPr lang="en-NZ" sz="1000"/>
        </a:p>
      </dgm:t>
    </dgm:pt>
    <dgm:pt modelId="{AE78E3E7-3EAF-4AFC-B98B-25117993F663}">
      <dgm:prSet phldrT="[Text]" custT="1"/>
      <dgm:spPr>
        <a:solidFill>
          <a:schemeClr val="accent6">
            <a:alpha val="70000"/>
          </a:schemeClr>
        </a:solidFill>
      </dgm:spPr>
      <dgm:t>
        <a:bodyPr/>
        <a:lstStyle/>
        <a:p>
          <a:r>
            <a:rPr lang="en-NZ" sz="1000"/>
            <a:t>2IC</a:t>
          </a:r>
        </a:p>
      </dgm:t>
    </dgm:pt>
    <dgm:pt modelId="{09AFFFA0-688B-4759-AFB6-FD521304EE8D}" type="parTrans" cxnId="{2EE24881-D4E4-4803-8ECE-9CAA63A17183}">
      <dgm:prSet/>
      <dgm:spPr/>
      <dgm:t>
        <a:bodyPr/>
        <a:lstStyle/>
        <a:p>
          <a:endParaRPr lang="en-NZ" sz="1000"/>
        </a:p>
      </dgm:t>
    </dgm:pt>
    <dgm:pt modelId="{A43CFD02-D24F-4A6D-B6FC-4C7450638167}" type="sibTrans" cxnId="{2EE24881-D4E4-4803-8ECE-9CAA63A17183}">
      <dgm:prSet/>
      <dgm:spPr/>
      <dgm:t>
        <a:bodyPr/>
        <a:lstStyle/>
        <a:p>
          <a:endParaRPr lang="en-NZ" sz="1000"/>
        </a:p>
      </dgm:t>
    </dgm:pt>
    <dgm:pt modelId="{C318899E-823B-458C-8497-0A5F15865751}" type="pres">
      <dgm:prSet presAssocID="{53DB0DB6-7B31-41EF-A21E-1448F1864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646A22-3243-4CA5-AF2A-9D773346D624}" type="pres">
      <dgm:prSet presAssocID="{9217B13F-1A0C-45B0-A1FD-539B7E1ABD76}" presName="hierRoot1" presStyleCnt="0">
        <dgm:presLayoutVars>
          <dgm:hierBranch val="init"/>
        </dgm:presLayoutVars>
      </dgm:prSet>
      <dgm:spPr/>
    </dgm:pt>
    <dgm:pt modelId="{ED346E6D-93DC-49B0-9FC6-29CD5F1FFD89}" type="pres">
      <dgm:prSet presAssocID="{9217B13F-1A0C-45B0-A1FD-539B7E1ABD76}" presName="rootComposite1" presStyleCnt="0"/>
      <dgm:spPr/>
    </dgm:pt>
    <dgm:pt modelId="{7E21816D-965F-47F7-8318-E8F9510187A9}" type="pres">
      <dgm:prSet presAssocID="{9217B13F-1A0C-45B0-A1FD-539B7E1ABD76}" presName="rootText1" presStyleLbl="node0" presStyleIdx="0" presStyleCnt="1" custLinFactNeighborX="-2974" custLinFactNeighborY="-2974">
        <dgm:presLayoutVars>
          <dgm:chPref val="3"/>
        </dgm:presLayoutVars>
      </dgm:prSet>
      <dgm:spPr/>
    </dgm:pt>
    <dgm:pt modelId="{303A9E69-6C3D-4035-BDB7-0ACAD12E32FB}" type="pres">
      <dgm:prSet presAssocID="{9217B13F-1A0C-45B0-A1FD-539B7E1ABD76}" presName="rootConnector1" presStyleLbl="node1" presStyleIdx="0" presStyleCnt="0"/>
      <dgm:spPr/>
    </dgm:pt>
    <dgm:pt modelId="{C6D35805-390C-4EEE-B97F-9B4AC011B56E}" type="pres">
      <dgm:prSet presAssocID="{9217B13F-1A0C-45B0-A1FD-539B7E1ABD76}" presName="hierChild2" presStyleCnt="0"/>
      <dgm:spPr/>
    </dgm:pt>
    <dgm:pt modelId="{10344DE4-0B27-4FD2-B647-2475AF22CC35}" type="pres">
      <dgm:prSet presAssocID="{A7FC67FD-C6E0-41C5-9C06-4345A392A0B5}" presName="Name37" presStyleLbl="parChTrans1D2" presStyleIdx="0" presStyleCnt="3"/>
      <dgm:spPr/>
    </dgm:pt>
    <dgm:pt modelId="{BF79CC4B-6AE3-44F3-B8E4-617AF47BF757}" type="pres">
      <dgm:prSet presAssocID="{5A609F21-AF28-43E1-A303-53D9E27BBD8A}" presName="hierRoot2" presStyleCnt="0">
        <dgm:presLayoutVars>
          <dgm:hierBranch val="init"/>
        </dgm:presLayoutVars>
      </dgm:prSet>
      <dgm:spPr/>
    </dgm:pt>
    <dgm:pt modelId="{1F76956F-73AF-4BCB-8DA4-A061327F9FE8}" type="pres">
      <dgm:prSet presAssocID="{5A609F21-AF28-43E1-A303-53D9E27BBD8A}" presName="rootComposite" presStyleCnt="0"/>
      <dgm:spPr/>
    </dgm:pt>
    <dgm:pt modelId="{24599916-673B-4FB3-AB09-3658337D42F5}" type="pres">
      <dgm:prSet presAssocID="{5A609F21-AF28-43E1-A303-53D9E27BBD8A}" presName="rootText" presStyleLbl="node2" presStyleIdx="0" presStyleCnt="2">
        <dgm:presLayoutVars>
          <dgm:chPref val="3"/>
        </dgm:presLayoutVars>
      </dgm:prSet>
      <dgm:spPr/>
    </dgm:pt>
    <dgm:pt modelId="{0B365723-6BCD-4727-8D64-7E10C5C73F3E}" type="pres">
      <dgm:prSet presAssocID="{5A609F21-AF28-43E1-A303-53D9E27BBD8A}" presName="rootConnector" presStyleLbl="node2" presStyleIdx="0" presStyleCnt="2"/>
      <dgm:spPr/>
    </dgm:pt>
    <dgm:pt modelId="{CE7B981F-5FFA-48B2-9A03-15E76FCD8959}" type="pres">
      <dgm:prSet presAssocID="{5A609F21-AF28-43E1-A303-53D9E27BBD8A}" presName="hierChild4" presStyleCnt="0"/>
      <dgm:spPr/>
    </dgm:pt>
    <dgm:pt modelId="{FCAB7852-064B-4AEE-A1A0-7F765E5B9759}" type="pres">
      <dgm:prSet presAssocID="{5A609F21-AF28-43E1-A303-53D9E27BBD8A}" presName="hierChild5" presStyleCnt="0"/>
      <dgm:spPr/>
    </dgm:pt>
    <dgm:pt modelId="{D8938BCA-C9CB-4EE7-B1D2-8EAE5F74E189}" type="pres">
      <dgm:prSet presAssocID="{09AFFFA0-688B-4759-AFB6-FD521304EE8D}" presName="Name37" presStyleLbl="parChTrans1D2" presStyleIdx="1" presStyleCnt="3"/>
      <dgm:spPr/>
    </dgm:pt>
    <dgm:pt modelId="{8D98B6F1-8A9A-4398-A8C2-344F7C8995D5}" type="pres">
      <dgm:prSet presAssocID="{AE78E3E7-3EAF-4AFC-B98B-25117993F663}" presName="hierRoot2" presStyleCnt="0">
        <dgm:presLayoutVars>
          <dgm:hierBranch val="init"/>
        </dgm:presLayoutVars>
      </dgm:prSet>
      <dgm:spPr/>
    </dgm:pt>
    <dgm:pt modelId="{49CAD7A3-1643-48B2-A943-50F00E09FF11}" type="pres">
      <dgm:prSet presAssocID="{AE78E3E7-3EAF-4AFC-B98B-25117993F663}" presName="rootComposite" presStyleCnt="0"/>
      <dgm:spPr/>
    </dgm:pt>
    <dgm:pt modelId="{95D5A770-E234-4ED6-AF66-EE17EE47CE58}" type="pres">
      <dgm:prSet presAssocID="{AE78E3E7-3EAF-4AFC-B98B-25117993F663}" presName="rootText" presStyleLbl="node2" presStyleIdx="1" presStyleCnt="2">
        <dgm:presLayoutVars>
          <dgm:chPref val="3"/>
        </dgm:presLayoutVars>
      </dgm:prSet>
      <dgm:spPr/>
    </dgm:pt>
    <dgm:pt modelId="{AAE9DF6C-30ED-417B-B554-E6FBE5806695}" type="pres">
      <dgm:prSet presAssocID="{AE78E3E7-3EAF-4AFC-B98B-25117993F663}" presName="rootConnector" presStyleLbl="node2" presStyleIdx="1" presStyleCnt="2"/>
      <dgm:spPr/>
    </dgm:pt>
    <dgm:pt modelId="{5D634AF3-1E60-4CB9-A133-8D0840891A07}" type="pres">
      <dgm:prSet presAssocID="{AE78E3E7-3EAF-4AFC-B98B-25117993F663}" presName="hierChild4" presStyleCnt="0"/>
      <dgm:spPr/>
    </dgm:pt>
    <dgm:pt modelId="{75D9C2EB-C439-439D-85E3-A1CBF9BBE38E}" type="pres">
      <dgm:prSet presAssocID="{AE78E3E7-3EAF-4AFC-B98B-25117993F663}" presName="hierChild5" presStyleCnt="0"/>
      <dgm:spPr/>
    </dgm:pt>
    <dgm:pt modelId="{D4C4C6F6-90DF-47FB-8DFE-C19341282D0C}" type="pres">
      <dgm:prSet presAssocID="{9217B13F-1A0C-45B0-A1FD-539B7E1ABD76}" presName="hierChild3" presStyleCnt="0"/>
      <dgm:spPr/>
    </dgm:pt>
    <dgm:pt modelId="{BCD30FA2-D775-4F10-A983-1D5BE565B9D7}" type="pres">
      <dgm:prSet presAssocID="{B22516D2-8461-403C-898F-20470B05A317}" presName="Name111" presStyleLbl="parChTrans1D2" presStyleIdx="2" presStyleCnt="3"/>
      <dgm:spPr/>
    </dgm:pt>
    <dgm:pt modelId="{8B0DAF27-12F1-4B21-A02A-3BBDE5AEB071}" type="pres">
      <dgm:prSet presAssocID="{F9BF6D1F-CC51-4D95-9C94-E17AB91608F2}" presName="hierRoot3" presStyleCnt="0">
        <dgm:presLayoutVars>
          <dgm:hierBranch val="init"/>
        </dgm:presLayoutVars>
      </dgm:prSet>
      <dgm:spPr/>
    </dgm:pt>
    <dgm:pt modelId="{99056D2F-CCEC-4A7C-B0BD-FC64BC60844F}" type="pres">
      <dgm:prSet presAssocID="{F9BF6D1F-CC51-4D95-9C94-E17AB91608F2}" presName="rootComposite3" presStyleCnt="0"/>
      <dgm:spPr/>
    </dgm:pt>
    <dgm:pt modelId="{7E6D136A-2A43-45C3-B552-C7E4CEA87818}" type="pres">
      <dgm:prSet presAssocID="{F9BF6D1F-CC51-4D95-9C94-E17AB91608F2}" presName="rootText3" presStyleLbl="asst1" presStyleIdx="0" presStyleCnt="1" custLinFactNeighborX="0">
        <dgm:presLayoutVars>
          <dgm:chPref val="3"/>
        </dgm:presLayoutVars>
      </dgm:prSet>
      <dgm:spPr/>
    </dgm:pt>
    <dgm:pt modelId="{4DB103F2-BEAF-44EE-A1DB-45C22FC14624}" type="pres">
      <dgm:prSet presAssocID="{F9BF6D1F-CC51-4D95-9C94-E17AB91608F2}" presName="rootConnector3" presStyleLbl="asst1" presStyleIdx="0" presStyleCnt="1"/>
      <dgm:spPr/>
    </dgm:pt>
    <dgm:pt modelId="{E85B0D14-3DC9-4790-BDAE-F9F36F1516C6}" type="pres">
      <dgm:prSet presAssocID="{F9BF6D1F-CC51-4D95-9C94-E17AB91608F2}" presName="hierChild6" presStyleCnt="0"/>
      <dgm:spPr/>
    </dgm:pt>
    <dgm:pt modelId="{1686472B-74F4-4B12-AA39-C4FB3C9B7F05}" type="pres">
      <dgm:prSet presAssocID="{F9BF6D1F-CC51-4D95-9C94-E17AB91608F2}" presName="hierChild7" presStyleCnt="0"/>
      <dgm:spPr/>
    </dgm:pt>
  </dgm:ptLst>
  <dgm:cxnLst>
    <dgm:cxn modelId="{9E5DAB05-8988-479F-A636-04A60C42DE0A}" srcId="{9217B13F-1A0C-45B0-A1FD-539B7E1ABD76}" destId="{5A609F21-AF28-43E1-A303-53D9E27BBD8A}" srcOrd="1" destOrd="0" parTransId="{A7FC67FD-C6E0-41C5-9C06-4345A392A0B5}" sibTransId="{D7CB093D-8271-4F91-9352-12AAFC094E3F}"/>
    <dgm:cxn modelId="{F15B260E-980C-4CB0-843F-2ED8FD4D3EF0}" type="presOf" srcId="{F9BF6D1F-CC51-4D95-9C94-E17AB91608F2}" destId="{7E6D136A-2A43-45C3-B552-C7E4CEA87818}" srcOrd="0" destOrd="0" presId="urn:microsoft.com/office/officeart/2005/8/layout/orgChart1"/>
    <dgm:cxn modelId="{02291E11-8557-44C3-8436-02801AD0266A}" type="presOf" srcId="{AE78E3E7-3EAF-4AFC-B98B-25117993F663}" destId="{AAE9DF6C-30ED-417B-B554-E6FBE5806695}" srcOrd="1" destOrd="0" presId="urn:microsoft.com/office/officeart/2005/8/layout/orgChart1"/>
    <dgm:cxn modelId="{756B133B-326A-4528-8F6A-500553F22D04}" srcId="{9217B13F-1A0C-45B0-A1FD-539B7E1ABD76}" destId="{F9BF6D1F-CC51-4D95-9C94-E17AB91608F2}" srcOrd="0" destOrd="0" parTransId="{B22516D2-8461-403C-898F-20470B05A317}" sibTransId="{B9F1124F-E5AE-4AE0-AC57-691A949217B7}"/>
    <dgm:cxn modelId="{83AF485C-5AD7-4ABD-8735-E67D4524ADE0}" type="presOf" srcId="{5A609F21-AF28-43E1-A303-53D9E27BBD8A}" destId="{0B365723-6BCD-4727-8D64-7E10C5C73F3E}" srcOrd="1" destOrd="0" presId="urn:microsoft.com/office/officeart/2005/8/layout/orgChart1"/>
    <dgm:cxn modelId="{7D0FB469-2DBE-4DE3-AC7A-FF2A4C2CD3C7}" type="presOf" srcId="{9217B13F-1A0C-45B0-A1FD-539B7E1ABD76}" destId="{7E21816D-965F-47F7-8318-E8F9510187A9}" srcOrd="0" destOrd="0" presId="urn:microsoft.com/office/officeart/2005/8/layout/orgChart1"/>
    <dgm:cxn modelId="{A6B6C277-DF6F-4C5F-A340-04902D9F61E1}" type="presOf" srcId="{9217B13F-1A0C-45B0-A1FD-539B7E1ABD76}" destId="{303A9E69-6C3D-4035-BDB7-0ACAD12E32FB}" srcOrd="1" destOrd="0" presId="urn:microsoft.com/office/officeart/2005/8/layout/orgChart1"/>
    <dgm:cxn modelId="{DC86C378-EDA3-4C3F-AABE-FBFCB05B918C}" type="presOf" srcId="{AE78E3E7-3EAF-4AFC-B98B-25117993F663}" destId="{95D5A770-E234-4ED6-AF66-EE17EE47CE58}" srcOrd="0" destOrd="0" presId="urn:microsoft.com/office/officeart/2005/8/layout/orgChart1"/>
    <dgm:cxn modelId="{2EE24881-D4E4-4803-8ECE-9CAA63A17183}" srcId="{9217B13F-1A0C-45B0-A1FD-539B7E1ABD76}" destId="{AE78E3E7-3EAF-4AFC-B98B-25117993F663}" srcOrd="2" destOrd="0" parTransId="{09AFFFA0-688B-4759-AFB6-FD521304EE8D}" sibTransId="{A43CFD02-D24F-4A6D-B6FC-4C7450638167}"/>
    <dgm:cxn modelId="{6061C1A2-ABEE-4867-8972-21BD9E961916}" type="presOf" srcId="{F9BF6D1F-CC51-4D95-9C94-E17AB91608F2}" destId="{4DB103F2-BEAF-44EE-A1DB-45C22FC14624}" srcOrd="1" destOrd="0" presId="urn:microsoft.com/office/officeart/2005/8/layout/orgChart1"/>
    <dgm:cxn modelId="{C4484CA5-F73F-4F38-9FC5-39165749E118}" srcId="{53DB0DB6-7B31-41EF-A21E-1448F1864448}" destId="{9217B13F-1A0C-45B0-A1FD-539B7E1ABD76}" srcOrd="0" destOrd="0" parTransId="{0CD4DC1B-DB72-473D-B33A-E76C4B404559}" sibTransId="{39A61741-24E0-4EEB-967F-8E5B57615F46}"/>
    <dgm:cxn modelId="{F400EDB4-5A13-4675-BA5F-C003B965F9EF}" type="presOf" srcId="{53DB0DB6-7B31-41EF-A21E-1448F1864448}" destId="{C318899E-823B-458C-8497-0A5F15865751}" srcOrd="0" destOrd="0" presId="urn:microsoft.com/office/officeart/2005/8/layout/orgChart1"/>
    <dgm:cxn modelId="{C0AC91BA-5C5C-4093-9215-D44D8A710204}" type="presOf" srcId="{A7FC67FD-C6E0-41C5-9C06-4345A392A0B5}" destId="{10344DE4-0B27-4FD2-B647-2475AF22CC35}" srcOrd="0" destOrd="0" presId="urn:microsoft.com/office/officeart/2005/8/layout/orgChart1"/>
    <dgm:cxn modelId="{49A1F0DD-A45F-45DE-8951-4FE94809AE27}" type="presOf" srcId="{B22516D2-8461-403C-898F-20470B05A317}" destId="{BCD30FA2-D775-4F10-A983-1D5BE565B9D7}" srcOrd="0" destOrd="0" presId="urn:microsoft.com/office/officeart/2005/8/layout/orgChart1"/>
    <dgm:cxn modelId="{284F6EE7-316F-4EE9-925A-55361997EBDC}" type="presOf" srcId="{09AFFFA0-688B-4759-AFB6-FD521304EE8D}" destId="{D8938BCA-C9CB-4EE7-B1D2-8EAE5F74E189}" srcOrd="0" destOrd="0" presId="urn:microsoft.com/office/officeart/2005/8/layout/orgChart1"/>
    <dgm:cxn modelId="{892CC8F2-6296-4811-A616-0DF6BC5FC7B9}" type="presOf" srcId="{5A609F21-AF28-43E1-A303-53D9E27BBD8A}" destId="{24599916-673B-4FB3-AB09-3658337D42F5}" srcOrd="0" destOrd="0" presId="urn:microsoft.com/office/officeart/2005/8/layout/orgChart1"/>
    <dgm:cxn modelId="{B6A15BA8-DCB4-4489-881F-C00D5AC65553}" type="presParOf" srcId="{C318899E-823B-458C-8497-0A5F15865751}" destId="{79646A22-3243-4CA5-AF2A-9D773346D624}" srcOrd="0" destOrd="0" presId="urn:microsoft.com/office/officeart/2005/8/layout/orgChart1"/>
    <dgm:cxn modelId="{A1562FEF-B28C-46CF-B448-1D7B64298516}" type="presParOf" srcId="{79646A22-3243-4CA5-AF2A-9D773346D624}" destId="{ED346E6D-93DC-49B0-9FC6-29CD5F1FFD89}" srcOrd="0" destOrd="0" presId="urn:microsoft.com/office/officeart/2005/8/layout/orgChart1"/>
    <dgm:cxn modelId="{974148FA-5155-406C-8C76-DB71B32BD2EA}" type="presParOf" srcId="{ED346E6D-93DC-49B0-9FC6-29CD5F1FFD89}" destId="{7E21816D-965F-47F7-8318-E8F9510187A9}" srcOrd="0" destOrd="0" presId="urn:microsoft.com/office/officeart/2005/8/layout/orgChart1"/>
    <dgm:cxn modelId="{25333946-E224-474D-91BD-92BF460207BB}" type="presParOf" srcId="{ED346E6D-93DC-49B0-9FC6-29CD5F1FFD89}" destId="{303A9E69-6C3D-4035-BDB7-0ACAD12E32FB}" srcOrd="1" destOrd="0" presId="urn:microsoft.com/office/officeart/2005/8/layout/orgChart1"/>
    <dgm:cxn modelId="{4E450BB1-3B7D-4050-B452-F5F92FA70043}" type="presParOf" srcId="{79646A22-3243-4CA5-AF2A-9D773346D624}" destId="{C6D35805-390C-4EEE-B97F-9B4AC011B56E}" srcOrd="1" destOrd="0" presId="urn:microsoft.com/office/officeart/2005/8/layout/orgChart1"/>
    <dgm:cxn modelId="{35892080-AF1E-4300-AFAC-F0B45E43CACE}" type="presParOf" srcId="{C6D35805-390C-4EEE-B97F-9B4AC011B56E}" destId="{10344DE4-0B27-4FD2-B647-2475AF22CC35}" srcOrd="0" destOrd="0" presId="urn:microsoft.com/office/officeart/2005/8/layout/orgChart1"/>
    <dgm:cxn modelId="{D210179D-8B8A-492C-900E-B6260163F5D6}" type="presParOf" srcId="{C6D35805-390C-4EEE-B97F-9B4AC011B56E}" destId="{BF79CC4B-6AE3-44F3-B8E4-617AF47BF757}" srcOrd="1" destOrd="0" presId="urn:microsoft.com/office/officeart/2005/8/layout/orgChart1"/>
    <dgm:cxn modelId="{A6C45FB3-D45D-48A8-B044-ED7D11CE2AA3}" type="presParOf" srcId="{BF79CC4B-6AE3-44F3-B8E4-617AF47BF757}" destId="{1F76956F-73AF-4BCB-8DA4-A061327F9FE8}" srcOrd="0" destOrd="0" presId="urn:microsoft.com/office/officeart/2005/8/layout/orgChart1"/>
    <dgm:cxn modelId="{D1AA0F6D-0274-4442-A451-085EC225C2B7}" type="presParOf" srcId="{1F76956F-73AF-4BCB-8DA4-A061327F9FE8}" destId="{24599916-673B-4FB3-AB09-3658337D42F5}" srcOrd="0" destOrd="0" presId="urn:microsoft.com/office/officeart/2005/8/layout/orgChart1"/>
    <dgm:cxn modelId="{DF65A6EE-2E3A-43E5-971C-4F86675A6CF4}" type="presParOf" srcId="{1F76956F-73AF-4BCB-8DA4-A061327F9FE8}" destId="{0B365723-6BCD-4727-8D64-7E10C5C73F3E}" srcOrd="1" destOrd="0" presId="urn:microsoft.com/office/officeart/2005/8/layout/orgChart1"/>
    <dgm:cxn modelId="{1ABA3B95-FE1F-4896-8C63-22200602F9AE}" type="presParOf" srcId="{BF79CC4B-6AE3-44F3-B8E4-617AF47BF757}" destId="{CE7B981F-5FFA-48B2-9A03-15E76FCD8959}" srcOrd="1" destOrd="0" presId="urn:microsoft.com/office/officeart/2005/8/layout/orgChart1"/>
    <dgm:cxn modelId="{CF3B248C-B07C-43A6-9370-F1E95D0FD6BE}" type="presParOf" srcId="{BF79CC4B-6AE3-44F3-B8E4-617AF47BF757}" destId="{FCAB7852-064B-4AEE-A1A0-7F765E5B9759}" srcOrd="2" destOrd="0" presId="urn:microsoft.com/office/officeart/2005/8/layout/orgChart1"/>
    <dgm:cxn modelId="{029660D4-3204-414B-936F-82BA6030FB59}" type="presParOf" srcId="{C6D35805-390C-4EEE-B97F-9B4AC011B56E}" destId="{D8938BCA-C9CB-4EE7-B1D2-8EAE5F74E189}" srcOrd="2" destOrd="0" presId="urn:microsoft.com/office/officeart/2005/8/layout/orgChart1"/>
    <dgm:cxn modelId="{09227618-74BE-4318-AAD5-75A3F4B354DE}" type="presParOf" srcId="{C6D35805-390C-4EEE-B97F-9B4AC011B56E}" destId="{8D98B6F1-8A9A-4398-A8C2-344F7C8995D5}" srcOrd="3" destOrd="0" presId="urn:microsoft.com/office/officeart/2005/8/layout/orgChart1"/>
    <dgm:cxn modelId="{E802B0C5-51C0-462F-ACD8-FE08CB2E695C}" type="presParOf" srcId="{8D98B6F1-8A9A-4398-A8C2-344F7C8995D5}" destId="{49CAD7A3-1643-48B2-A943-50F00E09FF11}" srcOrd="0" destOrd="0" presId="urn:microsoft.com/office/officeart/2005/8/layout/orgChart1"/>
    <dgm:cxn modelId="{10776539-465E-4E97-8E07-6A1DA5F19417}" type="presParOf" srcId="{49CAD7A3-1643-48B2-A943-50F00E09FF11}" destId="{95D5A770-E234-4ED6-AF66-EE17EE47CE58}" srcOrd="0" destOrd="0" presId="urn:microsoft.com/office/officeart/2005/8/layout/orgChart1"/>
    <dgm:cxn modelId="{D6CD5062-6386-4321-961B-A649E2BFF481}" type="presParOf" srcId="{49CAD7A3-1643-48B2-A943-50F00E09FF11}" destId="{AAE9DF6C-30ED-417B-B554-E6FBE5806695}" srcOrd="1" destOrd="0" presId="urn:microsoft.com/office/officeart/2005/8/layout/orgChart1"/>
    <dgm:cxn modelId="{9A02F3C2-1B00-478A-9CF7-881F15BBB99C}" type="presParOf" srcId="{8D98B6F1-8A9A-4398-A8C2-344F7C8995D5}" destId="{5D634AF3-1E60-4CB9-A133-8D0840891A07}" srcOrd="1" destOrd="0" presId="urn:microsoft.com/office/officeart/2005/8/layout/orgChart1"/>
    <dgm:cxn modelId="{CF77CE85-292B-4329-A11F-70AFEDCF500D}" type="presParOf" srcId="{8D98B6F1-8A9A-4398-A8C2-344F7C8995D5}" destId="{75D9C2EB-C439-439D-85E3-A1CBF9BBE38E}" srcOrd="2" destOrd="0" presId="urn:microsoft.com/office/officeart/2005/8/layout/orgChart1"/>
    <dgm:cxn modelId="{139676C4-7E66-433A-9D4A-1378FB08CBD0}" type="presParOf" srcId="{79646A22-3243-4CA5-AF2A-9D773346D624}" destId="{D4C4C6F6-90DF-47FB-8DFE-C19341282D0C}" srcOrd="2" destOrd="0" presId="urn:microsoft.com/office/officeart/2005/8/layout/orgChart1"/>
    <dgm:cxn modelId="{0C45E6CC-CD1B-4BC1-B3E6-24C0C56D086A}" type="presParOf" srcId="{D4C4C6F6-90DF-47FB-8DFE-C19341282D0C}" destId="{BCD30FA2-D775-4F10-A983-1D5BE565B9D7}" srcOrd="0" destOrd="0" presId="urn:microsoft.com/office/officeart/2005/8/layout/orgChart1"/>
    <dgm:cxn modelId="{F9C75796-CF72-408C-99AF-C19147F797CB}" type="presParOf" srcId="{D4C4C6F6-90DF-47FB-8DFE-C19341282D0C}" destId="{8B0DAF27-12F1-4B21-A02A-3BBDE5AEB071}" srcOrd="1" destOrd="0" presId="urn:microsoft.com/office/officeart/2005/8/layout/orgChart1"/>
    <dgm:cxn modelId="{30080F27-6E8D-4629-86F0-05E79E4C6B4F}" type="presParOf" srcId="{8B0DAF27-12F1-4B21-A02A-3BBDE5AEB071}" destId="{99056D2F-CCEC-4A7C-B0BD-FC64BC60844F}" srcOrd="0" destOrd="0" presId="urn:microsoft.com/office/officeart/2005/8/layout/orgChart1"/>
    <dgm:cxn modelId="{25438536-ADE2-41D7-BCFF-03010C861B74}" type="presParOf" srcId="{99056D2F-CCEC-4A7C-B0BD-FC64BC60844F}" destId="{7E6D136A-2A43-45C3-B552-C7E4CEA87818}" srcOrd="0" destOrd="0" presId="urn:microsoft.com/office/officeart/2005/8/layout/orgChart1"/>
    <dgm:cxn modelId="{F66694F5-A76C-4441-97B5-18C3DE0A38E5}" type="presParOf" srcId="{99056D2F-CCEC-4A7C-B0BD-FC64BC60844F}" destId="{4DB103F2-BEAF-44EE-A1DB-45C22FC14624}" srcOrd="1" destOrd="0" presId="urn:microsoft.com/office/officeart/2005/8/layout/orgChart1"/>
    <dgm:cxn modelId="{4A079807-5207-4C1D-B523-547D8A6D02D5}" type="presParOf" srcId="{8B0DAF27-12F1-4B21-A02A-3BBDE5AEB071}" destId="{E85B0D14-3DC9-4790-BDAE-F9F36F1516C6}" srcOrd="1" destOrd="0" presId="urn:microsoft.com/office/officeart/2005/8/layout/orgChart1"/>
    <dgm:cxn modelId="{E4E4BC61-DA58-43D2-9E4C-70F76ECC0AAF}" type="presParOf" srcId="{8B0DAF27-12F1-4B21-A02A-3BBDE5AEB071}" destId="{1686472B-74F4-4B12-AA39-C4FB3C9B7F05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D30FA2-D775-4F10-A983-1D5BE565B9D7}">
      <dsp:nvSpPr>
        <dsp:cNvPr id="0" name=""/>
        <dsp:cNvSpPr/>
      </dsp:nvSpPr>
      <dsp:spPr>
        <a:xfrm>
          <a:off x="1913318" y="468390"/>
          <a:ext cx="91440" cy="431404"/>
        </a:xfrm>
        <a:custGeom>
          <a:avLst/>
          <a:gdLst/>
          <a:ahLst/>
          <a:cxnLst/>
          <a:rect l="0" t="0" r="0" b="0"/>
          <a:pathLst>
            <a:path>
              <a:moveTo>
                <a:pt x="116222" y="0"/>
              </a:moveTo>
              <a:lnTo>
                <a:pt x="116222" y="431404"/>
              </a:lnTo>
              <a:lnTo>
                <a:pt x="45720" y="43140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38BCA-C9CB-4EE7-B1D2-8EAE5F74E189}">
      <dsp:nvSpPr>
        <dsp:cNvPr id="0" name=""/>
        <dsp:cNvSpPr/>
      </dsp:nvSpPr>
      <dsp:spPr>
        <a:xfrm>
          <a:off x="2029540" y="468390"/>
          <a:ext cx="594611" cy="862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961"/>
              </a:lnTo>
              <a:lnTo>
                <a:pt x="594611" y="763961"/>
              </a:lnTo>
              <a:lnTo>
                <a:pt x="594611" y="862323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44DE4-0B27-4FD2-B647-2475AF22CC35}">
      <dsp:nvSpPr>
        <dsp:cNvPr id="0" name=""/>
        <dsp:cNvSpPr/>
      </dsp:nvSpPr>
      <dsp:spPr>
        <a:xfrm>
          <a:off x="1490648" y="468390"/>
          <a:ext cx="538892" cy="862323"/>
        </a:xfrm>
        <a:custGeom>
          <a:avLst/>
          <a:gdLst/>
          <a:ahLst/>
          <a:cxnLst/>
          <a:rect l="0" t="0" r="0" b="0"/>
          <a:pathLst>
            <a:path>
              <a:moveTo>
                <a:pt x="538892" y="0"/>
              </a:moveTo>
              <a:lnTo>
                <a:pt x="538892" y="763961"/>
              </a:lnTo>
              <a:lnTo>
                <a:pt x="0" y="763961"/>
              </a:lnTo>
              <a:lnTo>
                <a:pt x="0" y="862323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816D-965F-47F7-8318-E8F9510187A9}">
      <dsp:nvSpPr>
        <dsp:cNvPr id="0" name=""/>
        <dsp:cNvSpPr/>
      </dsp:nvSpPr>
      <dsp:spPr>
        <a:xfrm>
          <a:off x="1561150" y="0"/>
          <a:ext cx="936780" cy="468390"/>
        </a:xfrm>
        <a:prstGeom prst="rect">
          <a:avLst/>
        </a:prstGeom>
        <a:solidFill>
          <a:schemeClr val="accent6">
            <a:alpha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Warehouse Support Manager</a:t>
          </a:r>
        </a:p>
      </dsp:txBody>
      <dsp:txXfrm>
        <a:off x="1561150" y="0"/>
        <a:ext cx="936780" cy="468390"/>
      </dsp:txXfrm>
    </dsp:sp>
    <dsp:sp modelId="{24599916-673B-4FB3-AB09-3658337D42F5}">
      <dsp:nvSpPr>
        <dsp:cNvPr id="0" name=""/>
        <dsp:cNvSpPr/>
      </dsp:nvSpPr>
      <dsp:spPr>
        <a:xfrm>
          <a:off x="1022258" y="1330713"/>
          <a:ext cx="936780" cy="468390"/>
        </a:xfrm>
        <a:prstGeom prst="rect">
          <a:avLst/>
        </a:prstGeom>
        <a:solidFill>
          <a:schemeClr val="accent5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kern="1200"/>
            <a:t>Distribution Administration Processor</a:t>
          </a:r>
          <a:endParaRPr lang="en-NZ" sz="1000" b="1" kern="1200"/>
        </a:p>
      </dsp:txBody>
      <dsp:txXfrm>
        <a:off x="1022258" y="1330713"/>
        <a:ext cx="936780" cy="468390"/>
      </dsp:txXfrm>
    </dsp:sp>
    <dsp:sp modelId="{95D5A770-E234-4ED6-AF66-EE17EE47CE58}">
      <dsp:nvSpPr>
        <dsp:cNvPr id="0" name=""/>
        <dsp:cNvSpPr/>
      </dsp:nvSpPr>
      <dsp:spPr>
        <a:xfrm>
          <a:off x="2155761" y="1330713"/>
          <a:ext cx="936780" cy="468390"/>
        </a:xfrm>
        <a:prstGeom prst="rect">
          <a:avLst/>
        </a:prstGeom>
        <a:solidFill>
          <a:schemeClr val="accent6">
            <a:alpha val="7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/>
            <a:t>2IC</a:t>
          </a:r>
        </a:p>
      </dsp:txBody>
      <dsp:txXfrm>
        <a:off x="2155761" y="1330713"/>
        <a:ext cx="936780" cy="468390"/>
      </dsp:txXfrm>
    </dsp:sp>
    <dsp:sp modelId="{7E6D136A-2A43-45C3-B552-C7E4CEA87818}">
      <dsp:nvSpPr>
        <dsp:cNvPr id="0" name=""/>
        <dsp:cNvSpPr/>
      </dsp:nvSpPr>
      <dsp:spPr>
        <a:xfrm>
          <a:off x="1022258" y="665599"/>
          <a:ext cx="936780" cy="468390"/>
        </a:xfrm>
        <a:prstGeom prst="rect">
          <a:avLst/>
        </a:prstGeom>
        <a:solidFill>
          <a:schemeClr val="accent6">
            <a:alpha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kern="1200">
            <a:solidFill>
              <a:schemeClr val="accent6">
                <a:lumMod val="75000"/>
              </a:schemeClr>
            </a:solidFill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kern="1200"/>
            <a:t>Administration Team Leader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00" kern="1200"/>
        </a:p>
      </dsp:txBody>
      <dsp:txXfrm>
        <a:off x="1022258" y="665599"/>
        <a:ext cx="936780" cy="468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ineworks">
      <a:dk1>
        <a:srgbClr val="000000"/>
      </a:dk1>
      <a:lt1>
        <a:srgbClr val="FFFFFF"/>
      </a:lt1>
      <a:dk2>
        <a:srgbClr val="005687"/>
      </a:dk2>
      <a:lt2>
        <a:srgbClr val="7BA7BC"/>
      </a:lt2>
      <a:accent1>
        <a:srgbClr val="44883E"/>
      </a:accent1>
      <a:accent2>
        <a:srgbClr val="FF8200"/>
      </a:accent2>
      <a:accent3>
        <a:srgbClr val="FFC845"/>
      </a:accent3>
      <a:accent4>
        <a:srgbClr val="A5A5A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O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7a3981-cc5e-4c0f-b532-caace0c133c7">VJRNWZSEHSKA-1762204766-718</_dlc_DocId>
    <_dlc_DocIdUrl xmlns="a77a3981-cc5e-4c0f-b532-caace0c133c7">
      <Url>https://wineworksgroup.sharepoint.com/OurTeam/_layouts/15/DocIdRedir.aspx?ID=VJRNWZSEHSKA-1762204766-718</Url>
      <Description>VJRNWZSEHSKA-1762204766-718</Description>
    </_dlc_DocIdUrl>
    <SharedWithUsers xmlns="a77a3981-cc5e-4c0f-b532-caace0c133c7">
      <UserInfo>
        <DisplayName>Sue Whiteley (WineWorks)</DisplayName>
        <AccountId>50</AccountId>
        <AccountType/>
      </UserInfo>
      <UserInfo>
        <DisplayName>Katherine Kersel (WineWorks Auckland)</DisplayName>
        <AccountId>86</AccountId>
        <AccountType/>
      </UserInfo>
      <UserInfo>
        <DisplayName>Sheryl Blick (WineWorks Marlborough)</DisplayName>
        <AccountId>67</AccountId>
        <AccountType/>
      </UserInfo>
      <UserInfo>
        <DisplayName>Anita Vincent (WineWorks Marlborough)</DisplayName>
        <AccountId>1677</AccountId>
        <AccountType/>
      </UserInfo>
      <UserInfo>
        <DisplayName>Lizzie Keats (WineWorks Marlborough)</DisplayName>
        <AccountId>24730</AccountId>
        <AccountType/>
      </UserInfo>
      <UserInfo>
        <DisplayName>Karen Mortensen (WineWorks Hawkes Bay)</DisplayName>
        <AccountId>145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858CF722A24CBEF90082918AABF6" ma:contentTypeVersion="8" ma:contentTypeDescription="Create a new document." ma:contentTypeScope="" ma:versionID="b4ef93c569cdcfe24caaa3c94baee6ee">
  <xsd:schema xmlns:xsd="http://www.w3.org/2001/XMLSchema" xmlns:xs="http://www.w3.org/2001/XMLSchema" xmlns:p="http://schemas.microsoft.com/office/2006/metadata/properties" xmlns:ns2="a77a3981-cc5e-4c0f-b532-caace0c133c7" xmlns:ns3="984dbdcb-f44d-4bec-b1ca-ba5281528221" targetNamespace="http://schemas.microsoft.com/office/2006/metadata/properties" ma:root="true" ma:fieldsID="5bc2edd50d98cb837478d63beedb1510" ns2:_="" ns3:_="">
    <xsd:import namespace="a77a3981-cc5e-4c0f-b532-caace0c133c7"/>
    <xsd:import namespace="984dbdcb-f44d-4bec-b1ca-ba5281528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3981-cc5e-4c0f-b532-caace0c133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dbdcb-f44d-4bec-b1ca-ba528152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47F225-7FA2-4EE9-9CDF-5FF52569AD3F}">
  <ds:schemaRefs>
    <ds:schemaRef ds:uri="http://schemas.microsoft.com/office/2006/metadata/properties"/>
    <ds:schemaRef ds:uri="http://schemas.microsoft.com/office/infopath/2007/PartnerControls"/>
    <ds:schemaRef ds:uri="a77a3981-cc5e-4c0f-b532-caace0c133c7"/>
  </ds:schemaRefs>
</ds:datastoreItem>
</file>

<file path=customXml/itemProps2.xml><?xml version="1.0" encoding="utf-8"?>
<ds:datastoreItem xmlns:ds="http://schemas.openxmlformats.org/officeDocument/2006/customXml" ds:itemID="{710143C5-A896-431A-8C13-5E4151F4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3981-cc5e-4c0f-b532-caace0c133c7"/>
    <ds:schemaRef ds:uri="984dbdcb-f44d-4bec-b1ca-ba528152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33BA0-0574-4119-92E5-88A9D480B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48881-575F-4F07-83B8-9B5F8AD3F74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B7EA33-E406-1146-97AA-BCA17886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Wineworks Internal Template-Styleguide</Template>
  <TotalTime>238</TotalTime>
  <Pages>4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Whillans (WineWorks)</dc:creator>
  <cp:keywords/>
  <dc:description/>
  <cp:lastModifiedBy>Lindsay Collis (WineWorks Auckland)</cp:lastModifiedBy>
  <cp:revision>61</cp:revision>
  <cp:lastPrinted>2023-02-28T22:44:00Z</cp:lastPrinted>
  <dcterms:created xsi:type="dcterms:W3CDTF">2023-03-01T20:42:00Z</dcterms:created>
  <dcterms:modified xsi:type="dcterms:W3CDTF">2024-03-21T00:41:00Z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0x010100C41D858CF722A24CBEF90082918AABF6</vt:lpwstr>
  </property>
  <property fmtid="{D5CDD505-2E9C-101B-9397-08002B2CF9AE}" pid="3" name="_dlc_DocIdItemGuid">
    <vt:lpwstr>037d9449-0844-46e1-8dc5-d7e8131721a5</vt:lpwstr>
  </property>
</Properties>
</file>