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29134776" w:rsidR="00B65EE2" w:rsidRPr="0019252A" w:rsidRDefault="00FA403B" w:rsidP="00B65EE2">
            <w:pPr>
              <w:pStyle w:val="Paragraphbody"/>
              <w:rPr>
                <w:color w:val="FFFFFF" w:themeColor="background2"/>
                <w:sz w:val="20"/>
                <w:szCs w:val="20"/>
              </w:rPr>
            </w:pPr>
            <w:r>
              <w:rPr>
                <w:color w:val="FFFFFF" w:themeColor="background2"/>
                <w:sz w:val="20"/>
                <w:szCs w:val="20"/>
              </w:rPr>
              <w:t>Project Supervisor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39EEC1BE" w:rsidR="00B65EE2" w:rsidRPr="00771933" w:rsidRDefault="006E6F37" w:rsidP="00B65EE2">
            <w:pPr>
              <w:rPr>
                <w:rFonts w:cs="Open Sans"/>
                <w:sz w:val="20"/>
                <w:szCs w:val="20"/>
              </w:rPr>
            </w:pPr>
            <w:r>
              <w:rPr>
                <w:rFonts w:cs="Open Sans"/>
                <w:sz w:val="20"/>
                <w:szCs w:val="20"/>
              </w:rPr>
              <w:t xml:space="preserve">Dannevirke </w:t>
            </w:r>
            <w:r w:rsidR="00B65EE2" w:rsidRPr="00771933">
              <w:rPr>
                <w:rFonts w:cs="Open Sans"/>
                <w:sz w:val="20"/>
                <w:szCs w:val="20"/>
              </w:rPr>
              <w:t xml:space="preserve">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6383BEAF" w:rsidR="00B65EE2" w:rsidRPr="00771933" w:rsidRDefault="00180035" w:rsidP="00B65EE2">
            <w:pPr>
              <w:rPr>
                <w:rFonts w:cs="Open Sans"/>
                <w:sz w:val="20"/>
                <w:szCs w:val="20"/>
              </w:rPr>
            </w:pPr>
            <w:r>
              <w:rPr>
                <w:rFonts w:cs="Open Sans"/>
                <w:sz w:val="20"/>
                <w:szCs w:val="20"/>
              </w:rPr>
              <w:t>2026</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77777777" w:rsidR="00B65EE2" w:rsidRPr="00771933" w:rsidRDefault="00B65EE2" w:rsidP="00B65EE2">
            <w:pPr>
              <w:pStyle w:val="Paragraphbody"/>
              <w:rPr>
                <w:sz w:val="20"/>
                <w:szCs w:val="20"/>
              </w:rPr>
            </w:pPr>
            <w:r w:rsidRPr="00771933">
              <w:rPr>
                <w:sz w:val="20"/>
                <w:szCs w:val="20"/>
              </w:rPr>
              <w:t>Name or To Be Confirmed</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7777777" w:rsidR="00B65EE2" w:rsidRPr="00771933" w:rsidRDefault="00B65EE2" w:rsidP="00B65EE2">
            <w:pPr>
              <w:pStyle w:val="Paragraphbody"/>
              <w:rPr>
                <w:sz w:val="20"/>
                <w:szCs w:val="20"/>
              </w:rPr>
            </w:pPr>
            <w:r w:rsidRPr="00771933">
              <w:rPr>
                <w:sz w:val="20"/>
                <w:szCs w:val="20"/>
              </w:rPr>
              <w:t>[Department or Division]</w:t>
            </w: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77777777" w:rsidR="00B65EE2" w:rsidRPr="00771933" w:rsidRDefault="00B65EE2" w:rsidP="00B65EE2">
            <w:pPr>
              <w:pStyle w:val="Paragraphbody"/>
              <w:rPr>
                <w:sz w:val="20"/>
                <w:szCs w:val="20"/>
              </w:rPr>
            </w:pPr>
            <w:proofErr w:type="spellStart"/>
            <w:r>
              <w:rPr>
                <w:sz w:val="20"/>
                <w:szCs w:val="20"/>
              </w:rPr>
              <w:t>Firstname</w:t>
            </w:r>
            <w:proofErr w:type="spellEnd"/>
            <w:r>
              <w:rPr>
                <w:sz w:val="20"/>
                <w:szCs w:val="20"/>
              </w:rPr>
              <w:t xml:space="preserve"> Lastname</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77777777" w:rsidR="00B65EE2" w:rsidRPr="00771933" w:rsidRDefault="00B65EE2" w:rsidP="00B65EE2">
            <w:pPr>
              <w:pStyle w:val="Paragraphbody"/>
              <w:rPr>
                <w:sz w:val="20"/>
                <w:szCs w:val="20"/>
              </w:rPr>
            </w:pPr>
            <w:r>
              <w:rPr>
                <w:sz w:val="20"/>
                <w:szCs w:val="20"/>
              </w:rPr>
              <w:t>Month, 2025</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77777777" w:rsidR="00B65EE2" w:rsidRDefault="00B65EE2" w:rsidP="00B65EE2">
            <w:pPr>
              <w:pStyle w:val="Paragraphbody"/>
              <w:rPr>
                <w:sz w:val="20"/>
                <w:szCs w:val="20"/>
              </w:rPr>
            </w:pPr>
            <w:r>
              <w:rPr>
                <w:sz w:val="20"/>
                <w:szCs w:val="20"/>
              </w:rPr>
              <w:t>Month, 2025</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74E3063A" w:rsidR="00B65EE2" w:rsidRPr="00FC17DE" w:rsidRDefault="00B65EE2" w:rsidP="00B65EE2">
            <w:pPr>
              <w:rPr>
                <w:rFonts w:cs="Open Sans"/>
                <w:szCs w:val="18"/>
              </w:rPr>
            </w:pPr>
            <w:r>
              <w:rPr>
                <w:rFonts w:cs="Open Sans"/>
                <w:sz w:val="20"/>
                <w:szCs w:val="20"/>
              </w:rPr>
              <w:br/>
            </w:r>
            <w:r w:rsidR="00FA403B">
              <w:rPr>
                <w:rFonts w:cs="Open Sans"/>
                <w:bCs/>
                <w:color w:val="000000" w:themeColor="text1"/>
                <w:sz w:val="20"/>
                <w:szCs w:val="20"/>
              </w:rPr>
              <w:t xml:space="preserve">To </w:t>
            </w:r>
            <w:r w:rsidR="00FA403B" w:rsidRPr="00362A47">
              <w:rPr>
                <w:rFonts w:cs="Open Sans"/>
                <w:bCs/>
                <w:color w:val="000000" w:themeColor="text1"/>
                <w:sz w:val="20"/>
                <w:szCs w:val="20"/>
              </w:rPr>
              <w:t xml:space="preserve">oversee </w:t>
            </w:r>
            <w:r w:rsidR="00FA403B">
              <w:rPr>
                <w:rFonts w:cs="Open Sans"/>
                <w:bCs/>
                <w:color w:val="000000" w:themeColor="text1"/>
                <w:sz w:val="20"/>
                <w:szCs w:val="20"/>
              </w:rPr>
              <w:t>all onsite installations and to monitor compliance with electrical and safety regulations.</w:t>
            </w:r>
            <w:r w:rsidR="00FA403B">
              <w:rPr>
                <w:rFonts w:cs="Open Sans"/>
                <w:sz w:val="20"/>
                <w:szCs w:val="20"/>
              </w:rPr>
              <w:t xml:space="preserve"> </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59A0165B">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E897A58" w14:textId="4F3E846E" w:rsidR="00C5736F" w:rsidRPr="00E81730" w:rsidRDefault="00E81730" w:rsidP="00FA403B">
      <w:pPr>
        <w:pStyle w:val="Paragraphbody"/>
        <w:spacing w:after="0"/>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FA403B" w:rsidRPr="00FA403B">
        <w:t xml:space="preserve">As the Project Supervisor at McKay Limited, you will oversee </w:t>
      </w:r>
      <w:r w:rsidR="00FA403B" w:rsidRPr="00FA403B">
        <w:rPr>
          <w:color w:val="000000"/>
          <w:lang w:eastAsia="en-NZ"/>
        </w:rPr>
        <w:t>direct electrical installation projects from conception to completion bimonthly review of productivity, review the project monitor schedule deliverables and estimate costs.  You will also be responsible for overseeing all onsite installation and to monitor compliance with electrical and safety regulations.</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37502890" w14:textId="26E4B88F" w:rsidR="00C5736F" w:rsidRPr="00ED682F" w:rsidRDefault="00FA403B" w:rsidP="00C5736F">
      <w:pPr>
        <w:pStyle w:val="Subheading"/>
      </w:pPr>
      <w:r>
        <w:t>Project Planning &amp; Execution</w:t>
      </w:r>
    </w:p>
    <w:p w14:paraId="160E73EB" w14:textId="3747557D" w:rsidR="00C5736F" w:rsidRPr="008A7A6C" w:rsidRDefault="00FA403B"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Oversee and direct electrical installation productivity from conception to completion.</w:t>
      </w:r>
    </w:p>
    <w:p w14:paraId="64F9C52E"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Review the project schedule deliverables and estimate costs, including reducing overtime and ensuring high productivity.</w:t>
      </w:r>
    </w:p>
    <w:p w14:paraId="5D0E6221"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Meet contractual conditions of performance.</w:t>
      </w:r>
    </w:p>
    <w:p w14:paraId="0BD785D3"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Plan to prevent problems and resolve any emerging issues.</w:t>
      </w:r>
    </w:p>
    <w:p w14:paraId="6635B077" w14:textId="77777777" w:rsidR="008A7A6C" w:rsidRP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Ability to plan and see the “big picture”.</w:t>
      </w:r>
    </w:p>
    <w:p w14:paraId="34BFA3A4" w14:textId="77777777" w:rsidR="008A7A6C" w:rsidRDefault="008A7A6C" w:rsidP="008A7A6C">
      <w:pPr>
        <w:pStyle w:val="ListParagraph"/>
        <w:numPr>
          <w:ilvl w:val="1"/>
          <w:numId w:val="8"/>
        </w:numPr>
        <w:spacing w:after="0"/>
        <w:rPr>
          <w:rFonts w:ascii="Open Sans" w:hAnsi="Open Sans" w:cs="Open Sans"/>
          <w:sz w:val="18"/>
          <w:szCs w:val="18"/>
        </w:rPr>
      </w:pPr>
      <w:r w:rsidRPr="008A7A6C">
        <w:rPr>
          <w:rFonts w:ascii="Open Sans" w:hAnsi="Open Sans" w:cs="Open Sans"/>
          <w:sz w:val="18"/>
          <w:szCs w:val="18"/>
        </w:rPr>
        <w:t>Ensuring the installation process starts and ends on time, and ensuring daily and weekly deadlines are met.</w:t>
      </w:r>
    </w:p>
    <w:p w14:paraId="21C962EA" w14:textId="77777777" w:rsidR="00FA403B" w:rsidRPr="00F31063" w:rsidRDefault="00FA403B" w:rsidP="008A7A6C">
      <w:pPr>
        <w:pStyle w:val="ListParagraph"/>
        <w:ind w:left="1440"/>
        <w:rPr>
          <w:rFonts w:ascii="Open Sans" w:hAnsi="Open Sans" w:cs="Open Sans"/>
          <w:sz w:val="20"/>
          <w:szCs w:val="20"/>
        </w:rPr>
      </w:pPr>
    </w:p>
    <w:p w14:paraId="4381A961" w14:textId="7FF15A06" w:rsidR="00C5736F" w:rsidRPr="00ED682F" w:rsidRDefault="008A7A6C" w:rsidP="00C5736F">
      <w:pPr>
        <w:pStyle w:val="Subheading"/>
      </w:pPr>
      <w:r>
        <w:t>Team Leadership &amp; Human Resource Management</w:t>
      </w:r>
    </w:p>
    <w:p w14:paraId="231A8C6A" w14:textId="4977056F" w:rsidR="008A7A6C" w:rsidRPr="008A7A6C" w:rsidRDefault="008A7A6C" w:rsidP="008A7A6C">
      <w:pPr>
        <w:numPr>
          <w:ilvl w:val="0"/>
          <w:numId w:val="12"/>
        </w:numPr>
        <w:spacing w:after="0"/>
        <w:jc w:val="both"/>
        <w:rPr>
          <w:rFonts w:cs="Open Sans"/>
          <w:szCs w:val="18"/>
        </w:rPr>
      </w:pPr>
      <w:r w:rsidRPr="008A7A6C">
        <w:rPr>
          <w:rFonts w:cs="Open Sans"/>
          <w:szCs w:val="18"/>
        </w:rPr>
        <w:t>Assist supervisors to coordinate and direct workers and subcontractors to ensure productivity.</w:t>
      </w:r>
    </w:p>
    <w:p w14:paraId="4C8980BE" w14:textId="77777777" w:rsidR="008A7A6C" w:rsidRPr="008A7A6C" w:rsidRDefault="008A7A6C" w:rsidP="008A7A6C">
      <w:pPr>
        <w:numPr>
          <w:ilvl w:val="0"/>
          <w:numId w:val="12"/>
        </w:numPr>
        <w:spacing w:after="0"/>
        <w:jc w:val="both"/>
        <w:rPr>
          <w:rFonts w:cs="Open Sans"/>
          <w:szCs w:val="18"/>
        </w:rPr>
      </w:pPr>
      <w:r w:rsidRPr="008A7A6C">
        <w:rPr>
          <w:rFonts w:cs="Open Sans"/>
          <w:szCs w:val="18"/>
        </w:rPr>
        <w:t>Managing and motivating site supervisors and teams.</w:t>
      </w:r>
    </w:p>
    <w:p w14:paraId="521CE8BE" w14:textId="77777777" w:rsidR="008A7A6C" w:rsidRPr="008A7A6C" w:rsidRDefault="008A7A6C" w:rsidP="008A7A6C">
      <w:pPr>
        <w:numPr>
          <w:ilvl w:val="0"/>
          <w:numId w:val="12"/>
        </w:numPr>
        <w:spacing w:after="0"/>
        <w:jc w:val="both"/>
        <w:rPr>
          <w:rFonts w:cs="Open Sans"/>
          <w:szCs w:val="18"/>
        </w:rPr>
      </w:pPr>
      <w:r w:rsidRPr="008A7A6C">
        <w:rPr>
          <w:rFonts w:cs="Open Sans"/>
          <w:szCs w:val="18"/>
        </w:rPr>
        <w:t>Leadership and human resources management skills – deal with poor performance.</w:t>
      </w:r>
    </w:p>
    <w:p w14:paraId="3A199432" w14:textId="77777777" w:rsidR="008A7A6C" w:rsidRPr="008A7A6C" w:rsidRDefault="008A7A6C" w:rsidP="008A7A6C">
      <w:pPr>
        <w:numPr>
          <w:ilvl w:val="0"/>
          <w:numId w:val="12"/>
        </w:numPr>
        <w:spacing w:after="0"/>
        <w:jc w:val="both"/>
        <w:rPr>
          <w:rFonts w:cs="Open Sans"/>
          <w:szCs w:val="18"/>
        </w:rPr>
      </w:pPr>
      <w:r w:rsidRPr="008A7A6C">
        <w:rPr>
          <w:rFonts w:cs="Open Sans"/>
          <w:szCs w:val="18"/>
        </w:rPr>
        <w:t>Manage poor site attendance with site supervisor and escalate unacceptable staff behaviour with respect to attendance.</w:t>
      </w:r>
    </w:p>
    <w:p w14:paraId="7466E8F4" w14:textId="77777777" w:rsidR="0065657F" w:rsidRDefault="008A7A6C" w:rsidP="0065657F">
      <w:pPr>
        <w:numPr>
          <w:ilvl w:val="0"/>
          <w:numId w:val="12"/>
        </w:numPr>
        <w:spacing w:after="0"/>
        <w:jc w:val="both"/>
        <w:rPr>
          <w:rFonts w:cs="Open Sans"/>
          <w:szCs w:val="18"/>
        </w:rPr>
      </w:pPr>
      <w:r w:rsidRPr="008A7A6C">
        <w:rPr>
          <w:rFonts w:cs="Open Sans"/>
          <w:szCs w:val="18"/>
        </w:rPr>
        <w:t>Competent in conflict and crisis management.</w:t>
      </w:r>
    </w:p>
    <w:p w14:paraId="62594001" w14:textId="297E7BFA" w:rsidR="0065657F" w:rsidRPr="0065657F" w:rsidRDefault="0065657F" w:rsidP="0065657F">
      <w:pPr>
        <w:numPr>
          <w:ilvl w:val="0"/>
          <w:numId w:val="12"/>
        </w:numPr>
        <w:spacing w:after="0"/>
        <w:jc w:val="both"/>
        <w:rPr>
          <w:rFonts w:cs="Open Sans"/>
          <w:szCs w:val="18"/>
        </w:rPr>
      </w:pPr>
      <w:r w:rsidRPr="0065657F">
        <w:rPr>
          <w:rFonts w:cs="Open Sans"/>
          <w:szCs w:val="18"/>
        </w:rPr>
        <w:t>As a people leader, it's important that when you're away from work for any reason, you delegate your responsibilities and clearly communicate to your team who will be covering in your absence.</w:t>
      </w:r>
    </w:p>
    <w:p w14:paraId="4617701D" w14:textId="77777777" w:rsidR="0065657F" w:rsidRDefault="0065657F" w:rsidP="0065657F">
      <w:pPr>
        <w:spacing w:after="0"/>
        <w:ind w:left="1080"/>
        <w:jc w:val="both"/>
        <w:rPr>
          <w:rFonts w:cs="Open Sans"/>
          <w:szCs w:val="18"/>
        </w:rPr>
      </w:pPr>
    </w:p>
    <w:p w14:paraId="045E8432" w14:textId="77777777" w:rsidR="008A7A6C" w:rsidRPr="008A7A6C" w:rsidRDefault="008A7A6C" w:rsidP="008A7A6C">
      <w:pPr>
        <w:spacing w:after="0"/>
        <w:ind w:left="1440"/>
        <w:jc w:val="both"/>
        <w:rPr>
          <w:rFonts w:cs="Open Sans"/>
          <w:szCs w:val="18"/>
        </w:rPr>
      </w:pPr>
    </w:p>
    <w:p w14:paraId="20636E79" w14:textId="0112747A" w:rsidR="00C5736F" w:rsidRPr="00ED682F" w:rsidRDefault="008A7A6C" w:rsidP="00C5736F">
      <w:pPr>
        <w:pStyle w:val="Subheading"/>
        <w:rPr>
          <w:bCs/>
        </w:rPr>
      </w:pPr>
      <w:r>
        <w:rPr>
          <w:bCs/>
        </w:rPr>
        <w:lastRenderedPageBreak/>
        <w:t>Coordination &amp; Communication</w:t>
      </w:r>
    </w:p>
    <w:p w14:paraId="2569D696" w14:textId="77777777" w:rsidR="008A7A6C" w:rsidRPr="008A7A6C" w:rsidRDefault="008A7A6C" w:rsidP="008A7A6C">
      <w:pPr>
        <w:numPr>
          <w:ilvl w:val="0"/>
          <w:numId w:val="13"/>
        </w:numPr>
        <w:spacing w:after="0"/>
        <w:jc w:val="both"/>
        <w:rPr>
          <w:rFonts w:cs="Open Sans"/>
          <w:szCs w:val="18"/>
        </w:rPr>
      </w:pPr>
      <w:r w:rsidRPr="008A7A6C">
        <w:rPr>
          <w:rFonts w:cs="Open Sans"/>
          <w:szCs w:val="18"/>
        </w:rPr>
        <w:t>Meeting with engineers, architects, and contractors on an ongoing basis regarding project objectives and progress.</w:t>
      </w:r>
    </w:p>
    <w:p w14:paraId="685A05F7" w14:textId="77777777" w:rsidR="008A7A6C" w:rsidRPr="008A7A6C" w:rsidRDefault="008A7A6C" w:rsidP="008A7A6C">
      <w:pPr>
        <w:numPr>
          <w:ilvl w:val="0"/>
          <w:numId w:val="13"/>
        </w:numPr>
        <w:spacing w:after="0"/>
        <w:jc w:val="both"/>
        <w:rPr>
          <w:rFonts w:cs="Open Sans"/>
          <w:szCs w:val="18"/>
        </w:rPr>
      </w:pPr>
      <w:r w:rsidRPr="008A7A6C">
        <w:rPr>
          <w:rFonts w:cs="Open Sans"/>
          <w:szCs w:val="18"/>
        </w:rPr>
        <w:t>Understanding and support SI's and VOs to project management.</w:t>
      </w:r>
    </w:p>
    <w:p w14:paraId="7305F3BF" w14:textId="77777777" w:rsidR="00C5736F" w:rsidRPr="00ED682F" w:rsidRDefault="00C5736F" w:rsidP="00C5736F">
      <w:pPr>
        <w:pStyle w:val="ListParagraph"/>
        <w:ind w:left="1440"/>
        <w:rPr>
          <w:rFonts w:ascii="Open Sans" w:hAnsi="Open Sans" w:cs="Open Sans"/>
          <w:sz w:val="20"/>
          <w:szCs w:val="20"/>
        </w:rPr>
      </w:pPr>
    </w:p>
    <w:p w14:paraId="4664D4E8" w14:textId="0D737F9F" w:rsidR="00C5736F" w:rsidRPr="00ED682F" w:rsidRDefault="008A7A6C" w:rsidP="00C5736F">
      <w:pPr>
        <w:pStyle w:val="Subheading"/>
      </w:pPr>
      <w:r>
        <w:t>Risk &amp; Issue Management</w:t>
      </w:r>
    </w:p>
    <w:p w14:paraId="634D43A3" w14:textId="77777777" w:rsidR="008A7A6C" w:rsidRPr="008A7A6C" w:rsidRDefault="008A7A6C" w:rsidP="008A7A6C">
      <w:pPr>
        <w:numPr>
          <w:ilvl w:val="0"/>
          <w:numId w:val="14"/>
        </w:numPr>
        <w:spacing w:after="0"/>
        <w:jc w:val="both"/>
        <w:rPr>
          <w:rFonts w:cs="Open Sans"/>
          <w:szCs w:val="18"/>
        </w:rPr>
      </w:pPr>
      <w:r w:rsidRPr="008A7A6C">
        <w:rPr>
          <w:rFonts w:cs="Open Sans"/>
          <w:szCs w:val="18"/>
        </w:rPr>
        <w:t>Analyse, manage and mitigate risks with site supervisor.</w:t>
      </w:r>
    </w:p>
    <w:p w14:paraId="2628A7F2" w14:textId="77777777" w:rsidR="008A7A6C" w:rsidRPr="008A7A6C" w:rsidRDefault="008A7A6C" w:rsidP="008A7A6C">
      <w:pPr>
        <w:numPr>
          <w:ilvl w:val="0"/>
          <w:numId w:val="14"/>
        </w:numPr>
        <w:spacing w:after="0"/>
        <w:jc w:val="both"/>
        <w:rPr>
          <w:rFonts w:cs="Open Sans"/>
          <w:szCs w:val="18"/>
        </w:rPr>
      </w:pPr>
      <w:r w:rsidRPr="008A7A6C">
        <w:rPr>
          <w:rFonts w:cs="Open Sans"/>
          <w:szCs w:val="18"/>
        </w:rPr>
        <w:t>Review the work progress on daily basis – site supervisor to track.</w:t>
      </w:r>
    </w:p>
    <w:p w14:paraId="10AD2E97" w14:textId="77777777" w:rsidR="00C5736F" w:rsidRDefault="00C5736F" w:rsidP="00C5736F">
      <w:pPr>
        <w:rPr>
          <w:rFonts w:cs="Open Sans"/>
          <w:sz w:val="20"/>
          <w:szCs w:val="20"/>
        </w:rPr>
      </w:pPr>
    </w:p>
    <w:p w14:paraId="05FE9178" w14:textId="7A145DC0" w:rsidR="008A7A6C" w:rsidRPr="00ED682F" w:rsidRDefault="008A7A6C" w:rsidP="008A7A6C">
      <w:pPr>
        <w:pStyle w:val="Subheading"/>
      </w:pPr>
      <w:r>
        <w:t>Quality Assurance &amp; Compliance</w:t>
      </w:r>
    </w:p>
    <w:p w14:paraId="33C8A8A6" w14:textId="77777777" w:rsidR="008A7A6C" w:rsidRPr="008A7A6C" w:rsidRDefault="008A7A6C" w:rsidP="008A7A6C">
      <w:pPr>
        <w:numPr>
          <w:ilvl w:val="0"/>
          <w:numId w:val="15"/>
        </w:numPr>
        <w:spacing w:after="0"/>
        <w:jc w:val="both"/>
        <w:rPr>
          <w:rFonts w:cs="Open Sans"/>
          <w:szCs w:val="18"/>
        </w:rPr>
      </w:pPr>
      <w:r w:rsidRPr="008A7A6C">
        <w:rPr>
          <w:rFonts w:cs="Open Sans"/>
          <w:szCs w:val="18"/>
        </w:rPr>
        <w:t>Ensure quality installation standards and the use of proper installation techniques.</w:t>
      </w:r>
    </w:p>
    <w:p w14:paraId="33FAAE37" w14:textId="77777777" w:rsidR="008A7A6C" w:rsidRPr="008A7A6C" w:rsidRDefault="008A7A6C" w:rsidP="008A7A6C">
      <w:pPr>
        <w:numPr>
          <w:ilvl w:val="0"/>
          <w:numId w:val="15"/>
        </w:numPr>
        <w:spacing w:after="0"/>
        <w:jc w:val="both"/>
        <w:rPr>
          <w:rFonts w:cs="Open Sans"/>
          <w:szCs w:val="18"/>
        </w:rPr>
      </w:pPr>
      <w:r w:rsidRPr="008A7A6C">
        <w:rPr>
          <w:rFonts w:cs="Open Sans"/>
          <w:szCs w:val="18"/>
        </w:rPr>
        <w:t>Conducting ongoing quality inspections.</w:t>
      </w:r>
    </w:p>
    <w:p w14:paraId="32FA3984" w14:textId="77777777" w:rsidR="008A7A6C" w:rsidRPr="008A7A6C" w:rsidRDefault="008A7A6C" w:rsidP="008A7A6C">
      <w:pPr>
        <w:numPr>
          <w:ilvl w:val="0"/>
          <w:numId w:val="15"/>
        </w:numPr>
        <w:spacing w:after="0"/>
        <w:jc w:val="both"/>
        <w:rPr>
          <w:rFonts w:cs="Open Sans"/>
          <w:szCs w:val="18"/>
        </w:rPr>
      </w:pPr>
      <w:r w:rsidRPr="008A7A6C">
        <w:rPr>
          <w:rFonts w:cs="Open Sans"/>
          <w:szCs w:val="18"/>
        </w:rPr>
        <w:t>Ensuring compliance with health, safety, and all other regulations.</w:t>
      </w:r>
    </w:p>
    <w:p w14:paraId="447D4602" w14:textId="77777777" w:rsidR="008A7A6C" w:rsidRPr="008A7A6C" w:rsidRDefault="008A7A6C" w:rsidP="008A7A6C">
      <w:pPr>
        <w:numPr>
          <w:ilvl w:val="0"/>
          <w:numId w:val="15"/>
        </w:numPr>
        <w:spacing w:after="0"/>
        <w:jc w:val="both"/>
        <w:rPr>
          <w:rFonts w:cs="Open Sans"/>
          <w:szCs w:val="18"/>
        </w:rPr>
      </w:pPr>
      <w:r w:rsidRPr="008A7A6C">
        <w:rPr>
          <w:rFonts w:cs="Open Sans"/>
          <w:szCs w:val="18"/>
        </w:rPr>
        <w:t>Relevant ITPs, test sheets, COCs, document management inspection suite of quality</w:t>
      </w:r>
      <w:r w:rsidRPr="008A7A6C">
        <w:rPr>
          <w:rFonts w:cs="Open Sans"/>
          <w:b/>
          <w:bCs/>
          <w:szCs w:val="18"/>
        </w:rPr>
        <w:t xml:space="preserve"> </w:t>
      </w:r>
      <w:r w:rsidRPr="008A7A6C">
        <w:rPr>
          <w:rFonts w:cs="Open Sans"/>
          <w:szCs w:val="18"/>
        </w:rPr>
        <w:t>verification sheets for a plan to be created by Construction Manager.</w:t>
      </w:r>
    </w:p>
    <w:p w14:paraId="6CB8BB83" w14:textId="77777777" w:rsidR="008A7A6C" w:rsidRDefault="008A7A6C" w:rsidP="00C5736F">
      <w:pPr>
        <w:rPr>
          <w:rFonts w:cs="Open Sans"/>
          <w:sz w:val="20"/>
          <w:szCs w:val="20"/>
        </w:rPr>
      </w:pPr>
    </w:p>
    <w:p w14:paraId="5CEF6F18" w14:textId="03C0C91A" w:rsidR="008A7A6C" w:rsidRPr="00ED682F" w:rsidRDefault="008A7A6C" w:rsidP="008A7A6C">
      <w:pPr>
        <w:pStyle w:val="Subheading"/>
      </w:pPr>
      <w:r>
        <w:t>Technical Knowledge &amp; Expertise</w:t>
      </w:r>
    </w:p>
    <w:p w14:paraId="406D5CFD" w14:textId="77777777" w:rsidR="008A7A6C" w:rsidRPr="008A7A6C" w:rsidRDefault="008A7A6C" w:rsidP="008A7A6C">
      <w:pPr>
        <w:numPr>
          <w:ilvl w:val="0"/>
          <w:numId w:val="16"/>
        </w:numPr>
        <w:spacing w:after="0"/>
        <w:jc w:val="both"/>
        <w:rPr>
          <w:rFonts w:cs="Open Sans"/>
          <w:szCs w:val="18"/>
        </w:rPr>
      </w:pPr>
      <w:r w:rsidRPr="008A7A6C">
        <w:rPr>
          <w:rFonts w:cs="Open Sans"/>
          <w:szCs w:val="18"/>
        </w:rPr>
        <w:t>Proven working experience in electrical installation management.</w:t>
      </w:r>
    </w:p>
    <w:p w14:paraId="3E953E6F" w14:textId="21B87815" w:rsidR="008A7A6C" w:rsidRPr="008A7A6C" w:rsidRDefault="008A7A6C" w:rsidP="008A7A6C">
      <w:pPr>
        <w:numPr>
          <w:ilvl w:val="0"/>
          <w:numId w:val="16"/>
        </w:numPr>
        <w:spacing w:after="0"/>
        <w:jc w:val="both"/>
        <w:rPr>
          <w:rFonts w:cs="Open Sans"/>
          <w:szCs w:val="18"/>
        </w:rPr>
      </w:pPr>
      <w:r w:rsidRPr="008A7A6C">
        <w:rPr>
          <w:rFonts w:cs="Open Sans"/>
          <w:szCs w:val="18"/>
        </w:rPr>
        <w:t>Advanced knowledge of electrical installation management processes</w:t>
      </w:r>
      <w:r>
        <w:rPr>
          <w:rFonts w:cs="Open Sans"/>
          <w:szCs w:val="18"/>
        </w:rPr>
        <w:t>,</w:t>
      </w:r>
      <w:r w:rsidRPr="008A7A6C">
        <w:rPr>
          <w:rFonts w:cs="Open Sans"/>
          <w:szCs w:val="18"/>
        </w:rPr>
        <w:t xml:space="preserve"> means and methods.</w:t>
      </w:r>
    </w:p>
    <w:p w14:paraId="7E891112" w14:textId="77777777" w:rsidR="008A7A6C" w:rsidRPr="008A7A6C" w:rsidRDefault="008A7A6C" w:rsidP="008A7A6C">
      <w:pPr>
        <w:numPr>
          <w:ilvl w:val="0"/>
          <w:numId w:val="16"/>
        </w:numPr>
        <w:spacing w:after="0"/>
        <w:jc w:val="both"/>
        <w:rPr>
          <w:rFonts w:cs="Open Sans"/>
          <w:szCs w:val="18"/>
        </w:rPr>
      </w:pPr>
      <w:r w:rsidRPr="008A7A6C">
        <w:rPr>
          <w:rFonts w:cs="Open Sans"/>
          <w:szCs w:val="18"/>
        </w:rPr>
        <w:t>Expert knowledge of products, installation details, and relevant rules, regulations and quality standards.</w:t>
      </w:r>
    </w:p>
    <w:p w14:paraId="6B60DD31" w14:textId="77777777" w:rsidR="008A7A6C" w:rsidRPr="008A7A6C" w:rsidRDefault="008A7A6C" w:rsidP="008A7A6C">
      <w:pPr>
        <w:numPr>
          <w:ilvl w:val="0"/>
          <w:numId w:val="16"/>
        </w:numPr>
        <w:spacing w:after="0"/>
        <w:jc w:val="both"/>
        <w:rPr>
          <w:rFonts w:cs="Open Sans"/>
          <w:szCs w:val="18"/>
        </w:rPr>
      </w:pPr>
      <w:r w:rsidRPr="008A7A6C">
        <w:rPr>
          <w:rFonts w:cs="Open Sans"/>
          <w:szCs w:val="18"/>
        </w:rPr>
        <w:t>Understanding of all facets of the installation process.</w:t>
      </w:r>
    </w:p>
    <w:p w14:paraId="33F1C3C0" w14:textId="77777777" w:rsidR="008A7A6C" w:rsidRDefault="008A7A6C" w:rsidP="00C5736F">
      <w:pPr>
        <w:rPr>
          <w:rFonts w:cs="Open Sans"/>
          <w:sz w:val="20"/>
          <w:szCs w:val="20"/>
        </w:rPr>
      </w:pPr>
    </w:p>
    <w:p w14:paraId="6BD38027" w14:textId="418ABF08" w:rsidR="008A7A6C" w:rsidRPr="00ED682F" w:rsidRDefault="008A7A6C" w:rsidP="008A7A6C">
      <w:pPr>
        <w:pStyle w:val="Subheading"/>
      </w:pPr>
      <w:r>
        <w:t>Resource &amp; Inventory Management</w:t>
      </w:r>
    </w:p>
    <w:p w14:paraId="4850F459" w14:textId="77777777" w:rsidR="008A7A6C" w:rsidRPr="008A7A6C" w:rsidRDefault="008A7A6C" w:rsidP="008A7A6C">
      <w:pPr>
        <w:numPr>
          <w:ilvl w:val="0"/>
          <w:numId w:val="17"/>
        </w:numPr>
        <w:spacing w:after="0"/>
        <w:jc w:val="both"/>
        <w:rPr>
          <w:rFonts w:cs="Open Sans"/>
          <w:szCs w:val="18"/>
        </w:rPr>
      </w:pPr>
      <w:r w:rsidRPr="008A7A6C">
        <w:rPr>
          <w:rFonts w:cs="Open Sans"/>
          <w:szCs w:val="18"/>
        </w:rPr>
        <w:t>Select tools, materials and equipment and track inventory. Review with general manager any needs or recommendations.</w:t>
      </w:r>
    </w:p>
    <w:p w14:paraId="64BAE6C0" w14:textId="77777777" w:rsidR="008A7A6C" w:rsidRPr="008A7A6C" w:rsidRDefault="008A7A6C" w:rsidP="008A7A6C">
      <w:pPr>
        <w:numPr>
          <w:ilvl w:val="0"/>
          <w:numId w:val="17"/>
        </w:numPr>
        <w:spacing w:after="0"/>
        <w:jc w:val="both"/>
        <w:rPr>
          <w:rFonts w:cs="Open Sans"/>
          <w:szCs w:val="18"/>
        </w:rPr>
      </w:pPr>
      <w:r w:rsidRPr="008A7A6C">
        <w:rPr>
          <w:rFonts w:cs="Open Sans"/>
          <w:szCs w:val="18"/>
        </w:rPr>
        <w:t>Ensuring all equipment needed is available on site, review with General Manager / Project Manager.</w:t>
      </w:r>
    </w:p>
    <w:p w14:paraId="0816C014" w14:textId="77777777" w:rsidR="008A7A6C" w:rsidRDefault="008A7A6C" w:rsidP="00C5736F">
      <w:pPr>
        <w:rPr>
          <w:rFonts w:cs="Open Sans"/>
          <w:sz w:val="20"/>
          <w:szCs w:val="20"/>
        </w:rPr>
      </w:pPr>
    </w:p>
    <w:p w14:paraId="5651CF6F" w14:textId="4D9A5F2C" w:rsidR="008A7A6C" w:rsidRPr="00ED682F" w:rsidRDefault="008A7A6C" w:rsidP="008A7A6C">
      <w:pPr>
        <w:pStyle w:val="Subheading"/>
      </w:pPr>
      <w:r>
        <w:t>Budget &amp; Cost Control</w:t>
      </w:r>
    </w:p>
    <w:p w14:paraId="67865228" w14:textId="77777777" w:rsidR="008A7A6C" w:rsidRPr="008A7A6C" w:rsidRDefault="008A7A6C" w:rsidP="008A7A6C">
      <w:pPr>
        <w:numPr>
          <w:ilvl w:val="0"/>
          <w:numId w:val="18"/>
        </w:numPr>
        <w:spacing w:after="0"/>
        <w:jc w:val="both"/>
        <w:rPr>
          <w:rFonts w:cs="Open Sans"/>
          <w:szCs w:val="18"/>
        </w:rPr>
      </w:pPr>
      <w:r w:rsidRPr="008A7A6C">
        <w:rPr>
          <w:rFonts w:cs="Open Sans"/>
          <w:szCs w:val="18"/>
        </w:rPr>
        <w:t>Ensuring budget hours, contractors, materials, and equipment aren’t exceeded.</w:t>
      </w:r>
    </w:p>
    <w:p w14:paraId="270AABF7" w14:textId="77777777" w:rsidR="008A7A6C" w:rsidRPr="008A7A6C" w:rsidRDefault="008A7A6C" w:rsidP="008A7A6C">
      <w:pPr>
        <w:numPr>
          <w:ilvl w:val="0"/>
          <w:numId w:val="18"/>
        </w:numPr>
        <w:spacing w:after="0"/>
        <w:jc w:val="both"/>
        <w:rPr>
          <w:rFonts w:cs="Open Sans"/>
          <w:szCs w:val="18"/>
        </w:rPr>
      </w:pPr>
      <w:r w:rsidRPr="008A7A6C">
        <w:rPr>
          <w:rFonts w:cs="Open Sans"/>
          <w:szCs w:val="18"/>
        </w:rPr>
        <w:t>Excellent time and project management skills.</w:t>
      </w:r>
    </w:p>
    <w:p w14:paraId="529C6EC1" w14:textId="77777777" w:rsidR="008A7A6C" w:rsidRDefault="008A7A6C" w:rsidP="00C5736F">
      <w:pPr>
        <w:rPr>
          <w:rFonts w:cs="Open Sans"/>
          <w:sz w:val="20"/>
          <w:szCs w:val="20"/>
        </w:rPr>
      </w:pPr>
    </w:p>
    <w:p w14:paraId="5EE1162B" w14:textId="77777777" w:rsidR="00C5736F" w:rsidRDefault="00C5736F" w:rsidP="00C5736F">
      <w:pPr>
        <w:pStyle w:val="Heading"/>
      </w:pPr>
      <w:r>
        <w:t>Qualifications &amp; Knowledge</w:t>
      </w:r>
    </w:p>
    <w:p w14:paraId="259DBD44" w14:textId="2EFCA8F2" w:rsidR="00C5736F" w:rsidRDefault="008A7A6C" w:rsidP="008A7A6C">
      <w:pPr>
        <w:pStyle w:val="ListParagraph"/>
        <w:numPr>
          <w:ilvl w:val="0"/>
          <w:numId w:val="10"/>
        </w:numPr>
        <w:spacing w:after="0"/>
        <w:rPr>
          <w:rFonts w:ascii="Open Sans" w:hAnsi="Open Sans" w:cs="Open Sans"/>
          <w:sz w:val="18"/>
          <w:szCs w:val="18"/>
        </w:rPr>
      </w:pPr>
      <w:r>
        <w:rPr>
          <w:rFonts w:ascii="Open Sans" w:hAnsi="Open Sans" w:cs="Open Sans"/>
          <w:sz w:val="18"/>
          <w:szCs w:val="18"/>
        </w:rPr>
        <w:t xml:space="preserve">Engineering Degree or equivalent experience. </w:t>
      </w:r>
    </w:p>
    <w:p w14:paraId="087E0865" w14:textId="0FFCA26C" w:rsidR="008A7A6C" w:rsidRPr="008A7A6C" w:rsidRDefault="008A7A6C" w:rsidP="008A7A6C">
      <w:pPr>
        <w:pStyle w:val="ListParagraph"/>
        <w:numPr>
          <w:ilvl w:val="0"/>
          <w:numId w:val="10"/>
        </w:numPr>
        <w:spacing w:after="0"/>
        <w:rPr>
          <w:rFonts w:ascii="Open Sans" w:hAnsi="Open Sans" w:cs="Open Sans"/>
          <w:sz w:val="18"/>
          <w:szCs w:val="18"/>
        </w:rPr>
      </w:pPr>
      <w:r>
        <w:rPr>
          <w:rFonts w:ascii="Open Sans" w:hAnsi="Open Sans" w:cs="Open Sans"/>
          <w:sz w:val="18"/>
          <w:szCs w:val="18"/>
        </w:rPr>
        <w:t>Tech savvy and able to learn and utilize new technologies.</w:t>
      </w:r>
    </w:p>
    <w:p w14:paraId="2F72A6CE" w14:textId="46785C9B" w:rsidR="00C5736F" w:rsidRDefault="00C5736F" w:rsidP="00C5736F">
      <w:pPr>
        <w:pStyle w:val="Heading"/>
      </w:pPr>
      <w:r>
        <w:lastRenderedPageBreak/>
        <w:br/>
        <w:t>Role Profile</w:t>
      </w:r>
    </w:p>
    <w:p w14:paraId="52EC0B58" w14:textId="77777777" w:rsidR="008A7A6C" w:rsidRPr="008A7A6C" w:rsidRDefault="008A7A6C" w:rsidP="008A7A6C">
      <w:pPr>
        <w:spacing w:after="0"/>
        <w:jc w:val="both"/>
        <w:rPr>
          <w:rFonts w:cs="Open Sans"/>
          <w:szCs w:val="18"/>
        </w:rPr>
      </w:pPr>
      <w:r w:rsidRPr="008A7A6C">
        <w:rPr>
          <w:rFonts w:cs="Open Sans"/>
          <w:szCs w:val="18"/>
        </w:rPr>
        <w:t xml:space="preserve">As the Project Supervisor at McKay Ltd., you must hold the following capabilities. </w:t>
      </w:r>
    </w:p>
    <w:p w14:paraId="447C23B5"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Proven experience in leadership.</w:t>
      </w:r>
    </w:p>
    <w:p w14:paraId="6972B071"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Ability to organize a daily workload by priorities.</w:t>
      </w:r>
    </w:p>
    <w:p w14:paraId="6FE7C926"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Must be able to meet deadlines in a fast-paced, quickly changing environment.</w:t>
      </w:r>
    </w:p>
    <w:p w14:paraId="2A1C9870"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A proactive approach to problem-solving with strong decision-making skills.</w:t>
      </w:r>
    </w:p>
    <w:p w14:paraId="2610CE3D"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Professional level verbal and written communications skills.</w:t>
      </w:r>
    </w:p>
    <w:p w14:paraId="6DC4D3EC"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Used to operating in a highly confidential environment.</w:t>
      </w:r>
    </w:p>
    <w:p w14:paraId="3302F5CD" w14:textId="77777777" w:rsidR="008A7A6C" w:rsidRPr="008A7A6C" w:rsidRDefault="008A7A6C" w:rsidP="008A7A6C">
      <w:pPr>
        <w:pStyle w:val="ListParagraph"/>
        <w:numPr>
          <w:ilvl w:val="0"/>
          <w:numId w:val="19"/>
        </w:numPr>
        <w:tabs>
          <w:tab w:val="left" w:pos="6650"/>
        </w:tabs>
        <w:spacing w:after="0"/>
        <w:jc w:val="both"/>
        <w:rPr>
          <w:rFonts w:ascii="Open Sans" w:hAnsi="Open Sans" w:cs="Open Sans"/>
          <w:sz w:val="18"/>
          <w:szCs w:val="18"/>
        </w:rPr>
      </w:pPr>
      <w:r w:rsidRPr="008A7A6C">
        <w:rPr>
          <w:rFonts w:ascii="Open Sans" w:hAnsi="Open Sans" w:cs="Open Sans"/>
          <w:sz w:val="18"/>
          <w:szCs w:val="18"/>
        </w:rPr>
        <w:t>Proven relationship building skills</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178B64A0">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8251" w14:textId="77777777" w:rsidR="003C7F13" w:rsidRDefault="003C7F13" w:rsidP="005815CD">
      <w:pPr>
        <w:spacing w:after="0" w:line="240" w:lineRule="auto"/>
      </w:pPr>
      <w:r>
        <w:separator/>
      </w:r>
    </w:p>
  </w:endnote>
  <w:endnote w:type="continuationSeparator" w:id="0">
    <w:p w14:paraId="13B8E595" w14:textId="77777777" w:rsidR="003C7F13" w:rsidRDefault="003C7F13"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C341" w14:textId="77777777" w:rsidR="003C7F13" w:rsidRDefault="003C7F13" w:rsidP="005815CD">
      <w:pPr>
        <w:spacing w:after="0" w:line="240" w:lineRule="auto"/>
      </w:pPr>
      <w:r>
        <w:separator/>
      </w:r>
    </w:p>
  </w:footnote>
  <w:footnote w:type="continuationSeparator" w:id="0">
    <w:p w14:paraId="49B881FB" w14:textId="77777777" w:rsidR="003C7F13" w:rsidRDefault="003C7F13"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2.6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D91F93"/>
    <w:multiLevelType w:val="multilevel"/>
    <w:tmpl w:val="1400BA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17408A6"/>
    <w:multiLevelType w:val="multilevel"/>
    <w:tmpl w:val="1308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D55A62"/>
    <w:multiLevelType w:val="multilevel"/>
    <w:tmpl w:val="51BE7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5D419C0"/>
    <w:multiLevelType w:val="multilevel"/>
    <w:tmpl w:val="339E9A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6393B54"/>
    <w:multiLevelType w:val="multilevel"/>
    <w:tmpl w:val="ACF23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5B0F22E2"/>
    <w:multiLevelType w:val="multilevel"/>
    <w:tmpl w:val="E872E08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D30203A"/>
    <w:multiLevelType w:val="multilevel"/>
    <w:tmpl w:val="24F425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6F944C40"/>
    <w:multiLevelType w:val="multilevel"/>
    <w:tmpl w:val="FD0071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2D17D8F"/>
    <w:multiLevelType w:val="multilevel"/>
    <w:tmpl w:val="53BE01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299608302">
    <w:abstractNumId w:val="16"/>
  </w:num>
  <w:num w:numId="2" w16cid:durableId="87582864">
    <w:abstractNumId w:val="6"/>
  </w:num>
  <w:num w:numId="3" w16cid:durableId="592512256">
    <w:abstractNumId w:val="0"/>
  </w:num>
  <w:num w:numId="4" w16cid:durableId="858085485">
    <w:abstractNumId w:val="1"/>
  </w:num>
  <w:num w:numId="5" w16cid:durableId="1111437685">
    <w:abstractNumId w:val="2"/>
  </w:num>
  <w:num w:numId="6" w16cid:durableId="1660959160">
    <w:abstractNumId w:val="15"/>
  </w:num>
  <w:num w:numId="7" w16cid:durableId="929002462">
    <w:abstractNumId w:val="10"/>
  </w:num>
  <w:num w:numId="8" w16cid:durableId="646515688">
    <w:abstractNumId w:val="5"/>
  </w:num>
  <w:num w:numId="9" w16cid:durableId="533538119">
    <w:abstractNumId w:val="13"/>
  </w:num>
  <w:num w:numId="10" w16cid:durableId="1122844986">
    <w:abstractNumId w:val="3"/>
  </w:num>
  <w:num w:numId="11" w16cid:durableId="221454725">
    <w:abstractNumId w:val="8"/>
  </w:num>
  <w:num w:numId="12" w16cid:durableId="1419208389">
    <w:abstractNumId w:val="14"/>
  </w:num>
  <w:num w:numId="13" w16cid:durableId="137961488">
    <w:abstractNumId w:val="18"/>
  </w:num>
  <w:num w:numId="14" w16cid:durableId="274022713">
    <w:abstractNumId w:val="11"/>
  </w:num>
  <w:num w:numId="15" w16cid:durableId="992217930">
    <w:abstractNumId w:val="19"/>
  </w:num>
  <w:num w:numId="16" w16cid:durableId="1701585261">
    <w:abstractNumId w:val="9"/>
  </w:num>
  <w:num w:numId="17" w16cid:durableId="707223637">
    <w:abstractNumId w:val="4"/>
  </w:num>
  <w:num w:numId="18" w16cid:durableId="1207063630">
    <w:abstractNumId w:val="17"/>
  </w:num>
  <w:num w:numId="19" w16cid:durableId="1367174572">
    <w:abstractNumId w:val="7"/>
  </w:num>
  <w:num w:numId="20" w16cid:durableId="53400650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B0B52"/>
    <w:rsid w:val="000B44E5"/>
    <w:rsid w:val="001010DB"/>
    <w:rsid w:val="00124CF5"/>
    <w:rsid w:val="00180035"/>
    <w:rsid w:val="001B14BD"/>
    <w:rsid w:val="001F41CE"/>
    <w:rsid w:val="00284449"/>
    <w:rsid w:val="00296092"/>
    <w:rsid w:val="002A1DD2"/>
    <w:rsid w:val="002F4ADA"/>
    <w:rsid w:val="0031682B"/>
    <w:rsid w:val="003241DD"/>
    <w:rsid w:val="00325EC0"/>
    <w:rsid w:val="00340E5E"/>
    <w:rsid w:val="003615FE"/>
    <w:rsid w:val="003625DC"/>
    <w:rsid w:val="00371C2B"/>
    <w:rsid w:val="003C1B72"/>
    <w:rsid w:val="003C284F"/>
    <w:rsid w:val="003C3FA4"/>
    <w:rsid w:val="003C7F13"/>
    <w:rsid w:val="00471502"/>
    <w:rsid w:val="004E191D"/>
    <w:rsid w:val="0053597A"/>
    <w:rsid w:val="00542FF0"/>
    <w:rsid w:val="005534B3"/>
    <w:rsid w:val="005815CD"/>
    <w:rsid w:val="00597348"/>
    <w:rsid w:val="005C1074"/>
    <w:rsid w:val="00632D28"/>
    <w:rsid w:val="0065657F"/>
    <w:rsid w:val="00657523"/>
    <w:rsid w:val="00666029"/>
    <w:rsid w:val="00672BEB"/>
    <w:rsid w:val="00696B99"/>
    <w:rsid w:val="006E0458"/>
    <w:rsid w:val="006E6F37"/>
    <w:rsid w:val="006F1C51"/>
    <w:rsid w:val="0071761B"/>
    <w:rsid w:val="007271D9"/>
    <w:rsid w:val="00746938"/>
    <w:rsid w:val="00790132"/>
    <w:rsid w:val="007E61DD"/>
    <w:rsid w:val="008559B6"/>
    <w:rsid w:val="00862EF2"/>
    <w:rsid w:val="008A380B"/>
    <w:rsid w:val="008A7A6C"/>
    <w:rsid w:val="008D33CD"/>
    <w:rsid w:val="00904B50"/>
    <w:rsid w:val="00906F7D"/>
    <w:rsid w:val="009447AC"/>
    <w:rsid w:val="009711FA"/>
    <w:rsid w:val="0098611C"/>
    <w:rsid w:val="009D05F1"/>
    <w:rsid w:val="009E7535"/>
    <w:rsid w:val="00A33CE7"/>
    <w:rsid w:val="00A5068B"/>
    <w:rsid w:val="00A97C7D"/>
    <w:rsid w:val="00AC2AFA"/>
    <w:rsid w:val="00AC71A7"/>
    <w:rsid w:val="00B07CBD"/>
    <w:rsid w:val="00B119F6"/>
    <w:rsid w:val="00B40FE4"/>
    <w:rsid w:val="00B65EE2"/>
    <w:rsid w:val="00BF2B57"/>
    <w:rsid w:val="00C07B37"/>
    <w:rsid w:val="00C116F8"/>
    <w:rsid w:val="00C456FC"/>
    <w:rsid w:val="00C5736F"/>
    <w:rsid w:val="00C62F25"/>
    <w:rsid w:val="00C97EB4"/>
    <w:rsid w:val="00CA0B49"/>
    <w:rsid w:val="00CA46BC"/>
    <w:rsid w:val="00CE5769"/>
    <w:rsid w:val="00CE7EE2"/>
    <w:rsid w:val="00CF4202"/>
    <w:rsid w:val="00CF7766"/>
    <w:rsid w:val="00D07C57"/>
    <w:rsid w:val="00D570E9"/>
    <w:rsid w:val="00D70A52"/>
    <w:rsid w:val="00D70B4E"/>
    <w:rsid w:val="00D92C00"/>
    <w:rsid w:val="00DB7EE4"/>
    <w:rsid w:val="00DE2C66"/>
    <w:rsid w:val="00E023DB"/>
    <w:rsid w:val="00E312DB"/>
    <w:rsid w:val="00E81730"/>
    <w:rsid w:val="00EA6101"/>
    <w:rsid w:val="00EE3283"/>
    <w:rsid w:val="00EF37A2"/>
    <w:rsid w:val="00F2396B"/>
    <w:rsid w:val="00F71F36"/>
    <w:rsid w:val="00F76BDB"/>
    <w:rsid w:val="00FA40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li.Shar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3.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Anjali Sharan</cp:lastModifiedBy>
  <cp:revision>4</cp:revision>
  <dcterms:created xsi:type="dcterms:W3CDTF">2025-11-24T23:22:00Z</dcterms:created>
  <dcterms:modified xsi:type="dcterms:W3CDTF">2025-11-25T01:57:00Z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