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5"/>
        <w:gridCol w:w="1557"/>
        <w:gridCol w:w="2051"/>
        <w:gridCol w:w="2330"/>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0271E77E" w:rsidR="006971E7" w:rsidRPr="006971E7" w:rsidRDefault="008C79C3" w:rsidP="005207AC">
            <w:pPr>
              <w:spacing w:before="40" w:after="40"/>
              <w:rPr>
                <w:rFonts w:ascii="Arial" w:hAnsi="Arial" w:cs="Arial"/>
                <w:color w:val="008FC9"/>
                <w:sz w:val="20"/>
                <w:szCs w:val="20"/>
              </w:rPr>
            </w:pPr>
            <w:r w:rsidRPr="008C79C3">
              <w:rPr>
                <w:rFonts w:ascii="Arial" w:hAnsi="Arial" w:cs="Arial"/>
                <w:color w:val="008FC9"/>
                <w:sz w:val="20"/>
                <w:szCs w:val="20"/>
              </w:rPr>
              <w:t>Group Reporting Manager</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8" w:type="dxa"/>
            <w:tcBorders>
              <w:top w:val="single" w:sz="4" w:space="0" w:color="008FC9"/>
              <w:left w:val="single" w:sz="4" w:space="0" w:color="008FC9"/>
              <w:bottom w:val="single" w:sz="4" w:space="0" w:color="008FC9"/>
            </w:tcBorders>
          </w:tcPr>
          <w:p w14:paraId="1BE0FC1E" w14:textId="57C452C7" w:rsidR="006971E7" w:rsidRPr="006971E7" w:rsidRDefault="008C79C3" w:rsidP="005207AC">
            <w:pPr>
              <w:spacing w:before="40" w:after="40"/>
              <w:rPr>
                <w:rFonts w:ascii="Arial" w:hAnsi="Arial" w:cs="Arial"/>
                <w:color w:val="008FC9"/>
                <w:sz w:val="20"/>
                <w:szCs w:val="20"/>
              </w:rPr>
            </w:pPr>
            <w:r>
              <w:rPr>
                <w:rFonts w:ascii="Arial" w:hAnsi="Arial" w:cs="Arial"/>
                <w:color w:val="008FC9"/>
                <w:sz w:val="20"/>
                <w:szCs w:val="20"/>
              </w:rPr>
              <w:t>June</w:t>
            </w:r>
            <w:r w:rsidR="00B82033">
              <w:rPr>
                <w:rFonts w:ascii="Arial" w:hAnsi="Arial" w:cs="Arial"/>
                <w:color w:val="008FC9"/>
                <w:sz w:val="20"/>
                <w:szCs w:val="20"/>
              </w:rPr>
              <w:t xml:space="preserve"> 2025</w:t>
            </w: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0F124ADD" w:rsidR="006971E7" w:rsidRPr="006971E7" w:rsidRDefault="00B82033" w:rsidP="005207AC">
            <w:pPr>
              <w:spacing w:before="40" w:after="40"/>
              <w:rPr>
                <w:rFonts w:ascii="Arial" w:hAnsi="Arial" w:cs="Arial"/>
                <w:color w:val="008FC9"/>
                <w:sz w:val="20"/>
                <w:szCs w:val="20"/>
              </w:rPr>
            </w:pPr>
            <w:r>
              <w:rPr>
                <w:rFonts w:ascii="Arial" w:hAnsi="Arial" w:cs="Arial"/>
                <w:color w:val="008FC9"/>
                <w:sz w:val="20"/>
                <w:szCs w:val="20"/>
              </w:rPr>
              <w:t>Group Financial Controller</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8" w:type="dxa"/>
            <w:tcBorders>
              <w:top w:val="single" w:sz="4" w:space="0" w:color="008FC9"/>
              <w:left w:val="single" w:sz="4" w:space="0" w:color="008FC9"/>
              <w:bottom w:val="single" w:sz="4" w:space="0" w:color="008FC9"/>
            </w:tcBorders>
          </w:tcPr>
          <w:p w14:paraId="716D34DC" w14:textId="0CC8B034" w:rsidR="006971E7" w:rsidRPr="006971E7" w:rsidRDefault="00B82033" w:rsidP="005207AC">
            <w:pPr>
              <w:spacing w:before="40" w:after="40"/>
              <w:rPr>
                <w:rFonts w:ascii="Arial" w:hAnsi="Arial" w:cs="Arial"/>
                <w:color w:val="008FC9"/>
                <w:sz w:val="20"/>
                <w:szCs w:val="20"/>
              </w:rPr>
            </w:pPr>
            <w:r>
              <w:rPr>
                <w:rFonts w:ascii="Arial" w:hAnsi="Arial" w:cs="Arial"/>
                <w:color w:val="008FC9"/>
                <w:sz w:val="20"/>
                <w:szCs w:val="20"/>
              </w:rPr>
              <w:t>Finance</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24B7AAE5" w14:textId="00791682"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8C79C3">
              <w:rPr>
                <w:rFonts w:ascii="Arial" w:hAnsi="Arial" w:cs="Arial"/>
                <w:color w:val="000000" w:themeColor="text1"/>
                <w:sz w:val="20"/>
                <w:szCs w:val="20"/>
              </w:rPr>
              <w:t>1</w:t>
            </w:r>
          </w:p>
          <w:p w14:paraId="64CCBFC0" w14:textId="6A394FDB"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8C79C3">
              <w:rPr>
                <w:rFonts w:ascii="Arial" w:hAnsi="Arial" w:cs="Arial"/>
                <w:color w:val="000000" w:themeColor="text1"/>
                <w:sz w:val="20"/>
                <w:szCs w:val="20"/>
              </w:rPr>
              <w:t>1</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8" w:type="dxa"/>
            <w:tcBorders>
              <w:top w:val="single" w:sz="4" w:space="0" w:color="008FC9"/>
              <w:left w:val="single" w:sz="4" w:space="0" w:color="008FC9"/>
              <w:bottom w:val="single" w:sz="4" w:space="0" w:color="008FC9"/>
            </w:tcBorders>
          </w:tcPr>
          <w:p w14:paraId="7886CB28" w14:textId="4E04C2E2" w:rsidR="006971E7" w:rsidRPr="006971E7" w:rsidRDefault="004F1648" w:rsidP="005207AC">
            <w:pPr>
              <w:spacing w:before="40" w:after="40"/>
              <w:rPr>
                <w:rFonts w:ascii="Arial" w:hAnsi="Arial" w:cs="Arial"/>
                <w:color w:val="008FC9"/>
                <w:sz w:val="20"/>
                <w:szCs w:val="20"/>
              </w:rPr>
            </w:pPr>
            <w:r w:rsidRPr="004F1648">
              <w:rPr>
                <w:rFonts w:ascii="Arial" w:hAnsi="Arial" w:cs="Arial"/>
                <w:color w:val="008FC9"/>
                <w:sz w:val="20"/>
                <w:szCs w:val="20"/>
              </w:rPr>
              <w:t>National Support Office</w:t>
            </w: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23E06EEB" w:rsidR="006971E7" w:rsidRPr="006971E7" w:rsidRDefault="00B82033" w:rsidP="005207AC">
            <w:pPr>
              <w:spacing w:before="40" w:after="40"/>
              <w:rPr>
                <w:rFonts w:ascii="Arial" w:hAnsi="Arial" w:cs="Arial"/>
                <w:color w:val="008FC9"/>
                <w:sz w:val="20"/>
                <w:szCs w:val="20"/>
              </w:rPr>
            </w:pPr>
            <w:r>
              <w:rPr>
                <w:rFonts w:ascii="Arial" w:hAnsi="Arial" w:cs="Arial"/>
                <w:color w:val="008FC9"/>
                <w:sz w:val="20"/>
                <w:szCs w:val="20"/>
              </w:rPr>
              <w:t>No</w:t>
            </w: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8" w:type="dxa"/>
            <w:tcBorders>
              <w:top w:val="single" w:sz="4" w:space="0" w:color="008FC9"/>
              <w:left w:val="single" w:sz="4" w:space="0" w:color="008FC9"/>
              <w:bottom w:val="single" w:sz="4" w:space="0" w:color="008FC9"/>
            </w:tcBorders>
          </w:tcPr>
          <w:p w14:paraId="63F3F10B" w14:textId="58C9259B"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Yes/No</w:t>
            </w:r>
            <w:r w:rsidR="00B82033">
              <w:rPr>
                <w:rFonts w:ascii="Arial" w:hAnsi="Arial" w:cs="Arial"/>
                <w:color w:val="000000" w:themeColor="text1"/>
                <w:sz w:val="20"/>
                <w:szCs w:val="20"/>
              </w:rPr>
              <w:t xml:space="preserve"> 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54B83BE9" w14:textId="642F127C" w:rsidR="000D1EA4" w:rsidRPr="00B82033" w:rsidRDefault="000D1EA4" w:rsidP="005207AC">
            <w:pPr>
              <w:spacing w:before="40" w:after="40"/>
              <w:rPr>
                <w:rFonts w:asciiTheme="minorBidi" w:hAnsiTheme="minorBidi"/>
                <w:sz w:val="20"/>
                <w:szCs w:val="20"/>
              </w:rPr>
            </w:pPr>
            <w:r w:rsidRPr="00B82033">
              <w:rPr>
                <w:rFonts w:asciiTheme="minorBidi" w:hAnsiTheme="minorBidi"/>
                <w:sz w:val="20"/>
                <w:szCs w:val="20"/>
              </w:rPr>
              <w:t xml:space="preserve">Leading </w:t>
            </w:r>
            <w:r w:rsidR="00286733" w:rsidRPr="00B82033">
              <w:rPr>
                <w:rFonts w:asciiTheme="minorBidi" w:hAnsiTheme="minorBidi"/>
                <w:sz w:val="20"/>
                <w:szCs w:val="20"/>
              </w:rPr>
              <w:t>s</w:t>
            </w:r>
            <w:r w:rsidRPr="00B82033">
              <w:rPr>
                <w:rFonts w:asciiTheme="minorBidi" w:hAnsiTheme="minorBidi"/>
                <w:sz w:val="20"/>
                <w:szCs w:val="20"/>
              </w:rPr>
              <w:t xml:space="preserve">elf </w:t>
            </w:r>
          </w:p>
          <w:p w14:paraId="3ADF3189" w14:textId="78CADB83" w:rsidR="000D1EA4" w:rsidRPr="00B82033" w:rsidRDefault="000D1EA4" w:rsidP="005207AC">
            <w:pPr>
              <w:spacing w:before="40" w:after="40"/>
              <w:rPr>
                <w:rFonts w:asciiTheme="minorBidi" w:hAnsiTheme="minorBidi"/>
                <w:b/>
                <w:bCs/>
                <w:sz w:val="20"/>
                <w:szCs w:val="20"/>
              </w:rPr>
            </w:pPr>
            <w:r w:rsidRPr="00B82033">
              <w:rPr>
                <w:rFonts w:asciiTheme="minorBidi" w:hAnsiTheme="minorBidi"/>
                <w:b/>
                <w:bCs/>
                <w:sz w:val="20"/>
                <w:szCs w:val="20"/>
              </w:rPr>
              <w:t xml:space="preserve">Leading </w:t>
            </w:r>
            <w:r w:rsidR="00286733" w:rsidRPr="00B82033">
              <w:rPr>
                <w:rFonts w:asciiTheme="minorBidi" w:hAnsiTheme="minorBidi"/>
                <w:b/>
                <w:bCs/>
                <w:sz w:val="20"/>
                <w:szCs w:val="20"/>
              </w:rPr>
              <w:t>o</w:t>
            </w:r>
            <w:r w:rsidRPr="00B82033">
              <w:rPr>
                <w:rFonts w:asciiTheme="minorBidi" w:hAnsiTheme="minorBidi"/>
                <w:b/>
                <w:bCs/>
                <w:sz w:val="20"/>
                <w:szCs w:val="20"/>
              </w:rPr>
              <w:t xml:space="preserve">thers </w:t>
            </w:r>
          </w:p>
          <w:p w14:paraId="67986601" w14:textId="77777777" w:rsidR="000D1EA4" w:rsidRPr="00B82033" w:rsidRDefault="000D1EA4" w:rsidP="005207AC">
            <w:pPr>
              <w:spacing w:before="40" w:after="40"/>
              <w:rPr>
                <w:rFonts w:asciiTheme="minorBidi" w:hAnsiTheme="minorBidi"/>
                <w:sz w:val="20"/>
                <w:szCs w:val="20"/>
              </w:rPr>
            </w:pPr>
            <w:r w:rsidRPr="00B82033">
              <w:rPr>
                <w:rFonts w:asciiTheme="minorBidi" w:hAnsiTheme="minorBidi"/>
                <w:sz w:val="20"/>
                <w:szCs w:val="20"/>
              </w:rPr>
              <w:t xml:space="preserve">Leading </w:t>
            </w:r>
            <w:r w:rsidR="00286733" w:rsidRPr="00B82033">
              <w:rPr>
                <w:rFonts w:asciiTheme="minorBidi" w:hAnsiTheme="minorBidi"/>
                <w:sz w:val="20"/>
                <w:szCs w:val="20"/>
              </w:rPr>
              <w:t>l</w:t>
            </w:r>
            <w:r w:rsidRPr="00B82033">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8C356C">
        <w:tc>
          <w:tcPr>
            <w:tcW w:w="9350" w:type="dxa"/>
            <w:shd w:val="clear" w:color="auto" w:fill="008FC9"/>
          </w:tcPr>
          <w:p w14:paraId="2A584A4A" w14:textId="1F9070FE" w:rsidR="00980C93" w:rsidRPr="00575C0C" w:rsidRDefault="00336E32" w:rsidP="008C356C">
            <w:pPr>
              <w:spacing w:before="40" w:after="40"/>
              <w:rPr>
                <w:rFonts w:ascii="Arial" w:hAnsi="Arial" w:cs="Arial"/>
                <w:b/>
                <w:bCs/>
                <w:color w:val="008FC9"/>
                <w:sz w:val="20"/>
                <w:szCs w:val="20"/>
              </w:rPr>
            </w:pPr>
            <w:r w:rsidRPr="00575C0C">
              <w:rPr>
                <w:rFonts w:ascii="Arial" w:hAnsi="Arial" w:cs="Arial"/>
                <w:b/>
                <w:bCs/>
                <w:color w:val="FFFFFF" w:themeColor="background1"/>
                <w:sz w:val="20"/>
                <w:szCs w:val="20"/>
              </w:rPr>
              <w:t>Our Values</w:t>
            </w:r>
          </w:p>
        </w:tc>
      </w:tr>
      <w:tr w:rsidR="00980C93" w:rsidRPr="005207AC" w14:paraId="728CA6ED" w14:textId="77777777" w:rsidTr="008C356C">
        <w:trPr>
          <w:trHeight w:val="2775"/>
        </w:trPr>
        <w:tc>
          <w:tcPr>
            <w:tcW w:w="9350" w:type="dxa"/>
          </w:tcPr>
          <w:p w14:paraId="419DF105" w14:textId="77777777" w:rsidR="00747B13" w:rsidRPr="00575C0C" w:rsidRDefault="00747B13" w:rsidP="00747B13">
            <w:pPr>
              <w:pStyle w:val="paragraph"/>
              <w:spacing w:before="0" w:beforeAutospacing="0" w:after="0" w:afterAutospacing="0"/>
              <w:textAlignment w:val="baseline"/>
              <w:rPr>
                <w:rStyle w:val="normaltextrun"/>
                <w:rFonts w:ascii="Arial" w:hAnsi="Arial" w:cs="Arial"/>
                <w:b/>
                <w:bCs/>
                <w:color w:val="000000"/>
                <w:sz w:val="20"/>
                <w:szCs w:val="20"/>
              </w:rPr>
            </w:pPr>
          </w:p>
          <w:p w14:paraId="44804513" w14:textId="2CF80328"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Care First:</w:t>
            </w:r>
            <w:r w:rsidRPr="00575C0C">
              <w:rPr>
                <w:rStyle w:val="normaltextrun"/>
                <w:rFonts w:ascii="Arial" w:hAnsi="Arial" w:cs="Arial"/>
                <w:color w:val="000000"/>
                <w:sz w:val="20"/>
                <w:szCs w:val="20"/>
              </w:rPr>
              <w:t xml:space="preserve"> Care is at our heart. It’s the foundation of who we are and how we approach our mahi. Through genuine manaakitanga, we deliver a quality of care that makes healthcare more human.</w:t>
            </w:r>
            <w:r w:rsidRPr="00575C0C">
              <w:rPr>
                <w:rStyle w:val="eop"/>
                <w:rFonts w:ascii="Arial" w:hAnsi="Arial" w:cs="Arial"/>
                <w:color w:val="000000"/>
                <w:sz w:val="20"/>
                <w:szCs w:val="20"/>
              </w:rPr>
              <w:t> </w:t>
            </w:r>
          </w:p>
          <w:p w14:paraId="07E6B98E"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39693349"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Better Together:</w:t>
            </w:r>
            <w:r w:rsidRPr="00575C0C">
              <w:rPr>
                <w:rStyle w:val="normaltextrun"/>
                <w:rFonts w:ascii="Arial" w:hAnsi="Arial" w:cs="Arial"/>
                <w:color w:val="000000"/>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r w:rsidRPr="00575C0C">
              <w:rPr>
                <w:rStyle w:val="eop"/>
                <w:rFonts w:ascii="Arial" w:hAnsi="Arial" w:cs="Arial"/>
                <w:color w:val="000000"/>
                <w:sz w:val="20"/>
                <w:szCs w:val="20"/>
              </w:rPr>
              <w:t> </w:t>
            </w:r>
          </w:p>
          <w:p w14:paraId="13E141ED"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43AAE2BC"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Pursue Excellence:</w:t>
            </w:r>
            <w:r w:rsidRPr="00575C0C">
              <w:rPr>
                <w:rStyle w:val="normaltextrun"/>
                <w:rFonts w:ascii="Arial" w:hAnsi="Arial" w:cs="Arial"/>
                <w:color w:val="000000"/>
                <w:sz w:val="20"/>
                <w:szCs w:val="20"/>
              </w:rPr>
              <w:t xml:space="preserve"> Every day brings a new opportunity to improve, innovate, and excel. We don’t settle for ‘good enough’. We’re here to do our best work, delivering our best care for the people and communities we serve.</w:t>
            </w:r>
            <w:r w:rsidRPr="00575C0C">
              <w:rPr>
                <w:rStyle w:val="eop"/>
                <w:rFonts w:ascii="Arial" w:hAnsi="Arial" w:cs="Arial"/>
                <w:color w:val="000000"/>
                <w:sz w:val="20"/>
                <w:szCs w:val="20"/>
              </w:rPr>
              <w:t> </w:t>
            </w:r>
          </w:p>
          <w:p w14:paraId="5736F61D" w14:textId="4A6C5CB7" w:rsidR="005105A5" w:rsidRPr="00575C0C" w:rsidRDefault="005105A5" w:rsidP="00C522C7">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3DD21765" w14:textId="77777777" w:rsidR="00AE7345" w:rsidRDefault="00AE7345" w:rsidP="00AE7345">
            <w:pPr>
              <w:spacing w:before="40" w:after="40"/>
              <w:rPr>
                <w:rFonts w:ascii="Arial" w:hAnsi="Arial" w:cs="Arial"/>
                <w:color w:val="000000" w:themeColor="text1"/>
                <w:sz w:val="20"/>
                <w:szCs w:val="20"/>
              </w:rPr>
            </w:pPr>
            <w:r w:rsidRPr="00AE7345">
              <w:rPr>
                <w:rFonts w:ascii="Arial" w:hAnsi="Arial" w:cs="Arial"/>
                <w:color w:val="000000" w:themeColor="text1"/>
                <w:sz w:val="20"/>
                <w:szCs w:val="20"/>
              </w:rPr>
              <w:t>Reporting to the Group Financial Controller, you will be responsible for the preparation and presentation of our external financial reports, ensuring compliance with regulatory requirements and adherence to accounting standards.</w:t>
            </w:r>
          </w:p>
          <w:p w14:paraId="6C51AFC5" w14:textId="77777777" w:rsidR="00AE7345" w:rsidRPr="00AE7345" w:rsidRDefault="00AE7345" w:rsidP="00AE7345">
            <w:pPr>
              <w:spacing w:before="40" w:after="40"/>
              <w:rPr>
                <w:rFonts w:ascii="Arial" w:hAnsi="Arial" w:cs="Arial"/>
                <w:color w:val="000000" w:themeColor="text1"/>
                <w:sz w:val="20"/>
                <w:szCs w:val="20"/>
              </w:rPr>
            </w:pPr>
          </w:p>
          <w:p w14:paraId="0EDEB3EB" w14:textId="63ABA8E9" w:rsidR="00286733" w:rsidRPr="005207AC" w:rsidRDefault="00AE7345" w:rsidP="005207AC">
            <w:pPr>
              <w:spacing w:before="40" w:after="40"/>
              <w:rPr>
                <w:rFonts w:ascii="Arial" w:hAnsi="Arial" w:cs="Arial"/>
                <w:color w:val="000000" w:themeColor="text1"/>
                <w:sz w:val="20"/>
                <w:szCs w:val="20"/>
              </w:rPr>
            </w:pPr>
            <w:r w:rsidRPr="00AE7345">
              <w:rPr>
                <w:rFonts w:ascii="Arial" w:hAnsi="Arial" w:cs="Arial"/>
                <w:color w:val="000000" w:themeColor="text1"/>
                <w:sz w:val="20"/>
                <w:szCs w:val="20"/>
              </w:rPr>
              <w:t xml:space="preserve">The role will support in reviewing and maintaining internal controls and supporting with a review of treasury and tax related activities. </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2B0AB0CA" w14:textId="77777777" w:rsidR="00045546" w:rsidRDefault="00045546" w:rsidP="00045546">
            <w:pPr>
              <w:pStyle w:val="Default"/>
              <w:rPr>
                <w:color w:val="auto"/>
              </w:rPr>
            </w:pPr>
          </w:p>
          <w:p w14:paraId="3281649E" w14:textId="77777777" w:rsidR="0069668B" w:rsidRPr="0069668B" w:rsidRDefault="0069668B" w:rsidP="0069668B">
            <w:pPr>
              <w:pStyle w:val="Default"/>
              <w:numPr>
                <w:ilvl w:val="0"/>
                <w:numId w:val="9"/>
              </w:numPr>
              <w:rPr>
                <w:sz w:val="20"/>
                <w:szCs w:val="20"/>
              </w:rPr>
            </w:pPr>
            <w:r w:rsidRPr="0069668B">
              <w:rPr>
                <w:sz w:val="20"/>
                <w:szCs w:val="20"/>
              </w:rPr>
              <w:t>Financial accounting team</w:t>
            </w:r>
          </w:p>
          <w:p w14:paraId="28FDC9DB" w14:textId="77777777" w:rsidR="0069668B" w:rsidRPr="0069668B" w:rsidRDefault="0069668B" w:rsidP="0069668B">
            <w:pPr>
              <w:pStyle w:val="Default"/>
              <w:numPr>
                <w:ilvl w:val="0"/>
                <w:numId w:val="9"/>
              </w:numPr>
              <w:rPr>
                <w:sz w:val="20"/>
                <w:szCs w:val="20"/>
              </w:rPr>
            </w:pPr>
            <w:r w:rsidRPr="0069668B">
              <w:rPr>
                <w:sz w:val="20"/>
                <w:szCs w:val="20"/>
              </w:rPr>
              <w:t>Business Planning and Analytics team</w:t>
            </w:r>
          </w:p>
          <w:p w14:paraId="2B35A2D6" w14:textId="77777777" w:rsidR="0069668B" w:rsidRPr="0069668B" w:rsidRDefault="0069668B" w:rsidP="0069668B">
            <w:pPr>
              <w:pStyle w:val="Default"/>
              <w:numPr>
                <w:ilvl w:val="0"/>
                <w:numId w:val="9"/>
              </w:numPr>
              <w:rPr>
                <w:sz w:val="20"/>
                <w:szCs w:val="20"/>
              </w:rPr>
            </w:pPr>
            <w:r w:rsidRPr="0069668B">
              <w:rPr>
                <w:sz w:val="20"/>
                <w:szCs w:val="20"/>
              </w:rPr>
              <w:t xml:space="preserve">Legal and payroll </w:t>
            </w:r>
          </w:p>
          <w:p w14:paraId="43B4C222" w14:textId="77777777" w:rsidR="0069668B" w:rsidRPr="0069668B" w:rsidRDefault="0069668B" w:rsidP="0069668B">
            <w:pPr>
              <w:pStyle w:val="Default"/>
              <w:numPr>
                <w:ilvl w:val="0"/>
                <w:numId w:val="9"/>
              </w:numPr>
              <w:ind w:left="731" w:hanging="731"/>
              <w:rPr>
                <w:sz w:val="20"/>
                <w:szCs w:val="20"/>
              </w:rPr>
            </w:pPr>
            <w:r w:rsidRPr="0069668B">
              <w:rPr>
                <w:sz w:val="20"/>
                <w:szCs w:val="20"/>
              </w:rPr>
              <w:t xml:space="preserve">Wholly owned and Joint Venture management teams </w:t>
            </w:r>
          </w:p>
          <w:p w14:paraId="54C44B57" w14:textId="2716D8A1" w:rsidR="000D1EA4" w:rsidRPr="005207AC" w:rsidRDefault="000D1EA4" w:rsidP="0069668B">
            <w:pPr>
              <w:pStyle w:val="Default"/>
              <w:rPr>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DA64697" w14:textId="77777777" w:rsidR="00A21837" w:rsidRPr="00A21837" w:rsidRDefault="00A21837" w:rsidP="00A21837">
            <w:pPr>
              <w:pStyle w:val="ListParagraph"/>
              <w:numPr>
                <w:ilvl w:val="0"/>
                <w:numId w:val="1"/>
              </w:numPr>
              <w:spacing w:before="40" w:after="40"/>
              <w:rPr>
                <w:rFonts w:ascii="Arial" w:hAnsi="Arial" w:cs="Arial"/>
                <w:color w:val="000000" w:themeColor="text1"/>
                <w:sz w:val="20"/>
                <w:szCs w:val="20"/>
              </w:rPr>
            </w:pPr>
            <w:r w:rsidRPr="00A21837">
              <w:rPr>
                <w:rFonts w:ascii="Arial" w:hAnsi="Arial" w:cs="Arial"/>
                <w:color w:val="000000" w:themeColor="text1"/>
                <w:sz w:val="20"/>
                <w:szCs w:val="20"/>
              </w:rPr>
              <w:t>Internal auditors</w:t>
            </w:r>
          </w:p>
          <w:p w14:paraId="5EEECE05" w14:textId="77777777" w:rsidR="00A21837" w:rsidRPr="00A21837" w:rsidRDefault="00A21837" w:rsidP="00A21837">
            <w:pPr>
              <w:pStyle w:val="ListParagraph"/>
              <w:numPr>
                <w:ilvl w:val="0"/>
                <w:numId w:val="1"/>
              </w:numPr>
              <w:spacing w:before="40" w:after="40"/>
              <w:rPr>
                <w:rFonts w:ascii="Arial" w:hAnsi="Arial" w:cs="Arial"/>
                <w:color w:val="000000" w:themeColor="text1"/>
                <w:sz w:val="20"/>
                <w:szCs w:val="20"/>
              </w:rPr>
            </w:pPr>
            <w:r w:rsidRPr="00A21837">
              <w:rPr>
                <w:rFonts w:ascii="Arial" w:hAnsi="Arial" w:cs="Arial"/>
                <w:color w:val="000000" w:themeColor="text1"/>
                <w:sz w:val="20"/>
                <w:szCs w:val="20"/>
              </w:rPr>
              <w:t>External auditors</w:t>
            </w:r>
          </w:p>
          <w:p w14:paraId="0A627461" w14:textId="77777777" w:rsidR="00A21837" w:rsidRPr="00A21837" w:rsidRDefault="00A21837" w:rsidP="00A21837">
            <w:pPr>
              <w:pStyle w:val="ListParagraph"/>
              <w:numPr>
                <w:ilvl w:val="0"/>
                <w:numId w:val="1"/>
              </w:numPr>
              <w:spacing w:before="40" w:after="40"/>
              <w:rPr>
                <w:rFonts w:ascii="Arial" w:hAnsi="Arial" w:cs="Arial"/>
                <w:color w:val="000000" w:themeColor="text1"/>
                <w:sz w:val="20"/>
                <w:szCs w:val="20"/>
              </w:rPr>
            </w:pPr>
            <w:r w:rsidRPr="00A21837">
              <w:rPr>
                <w:rFonts w:ascii="Arial" w:hAnsi="Arial" w:cs="Arial"/>
                <w:color w:val="000000" w:themeColor="text1"/>
                <w:sz w:val="20"/>
                <w:szCs w:val="20"/>
              </w:rPr>
              <w:t>External accounting and tax providers</w:t>
            </w:r>
          </w:p>
          <w:p w14:paraId="7E17698D" w14:textId="77777777" w:rsidR="00A21837" w:rsidRPr="00A21837" w:rsidRDefault="00A21837" w:rsidP="00A21837">
            <w:pPr>
              <w:pStyle w:val="ListParagraph"/>
              <w:numPr>
                <w:ilvl w:val="0"/>
                <w:numId w:val="1"/>
              </w:numPr>
              <w:spacing w:before="40" w:after="40"/>
              <w:rPr>
                <w:rFonts w:ascii="Arial" w:hAnsi="Arial" w:cs="Arial"/>
                <w:color w:val="000000" w:themeColor="text1"/>
                <w:sz w:val="20"/>
                <w:szCs w:val="20"/>
              </w:rPr>
            </w:pPr>
            <w:r w:rsidRPr="00A21837">
              <w:rPr>
                <w:rFonts w:ascii="Arial" w:hAnsi="Arial" w:cs="Arial"/>
                <w:color w:val="000000" w:themeColor="text1"/>
                <w:sz w:val="20"/>
                <w:szCs w:val="20"/>
              </w:rPr>
              <w:t>External bankers</w:t>
            </w:r>
          </w:p>
          <w:p w14:paraId="30031545" w14:textId="4698F69E" w:rsidR="005207AC" w:rsidRPr="005207AC" w:rsidRDefault="005207AC" w:rsidP="00A21837">
            <w:pPr>
              <w:pStyle w:val="ListParagraph"/>
              <w:spacing w:before="40" w:after="40"/>
              <w:rPr>
                <w:rFonts w:ascii="Arial" w:hAnsi="Arial" w:cs="Arial"/>
                <w:color w:val="008FC9"/>
                <w:sz w:val="20"/>
                <w:szCs w:val="20"/>
              </w:rPr>
            </w:pPr>
          </w:p>
        </w:tc>
      </w:tr>
    </w:tbl>
    <w:p w14:paraId="3EDB2B89" w14:textId="77777777" w:rsidR="00FA5484" w:rsidRDefault="00FA5484"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286733" w:rsidRPr="005207AC" w14:paraId="0697F8EC" w14:textId="77777777" w:rsidTr="533CD608">
        <w:trPr>
          <w:trHeight w:val="3656"/>
        </w:trPr>
        <w:tc>
          <w:tcPr>
            <w:tcW w:w="9323" w:type="dxa"/>
          </w:tcPr>
          <w:p w14:paraId="3A65D127" w14:textId="2E3FA42B" w:rsidR="00045546" w:rsidRDefault="00045546" w:rsidP="00045546">
            <w:pPr>
              <w:pStyle w:val="Default"/>
              <w:rPr>
                <w:sz w:val="20"/>
                <w:szCs w:val="20"/>
              </w:rPr>
            </w:pPr>
            <w:r>
              <w:rPr>
                <w:b/>
                <w:bCs/>
                <w:sz w:val="20"/>
                <w:szCs w:val="20"/>
              </w:rPr>
              <w:lastRenderedPageBreak/>
              <w:t xml:space="preserve">Key Accountabilities </w:t>
            </w:r>
          </w:p>
          <w:p w14:paraId="2FE72A79"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Financial Systems Management:</w:t>
            </w:r>
            <w:r w:rsidRPr="001C5299">
              <w:rPr>
                <w:rFonts w:ascii="Arial" w:hAnsi="Arial" w:cs="Arial"/>
                <w:color w:val="000000" w:themeColor="text1"/>
                <w:sz w:val="20"/>
                <w:szCs w:val="20"/>
              </w:rPr>
              <w:t xml:space="preserve"> Manage and optimise our financial systems, ensuring accurate and efficient data processing.</w:t>
            </w:r>
          </w:p>
          <w:p w14:paraId="525543DD"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Month-End/Year-End Close:</w:t>
            </w:r>
            <w:r w:rsidRPr="001C5299">
              <w:rPr>
                <w:rFonts w:ascii="Arial" w:hAnsi="Arial" w:cs="Arial"/>
                <w:color w:val="000000" w:themeColor="text1"/>
                <w:sz w:val="20"/>
                <w:szCs w:val="20"/>
              </w:rPr>
              <w:t xml:space="preserve"> Collaborate with the finance team to support month-end and year-end closing processes, ensuring timely and accurate financial reporting.</w:t>
            </w:r>
          </w:p>
          <w:p w14:paraId="2C19624F"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Group Consolidation</w:t>
            </w:r>
            <w:r w:rsidRPr="001C5299">
              <w:rPr>
                <w:rFonts w:ascii="Arial" w:hAnsi="Arial" w:cs="Arial"/>
                <w:color w:val="000000" w:themeColor="text1"/>
                <w:sz w:val="20"/>
                <w:szCs w:val="20"/>
              </w:rPr>
              <w:t>: Responsible for month end consolidation and ensuring proper accounting of inter-company transactions.</w:t>
            </w:r>
          </w:p>
          <w:p w14:paraId="64DD2F30"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Reconciliations:</w:t>
            </w:r>
            <w:r w:rsidRPr="001C5299">
              <w:rPr>
                <w:rFonts w:ascii="Arial" w:hAnsi="Arial" w:cs="Arial"/>
                <w:color w:val="000000" w:themeColor="text1"/>
                <w:sz w:val="20"/>
                <w:szCs w:val="20"/>
              </w:rPr>
              <w:t xml:space="preserve"> Review of balance sheet reconciliations to ensure accuracy and integrity of financial data.</w:t>
            </w:r>
          </w:p>
          <w:p w14:paraId="14683103"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Internal Controls:</w:t>
            </w:r>
            <w:r w:rsidRPr="001C5299">
              <w:rPr>
                <w:rFonts w:ascii="Arial" w:hAnsi="Arial" w:cs="Arial"/>
                <w:color w:val="000000" w:themeColor="text1"/>
                <w:sz w:val="20"/>
                <w:szCs w:val="20"/>
              </w:rPr>
              <w:t xml:space="preserve"> Assist in maintaining and improving internal controls over financial reporting and system access.</w:t>
            </w:r>
          </w:p>
          <w:p w14:paraId="7C2CFB21"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External reporting:</w:t>
            </w:r>
            <w:r w:rsidRPr="001C5299">
              <w:rPr>
                <w:rFonts w:ascii="Arial" w:hAnsi="Arial" w:cs="Arial"/>
                <w:color w:val="000000" w:themeColor="text1"/>
                <w:sz w:val="20"/>
                <w:szCs w:val="20"/>
              </w:rPr>
              <w:t xml:space="preserve"> Develop and enhance external reporting processes and practices to improve efficiency and accuracy.</w:t>
            </w:r>
          </w:p>
          <w:p w14:paraId="64AB2649"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Audit coordination:</w:t>
            </w:r>
            <w:r w:rsidRPr="001C5299">
              <w:rPr>
                <w:rFonts w:ascii="Arial" w:hAnsi="Arial" w:cs="Arial"/>
                <w:color w:val="000000" w:themeColor="text1"/>
                <w:sz w:val="20"/>
                <w:szCs w:val="20"/>
              </w:rPr>
              <w:t xml:space="preserve"> Main point of contact for the external auditors and support with coordination of audit requests. </w:t>
            </w:r>
          </w:p>
          <w:p w14:paraId="14E89DC2"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Regulations</w:t>
            </w:r>
            <w:r w:rsidRPr="001C5299">
              <w:rPr>
                <w:rFonts w:ascii="Arial" w:hAnsi="Arial" w:cs="Arial"/>
                <w:color w:val="000000" w:themeColor="text1"/>
                <w:sz w:val="20"/>
                <w:szCs w:val="20"/>
              </w:rPr>
              <w:t>: Stay updated on changes in accounting standards and regulations, assessing their impact on the company's reporting practices.</w:t>
            </w:r>
          </w:p>
          <w:p w14:paraId="3AF8C9C8"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Tax –</w:t>
            </w:r>
            <w:r w:rsidRPr="001C5299">
              <w:rPr>
                <w:rFonts w:ascii="Arial" w:hAnsi="Arial" w:cs="Arial"/>
                <w:color w:val="000000" w:themeColor="text1"/>
                <w:sz w:val="20"/>
                <w:szCs w:val="20"/>
              </w:rPr>
              <w:t xml:space="preserve"> review of any tax related returns (GST, FBT, Income tax) and support with tax related queries. </w:t>
            </w:r>
          </w:p>
          <w:p w14:paraId="7561E13C" w14:textId="77777777" w:rsidR="00021C30" w:rsidRPr="001C5299" w:rsidRDefault="00021C30" w:rsidP="00021C30">
            <w:pPr>
              <w:spacing w:before="40" w:after="40"/>
              <w:rPr>
                <w:rFonts w:ascii="Arial" w:hAnsi="Arial" w:cs="Arial"/>
                <w:color w:val="000000" w:themeColor="text1"/>
                <w:sz w:val="20"/>
                <w:szCs w:val="20"/>
              </w:rPr>
            </w:pPr>
            <w:r w:rsidRPr="001C5299">
              <w:rPr>
                <w:rFonts w:ascii="Arial" w:hAnsi="Arial" w:cs="Arial"/>
                <w:b/>
                <w:bCs/>
                <w:color w:val="000000" w:themeColor="text1"/>
                <w:sz w:val="20"/>
                <w:szCs w:val="20"/>
              </w:rPr>
              <w:t>Ad hoc project work</w:t>
            </w:r>
            <w:r w:rsidRPr="001C5299">
              <w:rPr>
                <w:rFonts w:ascii="Arial" w:hAnsi="Arial" w:cs="Arial"/>
                <w:color w:val="000000" w:themeColor="text1"/>
                <w:sz w:val="20"/>
                <w:szCs w:val="20"/>
              </w:rPr>
              <w:t xml:space="preserve">: for the Group Financial Controller and CFO as required.  </w:t>
            </w:r>
          </w:p>
          <w:p w14:paraId="0B0CDA61" w14:textId="470AA3FF" w:rsidR="00045546" w:rsidRDefault="00021C30" w:rsidP="00021C30">
            <w:pPr>
              <w:spacing w:before="40" w:after="40"/>
              <w:rPr>
                <w:rFonts w:ascii="Arial" w:hAnsi="Arial" w:cs="Arial"/>
                <w:b/>
                <w:bCs/>
                <w:color w:val="000000" w:themeColor="text1"/>
                <w:sz w:val="20"/>
                <w:szCs w:val="20"/>
              </w:rPr>
            </w:pPr>
            <w:r w:rsidRPr="001C5299">
              <w:rPr>
                <w:rFonts w:ascii="Arial" w:hAnsi="Arial" w:cs="Arial"/>
                <w:b/>
                <w:bCs/>
                <w:color w:val="000000" w:themeColor="text1"/>
                <w:sz w:val="20"/>
                <w:szCs w:val="20"/>
              </w:rPr>
              <w:t>Treasury</w:t>
            </w:r>
            <w:r w:rsidRPr="001C5299">
              <w:rPr>
                <w:rFonts w:ascii="Arial" w:hAnsi="Arial" w:cs="Arial"/>
                <w:color w:val="000000" w:themeColor="text1"/>
                <w:sz w:val="20"/>
                <w:szCs w:val="20"/>
              </w:rPr>
              <w:t>- support with working capital and cash flow reporting.</w:t>
            </w:r>
          </w:p>
          <w:p w14:paraId="4E62FB23" w14:textId="77777777" w:rsidR="00045546" w:rsidRDefault="00045546" w:rsidP="004F72B6">
            <w:pPr>
              <w:spacing w:before="40" w:after="40"/>
              <w:rPr>
                <w:rFonts w:ascii="Arial" w:hAnsi="Arial" w:cs="Arial"/>
                <w:b/>
                <w:bCs/>
                <w:color w:val="000000" w:themeColor="text1"/>
                <w:sz w:val="20"/>
                <w:szCs w:val="20"/>
              </w:rPr>
            </w:pPr>
          </w:p>
          <w:p w14:paraId="0314723B" w14:textId="77777777" w:rsidR="00045546" w:rsidRDefault="00045546" w:rsidP="004F72B6">
            <w:pPr>
              <w:spacing w:before="40" w:after="40"/>
              <w:rPr>
                <w:rFonts w:ascii="Arial" w:hAnsi="Arial" w:cs="Arial"/>
                <w:b/>
                <w:bCs/>
                <w:color w:val="000000" w:themeColor="text1"/>
                <w:sz w:val="20"/>
                <w:szCs w:val="20"/>
              </w:rPr>
            </w:pPr>
          </w:p>
          <w:p w14:paraId="6B84B588" w14:textId="46493F76"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r w:rsidR="00045546" w:rsidRPr="005207AC" w14:paraId="5CA5B25F" w14:textId="77777777" w:rsidTr="533CD608">
        <w:trPr>
          <w:trHeight w:val="3656"/>
        </w:trPr>
        <w:tc>
          <w:tcPr>
            <w:tcW w:w="9323" w:type="dxa"/>
          </w:tcPr>
          <w:p w14:paraId="322F5391" w14:textId="77777777" w:rsidR="00045546" w:rsidRDefault="00045546" w:rsidP="00045546">
            <w:pPr>
              <w:pStyle w:val="Default"/>
              <w:rPr>
                <w:b/>
                <w:bCs/>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6F41CC1D" w14:textId="77777777" w:rsidR="00900E89" w:rsidRDefault="00900E89" w:rsidP="00900E89">
            <w:pPr>
              <w:pStyle w:val="Default"/>
              <w:rPr>
                <w:color w:val="auto"/>
              </w:rPr>
            </w:pPr>
          </w:p>
          <w:p w14:paraId="4668DCB8" w14:textId="77777777" w:rsidR="00D508B3" w:rsidRPr="00D508B3" w:rsidRDefault="00D508B3" w:rsidP="00D508B3">
            <w:pPr>
              <w:pStyle w:val="Default"/>
              <w:numPr>
                <w:ilvl w:val="0"/>
                <w:numId w:val="13"/>
              </w:numPr>
              <w:rPr>
                <w:sz w:val="20"/>
                <w:szCs w:val="20"/>
              </w:rPr>
            </w:pPr>
            <w:r w:rsidRPr="00D508B3">
              <w:rPr>
                <w:sz w:val="20"/>
                <w:szCs w:val="20"/>
              </w:rPr>
              <w:t>Proven financial management experience with a deep understanding of both financial and management accounting.</w:t>
            </w:r>
          </w:p>
          <w:p w14:paraId="3FE859BB" w14:textId="77777777" w:rsidR="00D508B3" w:rsidRPr="00D508B3" w:rsidRDefault="00D508B3" w:rsidP="00D508B3">
            <w:pPr>
              <w:pStyle w:val="Default"/>
              <w:numPr>
                <w:ilvl w:val="0"/>
                <w:numId w:val="13"/>
              </w:numPr>
              <w:rPr>
                <w:sz w:val="20"/>
                <w:szCs w:val="20"/>
              </w:rPr>
            </w:pPr>
            <w:r w:rsidRPr="00D508B3">
              <w:rPr>
                <w:sz w:val="20"/>
                <w:szCs w:val="20"/>
              </w:rPr>
              <w:t>Proficient in excel</w:t>
            </w:r>
          </w:p>
          <w:p w14:paraId="4FC7416F" w14:textId="77777777" w:rsidR="00D508B3" w:rsidRPr="00D508B3" w:rsidRDefault="00D508B3" w:rsidP="00D508B3">
            <w:pPr>
              <w:pStyle w:val="Default"/>
              <w:numPr>
                <w:ilvl w:val="0"/>
                <w:numId w:val="13"/>
              </w:numPr>
              <w:rPr>
                <w:sz w:val="20"/>
                <w:szCs w:val="20"/>
              </w:rPr>
            </w:pPr>
            <w:r w:rsidRPr="00D508B3">
              <w:rPr>
                <w:sz w:val="20"/>
                <w:szCs w:val="20"/>
              </w:rPr>
              <w:t xml:space="preserve">Have experience with ERP systems </w:t>
            </w:r>
          </w:p>
          <w:p w14:paraId="2A262BBF" w14:textId="77777777" w:rsidR="00D508B3" w:rsidRPr="00D508B3" w:rsidRDefault="00D508B3" w:rsidP="00D508B3">
            <w:pPr>
              <w:pStyle w:val="Default"/>
              <w:numPr>
                <w:ilvl w:val="0"/>
                <w:numId w:val="13"/>
              </w:numPr>
              <w:rPr>
                <w:sz w:val="20"/>
                <w:szCs w:val="20"/>
              </w:rPr>
            </w:pPr>
            <w:r w:rsidRPr="00D508B3">
              <w:rPr>
                <w:sz w:val="20"/>
                <w:szCs w:val="20"/>
              </w:rPr>
              <w:t>Proven ability to build relationships and engage with stakeholders in the business</w:t>
            </w:r>
          </w:p>
          <w:p w14:paraId="156911DC" w14:textId="77777777" w:rsidR="00D508B3" w:rsidRPr="00D508B3" w:rsidRDefault="00D508B3" w:rsidP="00D508B3">
            <w:pPr>
              <w:pStyle w:val="Default"/>
              <w:numPr>
                <w:ilvl w:val="0"/>
                <w:numId w:val="13"/>
              </w:numPr>
              <w:rPr>
                <w:sz w:val="20"/>
                <w:szCs w:val="20"/>
              </w:rPr>
            </w:pPr>
            <w:r w:rsidRPr="00D508B3">
              <w:rPr>
                <w:sz w:val="20"/>
                <w:szCs w:val="20"/>
              </w:rPr>
              <w:t>Strong attention to detail, time management and problem-solving skills</w:t>
            </w:r>
          </w:p>
          <w:p w14:paraId="7ADEE5BB" w14:textId="77777777" w:rsidR="00D508B3" w:rsidRPr="00D508B3" w:rsidRDefault="00D508B3" w:rsidP="00D508B3">
            <w:pPr>
              <w:pStyle w:val="Default"/>
              <w:numPr>
                <w:ilvl w:val="0"/>
                <w:numId w:val="13"/>
              </w:numPr>
              <w:rPr>
                <w:sz w:val="20"/>
                <w:szCs w:val="20"/>
              </w:rPr>
            </w:pPr>
            <w:r w:rsidRPr="00D508B3">
              <w:rPr>
                <w:sz w:val="20"/>
                <w:szCs w:val="20"/>
              </w:rPr>
              <w:t xml:space="preserve">Experience with managing external audits and financial statement preparation </w:t>
            </w:r>
          </w:p>
          <w:p w14:paraId="54203BB5" w14:textId="77777777" w:rsidR="00D508B3" w:rsidRPr="00D508B3" w:rsidRDefault="00D508B3" w:rsidP="00D508B3">
            <w:pPr>
              <w:pStyle w:val="Default"/>
              <w:numPr>
                <w:ilvl w:val="0"/>
                <w:numId w:val="13"/>
              </w:numPr>
              <w:rPr>
                <w:sz w:val="20"/>
                <w:szCs w:val="20"/>
              </w:rPr>
            </w:pPr>
            <w:r w:rsidRPr="00D508B3">
              <w:rPr>
                <w:sz w:val="20"/>
                <w:szCs w:val="20"/>
              </w:rPr>
              <w:t xml:space="preserve">Experience reviewing acquisition accounting </w:t>
            </w:r>
          </w:p>
          <w:p w14:paraId="739F637F" w14:textId="77777777" w:rsidR="00D508B3" w:rsidRPr="00D508B3" w:rsidRDefault="00D508B3" w:rsidP="00D508B3">
            <w:pPr>
              <w:pStyle w:val="Default"/>
              <w:numPr>
                <w:ilvl w:val="0"/>
                <w:numId w:val="13"/>
              </w:numPr>
              <w:rPr>
                <w:sz w:val="20"/>
                <w:szCs w:val="20"/>
              </w:rPr>
            </w:pPr>
            <w:r w:rsidRPr="00D508B3">
              <w:rPr>
                <w:sz w:val="20"/>
                <w:szCs w:val="20"/>
              </w:rPr>
              <w:t>Experience reviewing tax related returns</w:t>
            </w:r>
          </w:p>
          <w:p w14:paraId="44B8E9AF" w14:textId="77777777" w:rsidR="00D508B3" w:rsidRPr="00D508B3" w:rsidRDefault="00D508B3" w:rsidP="00D508B3">
            <w:pPr>
              <w:pStyle w:val="Default"/>
              <w:numPr>
                <w:ilvl w:val="0"/>
                <w:numId w:val="13"/>
              </w:numPr>
              <w:rPr>
                <w:sz w:val="20"/>
                <w:szCs w:val="20"/>
              </w:rPr>
            </w:pPr>
            <w:r w:rsidRPr="00D508B3">
              <w:rPr>
                <w:sz w:val="20"/>
                <w:szCs w:val="20"/>
              </w:rPr>
              <w:t xml:space="preserve">Experience in a multi-entity company </w:t>
            </w:r>
          </w:p>
          <w:p w14:paraId="7FE61202" w14:textId="6A9A719A" w:rsidR="004F72B6" w:rsidRPr="004F72B6" w:rsidRDefault="004F72B6" w:rsidP="004F72B6">
            <w:pPr>
              <w:spacing w:before="40" w:after="40"/>
              <w:ind w:left="36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74D55F1D" w14:textId="77777777" w:rsidR="00900E89" w:rsidRDefault="00900E89" w:rsidP="00900E89">
            <w:pPr>
              <w:pStyle w:val="Default"/>
              <w:rPr>
                <w:color w:val="auto"/>
              </w:rPr>
            </w:pPr>
          </w:p>
          <w:p w14:paraId="7806E526" w14:textId="62B5754E" w:rsidR="004F72B6" w:rsidRPr="00C1709B" w:rsidRDefault="00C1709B" w:rsidP="00C1709B">
            <w:pPr>
              <w:pStyle w:val="ListParagraph"/>
              <w:numPr>
                <w:ilvl w:val="0"/>
                <w:numId w:val="15"/>
              </w:numPr>
              <w:spacing w:before="40" w:after="40"/>
              <w:rPr>
                <w:rFonts w:ascii="Arial" w:hAnsi="Arial" w:cs="Arial"/>
                <w:color w:val="000000" w:themeColor="text1"/>
                <w:sz w:val="20"/>
                <w:szCs w:val="20"/>
              </w:rPr>
            </w:pPr>
            <w:r w:rsidRPr="00C1709B">
              <w:rPr>
                <w:rFonts w:ascii="Arial" w:hAnsi="Arial" w:cs="Arial"/>
                <w:color w:val="000000"/>
                <w:kern w:val="0"/>
                <w:sz w:val="20"/>
                <w:szCs w:val="20"/>
              </w:rPr>
              <w:t xml:space="preserve">Experience with Statement of Service Performance requirements (PBE reporting standards) </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24BB0CFF" w14:textId="77777777" w:rsidR="009C1362" w:rsidRPr="009C1362" w:rsidRDefault="009C1362" w:rsidP="009C1362">
            <w:pPr>
              <w:pStyle w:val="Default"/>
              <w:numPr>
                <w:ilvl w:val="0"/>
                <w:numId w:val="1"/>
              </w:numPr>
              <w:rPr>
                <w:sz w:val="20"/>
                <w:szCs w:val="20"/>
              </w:rPr>
            </w:pPr>
            <w:r w:rsidRPr="009C1362">
              <w:rPr>
                <w:sz w:val="20"/>
                <w:szCs w:val="20"/>
              </w:rPr>
              <w:t xml:space="preserve">You will offer a strong track record in financial management, preferably trained within big 4 practice. </w:t>
            </w:r>
          </w:p>
          <w:p w14:paraId="36EE5FE3" w14:textId="77777777" w:rsidR="009C1362" w:rsidRPr="009C1362" w:rsidRDefault="009C1362" w:rsidP="009C1362">
            <w:pPr>
              <w:pStyle w:val="Default"/>
              <w:numPr>
                <w:ilvl w:val="0"/>
                <w:numId w:val="1"/>
              </w:numPr>
              <w:rPr>
                <w:sz w:val="20"/>
                <w:szCs w:val="20"/>
              </w:rPr>
            </w:pPr>
            <w:r w:rsidRPr="009C1362">
              <w:rPr>
                <w:sz w:val="20"/>
                <w:szCs w:val="20"/>
              </w:rPr>
              <w:t xml:space="preserve">CAANZ qualified with 10 years experience. </w:t>
            </w:r>
          </w:p>
          <w:p w14:paraId="747EC598" w14:textId="5CE8A8C8" w:rsidR="00394BB1" w:rsidRPr="004F72B6" w:rsidRDefault="00394BB1" w:rsidP="009C1362">
            <w:pPr>
              <w:pStyle w:val="ListParagraph"/>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lastRenderedPageBreak/>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A27C4" w14:textId="77777777" w:rsidR="000A1902" w:rsidRDefault="000A1902" w:rsidP="00A6537F">
      <w:r>
        <w:separator/>
      </w:r>
    </w:p>
  </w:endnote>
  <w:endnote w:type="continuationSeparator" w:id="0">
    <w:p w14:paraId="3C5806F1" w14:textId="77777777" w:rsidR="000A1902" w:rsidRDefault="000A1902" w:rsidP="00A6537F">
      <w:r>
        <w:continuationSeparator/>
      </w:r>
    </w:p>
  </w:endnote>
  <w:endnote w:type="continuationNotice" w:id="1">
    <w:p w14:paraId="1839DD95" w14:textId="77777777" w:rsidR="000A1902" w:rsidRDefault="000A19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DD30A" w14:textId="77777777" w:rsidR="000A1902" w:rsidRDefault="000A1902" w:rsidP="00A6537F">
      <w:r>
        <w:separator/>
      </w:r>
    </w:p>
  </w:footnote>
  <w:footnote w:type="continuationSeparator" w:id="0">
    <w:p w14:paraId="1FC268A8" w14:textId="77777777" w:rsidR="000A1902" w:rsidRDefault="000A1902" w:rsidP="00A6537F">
      <w:r>
        <w:continuationSeparator/>
      </w:r>
    </w:p>
  </w:footnote>
  <w:footnote w:type="continuationNotice" w:id="1">
    <w:p w14:paraId="25BC52D5" w14:textId="77777777" w:rsidR="000A1902" w:rsidRDefault="000A19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4A437C"/>
    <w:multiLevelType w:val="hybridMultilevel"/>
    <w:tmpl w:val="CCA0B4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DE541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2A56D45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3C19A7D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5512573D"/>
    <w:multiLevelType w:val="hybridMultilevel"/>
    <w:tmpl w:val="F0FCB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E897294"/>
    <w:multiLevelType w:val="hybridMultilevel"/>
    <w:tmpl w:val="AD1480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C9C671A"/>
    <w:multiLevelType w:val="hybridMultilevel"/>
    <w:tmpl w:val="4198B6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9D07087"/>
    <w:multiLevelType w:val="hybridMultilevel"/>
    <w:tmpl w:val="40AE9D2C"/>
    <w:lvl w:ilvl="0" w:tplc="E9DC45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7243F2"/>
    <w:multiLevelType w:val="hybridMultilevel"/>
    <w:tmpl w:val="56C406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012290826">
    <w:abstractNumId w:val="3"/>
  </w:num>
  <w:num w:numId="2" w16cid:durableId="533470926">
    <w:abstractNumId w:val="13"/>
  </w:num>
  <w:num w:numId="3" w16cid:durableId="2017073870">
    <w:abstractNumId w:val="2"/>
  </w:num>
  <w:num w:numId="4" w16cid:durableId="1354379852">
    <w:abstractNumId w:val="4"/>
  </w:num>
  <w:num w:numId="5" w16cid:durableId="1908104977">
    <w:abstractNumId w:val="6"/>
  </w:num>
  <w:num w:numId="6" w16cid:durableId="353578118">
    <w:abstractNumId w:val="7"/>
  </w:num>
  <w:num w:numId="7" w16cid:durableId="219942064">
    <w:abstractNumId w:val="12"/>
  </w:num>
  <w:num w:numId="8" w16cid:durableId="663357842">
    <w:abstractNumId w:val="10"/>
  </w:num>
  <w:num w:numId="9" w16cid:durableId="553737299">
    <w:abstractNumId w:val="8"/>
  </w:num>
  <w:num w:numId="10" w16cid:durableId="1191840898">
    <w:abstractNumId w:val="1"/>
  </w:num>
  <w:num w:numId="11" w16cid:durableId="1877619185">
    <w:abstractNumId w:val="5"/>
  </w:num>
  <w:num w:numId="12" w16cid:durableId="1620838952">
    <w:abstractNumId w:val="9"/>
  </w:num>
  <w:num w:numId="13" w16cid:durableId="295723310">
    <w:abstractNumId w:val="11"/>
  </w:num>
  <w:num w:numId="14" w16cid:durableId="1673870987">
    <w:abstractNumId w:val="0"/>
  </w:num>
  <w:num w:numId="15" w16cid:durableId="11247387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10475"/>
    <w:rsid w:val="00021C30"/>
    <w:rsid w:val="00026A84"/>
    <w:rsid w:val="000303A0"/>
    <w:rsid w:val="00045546"/>
    <w:rsid w:val="00070307"/>
    <w:rsid w:val="00075DB8"/>
    <w:rsid w:val="000867D9"/>
    <w:rsid w:val="00091C9D"/>
    <w:rsid w:val="000A1902"/>
    <w:rsid w:val="000D1EA4"/>
    <w:rsid w:val="0013582E"/>
    <w:rsid w:val="00144DD1"/>
    <w:rsid w:val="001A5A7C"/>
    <w:rsid w:val="001B17CD"/>
    <w:rsid w:val="001B38AA"/>
    <w:rsid w:val="001D24E3"/>
    <w:rsid w:val="001D6F21"/>
    <w:rsid w:val="001D7AF6"/>
    <w:rsid w:val="001F3F72"/>
    <w:rsid w:val="001F7ED7"/>
    <w:rsid w:val="002325AE"/>
    <w:rsid w:val="002549FF"/>
    <w:rsid w:val="00274852"/>
    <w:rsid w:val="00277CE3"/>
    <w:rsid w:val="00286733"/>
    <w:rsid w:val="002B416E"/>
    <w:rsid w:val="002C071C"/>
    <w:rsid w:val="002D26C5"/>
    <w:rsid w:val="002D693A"/>
    <w:rsid w:val="002F1AC5"/>
    <w:rsid w:val="002F2F46"/>
    <w:rsid w:val="003078A0"/>
    <w:rsid w:val="0032128E"/>
    <w:rsid w:val="00336E32"/>
    <w:rsid w:val="00360ACB"/>
    <w:rsid w:val="00394BB1"/>
    <w:rsid w:val="003B3AEB"/>
    <w:rsid w:val="003E7CF6"/>
    <w:rsid w:val="00401BC5"/>
    <w:rsid w:val="00425F03"/>
    <w:rsid w:val="0043294A"/>
    <w:rsid w:val="004C340A"/>
    <w:rsid w:val="004E7952"/>
    <w:rsid w:val="004F1648"/>
    <w:rsid w:val="004F72B6"/>
    <w:rsid w:val="005105A5"/>
    <w:rsid w:val="005138C0"/>
    <w:rsid w:val="0051402A"/>
    <w:rsid w:val="00514C6A"/>
    <w:rsid w:val="00517BA6"/>
    <w:rsid w:val="005207AC"/>
    <w:rsid w:val="0055151A"/>
    <w:rsid w:val="005663BA"/>
    <w:rsid w:val="00575C0C"/>
    <w:rsid w:val="005D28EA"/>
    <w:rsid w:val="005D379E"/>
    <w:rsid w:val="006130EA"/>
    <w:rsid w:val="00635256"/>
    <w:rsid w:val="006411AA"/>
    <w:rsid w:val="006837BE"/>
    <w:rsid w:val="0069668B"/>
    <w:rsid w:val="006971E7"/>
    <w:rsid w:val="006E04C7"/>
    <w:rsid w:val="00717C91"/>
    <w:rsid w:val="007258B5"/>
    <w:rsid w:val="00732558"/>
    <w:rsid w:val="00747B13"/>
    <w:rsid w:val="007D5ECC"/>
    <w:rsid w:val="007F14B6"/>
    <w:rsid w:val="00810269"/>
    <w:rsid w:val="00817F48"/>
    <w:rsid w:val="00820C86"/>
    <w:rsid w:val="00851711"/>
    <w:rsid w:val="00851AAD"/>
    <w:rsid w:val="00864BF2"/>
    <w:rsid w:val="008756E0"/>
    <w:rsid w:val="008A65CA"/>
    <w:rsid w:val="008C1B05"/>
    <w:rsid w:val="008C4535"/>
    <w:rsid w:val="008C79C3"/>
    <w:rsid w:val="008D30F4"/>
    <w:rsid w:val="008F7C8F"/>
    <w:rsid w:val="00900E89"/>
    <w:rsid w:val="009361C3"/>
    <w:rsid w:val="00942D31"/>
    <w:rsid w:val="009444D5"/>
    <w:rsid w:val="00951873"/>
    <w:rsid w:val="00980C93"/>
    <w:rsid w:val="0098367D"/>
    <w:rsid w:val="009B11EA"/>
    <w:rsid w:val="009B2ABB"/>
    <w:rsid w:val="009B7D3B"/>
    <w:rsid w:val="009C05E1"/>
    <w:rsid w:val="009C1362"/>
    <w:rsid w:val="009C2F8E"/>
    <w:rsid w:val="009D4B6B"/>
    <w:rsid w:val="009E4461"/>
    <w:rsid w:val="009F5B72"/>
    <w:rsid w:val="00A21837"/>
    <w:rsid w:val="00A2703D"/>
    <w:rsid w:val="00A27325"/>
    <w:rsid w:val="00A50646"/>
    <w:rsid w:val="00A6537F"/>
    <w:rsid w:val="00A712F4"/>
    <w:rsid w:val="00A826F2"/>
    <w:rsid w:val="00AC287F"/>
    <w:rsid w:val="00AE7345"/>
    <w:rsid w:val="00AF3A31"/>
    <w:rsid w:val="00B36FAF"/>
    <w:rsid w:val="00B674CB"/>
    <w:rsid w:val="00B7564B"/>
    <w:rsid w:val="00B82033"/>
    <w:rsid w:val="00BA2E3C"/>
    <w:rsid w:val="00BC699F"/>
    <w:rsid w:val="00BD2EF6"/>
    <w:rsid w:val="00BE4082"/>
    <w:rsid w:val="00BF5DEC"/>
    <w:rsid w:val="00C04A76"/>
    <w:rsid w:val="00C1021F"/>
    <w:rsid w:val="00C1709B"/>
    <w:rsid w:val="00C260BC"/>
    <w:rsid w:val="00C4203A"/>
    <w:rsid w:val="00C522C7"/>
    <w:rsid w:val="00C569E7"/>
    <w:rsid w:val="00C86251"/>
    <w:rsid w:val="00CB414E"/>
    <w:rsid w:val="00CC10DD"/>
    <w:rsid w:val="00CD2724"/>
    <w:rsid w:val="00CE6CDA"/>
    <w:rsid w:val="00D508B3"/>
    <w:rsid w:val="00D579C6"/>
    <w:rsid w:val="00D82A8C"/>
    <w:rsid w:val="00D930BC"/>
    <w:rsid w:val="00D94D1B"/>
    <w:rsid w:val="00DF6FCB"/>
    <w:rsid w:val="00E301D5"/>
    <w:rsid w:val="00E75E3B"/>
    <w:rsid w:val="00EA1509"/>
    <w:rsid w:val="00EB6B36"/>
    <w:rsid w:val="00EB7377"/>
    <w:rsid w:val="00F06038"/>
    <w:rsid w:val="00F31DB0"/>
    <w:rsid w:val="00F56AB2"/>
    <w:rsid w:val="00F8714C"/>
    <w:rsid w:val="00FA4448"/>
    <w:rsid w:val="00FA5484"/>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customStyle="1" w:styleId="Default">
    <w:name w:val="Default"/>
    <w:rsid w:val="00B82033"/>
    <w:pPr>
      <w:autoSpaceDE w:val="0"/>
      <w:autoSpaceDN w:val="0"/>
      <w:adjustRightInd w:val="0"/>
    </w:pPr>
    <w:rPr>
      <w:rFonts w:ascii="Arial" w:hAnsi="Arial" w:cs="Aria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64925231">
      <w:bodyDiv w:val="1"/>
      <w:marLeft w:val="0"/>
      <w:marRight w:val="0"/>
      <w:marTop w:val="0"/>
      <w:marBottom w:val="0"/>
      <w:divBdr>
        <w:top w:val="none" w:sz="0" w:space="0" w:color="auto"/>
        <w:left w:val="none" w:sz="0" w:space="0" w:color="auto"/>
        <w:bottom w:val="none" w:sz="0" w:space="0" w:color="auto"/>
        <w:right w:val="none" w:sz="0" w:space="0" w:color="auto"/>
      </w:divBdr>
      <w:divsChild>
        <w:div w:id="633026481">
          <w:marLeft w:val="0"/>
          <w:marRight w:val="0"/>
          <w:marTop w:val="0"/>
          <w:marBottom w:val="0"/>
          <w:divBdr>
            <w:top w:val="none" w:sz="0" w:space="0" w:color="auto"/>
            <w:left w:val="none" w:sz="0" w:space="0" w:color="auto"/>
            <w:bottom w:val="none" w:sz="0" w:space="0" w:color="auto"/>
            <w:right w:val="none" w:sz="0" w:space="0" w:color="auto"/>
          </w:divBdr>
        </w:div>
        <w:div w:id="233056587">
          <w:marLeft w:val="0"/>
          <w:marRight w:val="0"/>
          <w:marTop w:val="0"/>
          <w:marBottom w:val="0"/>
          <w:divBdr>
            <w:top w:val="none" w:sz="0" w:space="0" w:color="auto"/>
            <w:left w:val="none" w:sz="0" w:space="0" w:color="auto"/>
            <w:bottom w:val="none" w:sz="0" w:space="0" w:color="auto"/>
            <w:right w:val="none" w:sz="0" w:space="0" w:color="auto"/>
          </w:divBdr>
        </w:div>
        <w:div w:id="603223724">
          <w:marLeft w:val="0"/>
          <w:marRight w:val="0"/>
          <w:marTop w:val="0"/>
          <w:marBottom w:val="0"/>
          <w:divBdr>
            <w:top w:val="none" w:sz="0" w:space="0" w:color="auto"/>
            <w:left w:val="none" w:sz="0" w:space="0" w:color="auto"/>
            <w:bottom w:val="none" w:sz="0" w:space="0" w:color="auto"/>
            <w:right w:val="none" w:sz="0" w:space="0" w:color="auto"/>
          </w:divBdr>
        </w:div>
        <w:div w:id="1530219592">
          <w:marLeft w:val="0"/>
          <w:marRight w:val="0"/>
          <w:marTop w:val="0"/>
          <w:marBottom w:val="0"/>
          <w:divBdr>
            <w:top w:val="none" w:sz="0" w:space="0" w:color="auto"/>
            <w:left w:val="none" w:sz="0" w:space="0" w:color="auto"/>
            <w:bottom w:val="none" w:sz="0" w:space="0" w:color="auto"/>
            <w:right w:val="none" w:sz="0" w:space="0" w:color="auto"/>
          </w:divBdr>
        </w:div>
        <w:div w:id="2141217912">
          <w:marLeft w:val="0"/>
          <w:marRight w:val="0"/>
          <w:marTop w:val="0"/>
          <w:marBottom w:val="0"/>
          <w:divBdr>
            <w:top w:val="none" w:sz="0" w:space="0" w:color="auto"/>
            <w:left w:val="none" w:sz="0" w:space="0" w:color="auto"/>
            <w:bottom w:val="none" w:sz="0" w:space="0" w:color="auto"/>
            <w:right w:val="none" w:sz="0" w:space="0" w:color="auto"/>
          </w:divBdr>
        </w:div>
      </w:divsChild>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b763a78f1280d2c242e2a4bfd2ef0c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94821fc6a43e389ac6d166ce96b413a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47A51D90-7FBA-4D89-B046-A2A1B4D89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Andy Hammond</cp:lastModifiedBy>
  <cp:revision>2</cp:revision>
  <cp:lastPrinted>2025-09-25T07:24:00Z</cp:lastPrinted>
  <dcterms:created xsi:type="dcterms:W3CDTF">2026-01-14T01:32:00Z</dcterms:created>
  <dcterms:modified xsi:type="dcterms:W3CDTF">2026-01-14T01:32:00Z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