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634F" w14:textId="57B445EF" w:rsidR="00610B24" w:rsidRPr="0099504B" w:rsidRDefault="00DE30AD" w:rsidP="003938B2">
      <w:pPr>
        <w:rPr>
          <w:rFonts w:ascii="Arial" w:hAnsi="Arial" w:cs="Arial"/>
          <w:noProof/>
          <w:color w:val="808080"/>
          <w:sz w:val="40"/>
          <w:szCs w:val="40"/>
          <w:lang w:val="en-NZ" w:eastAsia="en-GB" w:bidi="te"/>
        </w:rPr>
      </w:pPr>
      <w:r>
        <w:rPr>
          <w:rFonts w:ascii="Arial" w:hAnsi="Arial" w:cs="Arial"/>
          <w:noProof/>
          <w:sz w:val="40"/>
          <w:szCs w:val="40"/>
          <w:lang w:val="en-NZ"/>
        </w:rPr>
        <w:drawing>
          <wp:anchor distT="0" distB="0" distL="114300" distR="114300" simplePos="0" relativeHeight="251658241" behindDoc="1" locked="0" layoutInCell="1" allowOverlap="1" wp14:anchorId="34EA73F7" wp14:editId="7FE9B355">
            <wp:simplePos x="0" y="0"/>
            <wp:positionH relativeFrom="column">
              <wp:posOffset>3543300</wp:posOffset>
            </wp:positionH>
            <wp:positionV relativeFrom="paragraph">
              <wp:posOffset>-571500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808080"/>
          <w:sz w:val="40"/>
          <w:szCs w:val="40"/>
          <w:lang w:val="en-NZ" w:eastAsia="en-GB" w:bidi="te"/>
        </w:rPr>
        <mc:AlternateContent>
          <mc:Choice Requires="wps">
            <w:drawing>
              <wp:anchor distT="0" distB="0" distL="114300" distR="114300" simplePos="0" relativeHeight="251658240" behindDoc="0" locked="0" layoutInCell="1" allowOverlap="1" wp14:anchorId="216F9849" wp14:editId="63327B6D">
                <wp:simplePos x="0" y="0"/>
                <wp:positionH relativeFrom="column">
                  <wp:posOffset>-114300</wp:posOffset>
                </wp:positionH>
                <wp:positionV relativeFrom="paragraph">
                  <wp:posOffset>-114300</wp:posOffset>
                </wp:positionV>
                <wp:extent cx="6515100" cy="685165"/>
                <wp:effectExtent l="0" t="0" r="4445" b="1905"/>
                <wp:wrapNone/>
                <wp:docPr id="191140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5BAF" w14:textId="77777777" w:rsidR="007F62BC" w:rsidRPr="00BA183E" w:rsidRDefault="003C584B" w:rsidP="00943F3C">
                            <w:pPr>
                              <w:autoSpaceDE w:val="0"/>
                              <w:autoSpaceDN w:val="0"/>
                              <w:adjustRightInd w:val="0"/>
                              <w:spacing w:before="240"/>
                              <w:rPr>
                                <w:rFonts w:ascii="Arial" w:hAnsi="Arial" w:cs="Arial"/>
                                <w:i/>
                                <w:iCs/>
                                <w:color w:val="00703C"/>
                                <w:sz w:val="32"/>
                                <w:szCs w:val="32"/>
                              </w:rPr>
                            </w:pPr>
                            <w:r w:rsidRPr="00BA183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F9849" id="Rectangle 2" o:spid="_x0000_s1026" style="position:absolute;margin-left:-9pt;margin-top:-9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" filled="f" fillcolor="#bbe0e3" stroked="f">
                <v:textbox>
                  <w:txbxContent>
                    <w:p w14:paraId="268E5BAF" w14:textId="77777777" w:rsidR="007F62BC" w:rsidRPr="00BA183E" w:rsidRDefault="003C584B" w:rsidP="00943F3C">
                      <w:pPr>
                        <w:autoSpaceDE w:val="0"/>
                        <w:autoSpaceDN w:val="0"/>
                        <w:adjustRightInd w:val="0"/>
                        <w:spacing w:before="240"/>
                        <w:rPr>
                          <w:rFonts w:ascii="Arial" w:hAnsi="Arial" w:cs="Arial"/>
                          <w:i/>
                          <w:iCs/>
                          <w:color w:val="00703C"/>
                          <w:sz w:val="32"/>
                          <w:szCs w:val="32"/>
                        </w:rPr>
                      </w:pPr>
                      <w:r w:rsidRPr="00BA183E">
                        <w:rPr>
                          <w:rFonts w:ascii="Arial" w:hAnsi="Arial" w:cs="Arial"/>
                          <w:i/>
                          <w:iCs/>
                          <w:color w:val="00703C"/>
                          <w:sz w:val="32"/>
                          <w:szCs w:val="32"/>
                        </w:rPr>
                        <w:t>Position Description</w:t>
                      </w:r>
                    </w:p>
                  </w:txbxContent>
                </v:textbox>
              </v:rect>
            </w:pict>
          </mc:Fallback>
        </mc:AlternateContent>
      </w:r>
    </w:p>
    <w:p w14:paraId="30C3CDFA" w14:textId="77777777" w:rsidR="00610B24" w:rsidRPr="0099504B" w:rsidRDefault="00610B24" w:rsidP="003938B2">
      <w:pPr>
        <w:rPr>
          <w:rFonts w:ascii="Arial" w:hAnsi="Arial" w:cs="Arial"/>
          <w:noProof/>
          <w:color w:val="808080"/>
          <w:sz w:val="40"/>
          <w:szCs w:val="40"/>
          <w:lang w:val="en-NZ" w:eastAsia="en-GB" w:bidi="te"/>
        </w:rPr>
      </w:pPr>
    </w:p>
    <w:p w14:paraId="62C1C875" w14:textId="6428AAB7" w:rsidR="003938B2" w:rsidRPr="0099504B" w:rsidRDefault="00E71059" w:rsidP="00610B24">
      <w:pPr>
        <w:rPr>
          <w:rFonts w:ascii="Arial" w:hAnsi="Arial" w:cs="Arial"/>
          <w:color w:val="808080"/>
          <w:sz w:val="40"/>
          <w:szCs w:val="40"/>
          <w:lang w:val="en-NZ"/>
        </w:rPr>
      </w:pPr>
      <w:r w:rsidRPr="00E71059">
        <w:rPr>
          <w:rFonts w:ascii="Arial" w:hAnsi="Arial" w:cs="Arial"/>
          <w:b/>
          <w:bCs/>
          <w:noProof/>
          <w:color w:val="808080"/>
          <w:sz w:val="40"/>
          <w:szCs w:val="40"/>
          <w:lang w:val="en-NZ" w:eastAsia="en-GB" w:bidi="te"/>
        </w:rPr>
        <w:t xml:space="preserve">Head of </w:t>
      </w:r>
      <w:r w:rsidR="00925497">
        <w:rPr>
          <w:rFonts w:ascii="Arial" w:hAnsi="Arial" w:cs="Arial"/>
          <w:b/>
          <w:bCs/>
          <w:noProof/>
          <w:color w:val="808080"/>
          <w:sz w:val="40"/>
          <w:szCs w:val="40"/>
          <w:lang w:val="en-NZ" w:eastAsia="en-GB" w:bidi="te"/>
        </w:rPr>
        <w:t>Project Management Office</w:t>
      </w:r>
    </w:p>
    <w:p w14:paraId="3F342C23" w14:textId="595D1232" w:rsidR="00AC3AEB" w:rsidRPr="0099504B" w:rsidRDefault="00DE30AD" w:rsidP="008F28B1">
      <w:pPr>
        <w:tabs>
          <w:tab w:val="left" w:pos="2880"/>
        </w:tabs>
        <w:spacing w:before="120" w:after="120"/>
        <w:rPr>
          <w:rFonts w:ascii="Arial" w:hAnsi="Arial" w:cs="Arial"/>
          <w:bCs/>
          <w:sz w:val="20"/>
          <w:szCs w:val="20"/>
          <w:lang w:val="en-NZ"/>
        </w:rPr>
      </w:pPr>
      <w:r>
        <w:rPr>
          <w:rFonts w:ascii="Arial" w:hAnsi="Arial" w:cs="Arial"/>
          <w:noProof/>
          <w:color w:val="00703C"/>
          <w:sz w:val="20"/>
          <w:szCs w:val="20"/>
          <w:lang w:val="en-NZ" w:eastAsia="en-GB" w:bidi="te"/>
        </w:rPr>
        <w:drawing>
          <wp:anchor distT="0" distB="0" distL="114300" distR="114300" simplePos="0" relativeHeight="251658242" behindDoc="1" locked="0" layoutInCell="1" allowOverlap="1" wp14:anchorId="5131DBEB" wp14:editId="16586D12">
            <wp:simplePos x="0" y="0"/>
            <wp:positionH relativeFrom="column">
              <wp:posOffset>4914900</wp:posOffset>
            </wp:positionH>
            <wp:positionV relativeFrom="paragraph">
              <wp:posOffset>0</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00AC3AEB" w:rsidRPr="0099504B">
        <w:rPr>
          <w:rFonts w:ascii="Arial" w:hAnsi="Arial" w:cs="Arial"/>
          <w:bCs/>
          <w:i/>
          <w:iCs/>
          <w:color w:val="00703C"/>
          <w:sz w:val="20"/>
          <w:szCs w:val="20"/>
          <w:lang w:val="en-NZ"/>
        </w:rPr>
        <w:t>Location:</w:t>
      </w:r>
      <w:r w:rsidR="00AC3AEB" w:rsidRPr="0099504B">
        <w:rPr>
          <w:rFonts w:ascii="Arial" w:hAnsi="Arial" w:cs="Arial"/>
          <w:bCs/>
          <w:sz w:val="20"/>
          <w:szCs w:val="20"/>
          <w:lang w:val="en-NZ"/>
        </w:rPr>
        <w:tab/>
      </w:r>
      <w:r w:rsidR="00D71BCB" w:rsidRPr="0099504B">
        <w:rPr>
          <w:rFonts w:ascii="Arial" w:hAnsi="Arial" w:cs="Arial"/>
          <w:bCs/>
          <w:color w:val="808080"/>
          <w:sz w:val="20"/>
          <w:szCs w:val="20"/>
          <w:lang w:val="en-NZ"/>
        </w:rPr>
        <w:t>Wellingto</w:t>
      </w:r>
      <w:r w:rsidR="00BB2C27" w:rsidRPr="0099504B">
        <w:rPr>
          <w:rFonts w:ascii="Arial" w:hAnsi="Arial" w:cs="Arial"/>
          <w:bCs/>
          <w:color w:val="808080"/>
          <w:sz w:val="20"/>
          <w:szCs w:val="20"/>
          <w:lang w:val="en-NZ"/>
        </w:rPr>
        <w:t>n or Palmerston North</w:t>
      </w:r>
    </w:p>
    <w:p w14:paraId="4F8E0950" w14:textId="122DB6B5" w:rsidR="00AC3AEB" w:rsidRPr="0099504B" w:rsidRDefault="00AC3AEB" w:rsidP="008F28B1">
      <w:pPr>
        <w:tabs>
          <w:tab w:val="left" w:pos="2880"/>
        </w:tabs>
        <w:spacing w:before="120" w:after="120"/>
        <w:rPr>
          <w:rFonts w:ascii="Arial" w:hAnsi="Arial" w:cs="Arial"/>
          <w:bCs/>
          <w:sz w:val="20"/>
          <w:szCs w:val="20"/>
          <w:lang w:val="en-NZ"/>
        </w:rPr>
      </w:pPr>
      <w:r w:rsidRPr="0099504B">
        <w:rPr>
          <w:rFonts w:ascii="Arial" w:hAnsi="Arial" w:cs="Arial"/>
          <w:bCs/>
          <w:i/>
          <w:iCs/>
          <w:color w:val="00703C"/>
          <w:sz w:val="20"/>
          <w:szCs w:val="20"/>
          <w:lang w:val="en-NZ"/>
        </w:rPr>
        <w:t>Reporting to:</w:t>
      </w:r>
      <w:r w:rsidR="002F29A5" w:rsidRPr="0099504B">
        <w:rPr>
          <w:rFonts w:ascii="Arial" w:hAnsi="Arial" w:cs="Arial"/>
          <w:bCs/>
          <w:sz w:val="20"/>
          <w:szCs w:val="20"/>
          <w:lang w:val="en-NZ"/>
        </w:rPr>
        <w:tab/>
      </w:r>
      <w:r w:rsidR="00BB2C27" w:rsidRPr="0099504B">
        <w:rPr>
          <w:rFonts w:ascii="Arial" w:hAnsi="Arial" w:cs="Arial"/>
          <w:bCs/>
          <w:color w:val="808080"/>
          <w:sz w:val="20"/>
          <w:szCs w:val="20"/>
          <w:lang w:val="en-NZ"/>
        </w:rPr>
        <w:t>Chief Strategy and Enablement Officer</w:t>
      </w:r>
    </w:p>
    <w:p w14:paraId="170830A9" w14:textId="7C6E6231" w:rsidR="00677159" w:rsidRPr="0099504B" w:rsidRDefault="000E363D" w:rsidP="008F28B1">
      <w:pPr>
        <w:tabs>
          <w:tab w:val="left" w:pos="2880"/>
        </w:tabs>
        <w:spacing w:before="120" w:after="120"/>
        <w:rPr>
          <w:rFonts w:ascii="Arial" w:hAnsi="Arial" w:cs="Arial"/>
          <w:bCs/>
          <w:sz w:val="20"/>
          <w:szCs w:val="20"/>
          <w:lang w:val="en-NZ"/>
        </w:rPr>
      </w:pPr>
      <w:r w:rsidRPr="0099504B">
        <w:rPr>
          <w:rFonts w:ascii="Arial" w:hAnsi="Arial" w:cs="Arial"/>
          <w:bCs/>
          <w:i/>
          <w:iCs/>
          <w:color w:val="00703C"/>
          <w:sz w:val="20"/>
          <w:szCs w:val="20"/>
          <w:lang w:val="en-NZ"/>
        </w:rPr>
        <w:t>Business Unit:</w:t>
      </w:r>
      <w:r w:rsidRPr="0099504B">
        <w:rPr>
          <w:rFonts w:ascii="Arial" w:hAnsi="Arial" w:cs="Arial"/>
          <w:bCs/>
          <w:sz w:val="20"/>
          <w:szCs w:val="20"/>
          <w:lang w:val="en-NZ"/>
        </w:rPr>
        <w:tab/>
      </w:r>
      <w:r w:rsidR="00BB2C27" w:rsidRPr="0099504B">
        <w:rPr>
          <w:rFonts w:ascii="Arial" w:hAnsi="Arial" w:cs="Arial"/>
          <w:bCs/>
          <w:color w:val="808080"/>
          <w:sz w:val="20"/>
          <w:szCs w:val="20"/>
          <w:lang w:val="en-NZ"/>
        </w:rPr>
        <w:t xml:space="preserve">Strategy and Enablement </w:t>
      </w:r>
    </w:p>
    <w:p w14:paraId="303F7AC5" w14:textId="23796D3F" w:rsidR="0083106B" w:rsidRPr="0099504B" w:rsidRDefault="0083106B" w:rsidP="008F28B1">
      <w:pPr>
        <w:tabs>
          <w:tab w:val="left" w:pos="2880"/>
        </w:tabs>
        <w:spacing w:before="120" w:after="120"/>
        <w:rPr>
          <w:rFonts w:ascii="Arial" w:hAnsi="Arial" w:cs="Arial"/>
          <w:bCs/>
          <w:sz w:val="20"/>
          <w:szCs w:val="20"/>
          <w:lang w:val="en-NZ"/>
        </w:rPr>
      </w:pPr>
      <w:r w:rsidRPr="0099504B">
        <w:rPr>
          <w:rFonts w:ascii="Arial" w:hAnsi="Arial" w:cs="Arial"/>
          <w:bCs/>
          <w:i/>
          <w:iCs/>
          <w:color w:val="00703C"/>
          <w:sz w:val="20"/>
          <w:szCs w:val="20"/>
          <w:lang w:val="en-NZ"/>
        </w:rPr>
        <w:t>Direct Reports:</w:t>
      </w:r>
      <w:r w:rsidRPr="0099504B">
        <w:rPr>
          <w:rFonts w:ascii="Arial" w:hAnsi="Arial" w:cs="Arial"/>
          <w:bCs/>
          <w:sz w:val="20"/>
          <w:szCs w:val="20"/>
          <w:lang w:val="en-NZ"/>
        </w:rPr>
        <w:tab/>
      </w:r>
      <w:r w:rsidR="00794285" w:rsidRPr="0099504B">
        <w:rPr>
          <w:rFonts w:ascii="Arial" w:hAnsi="Arial" w:cs="Arial"/>
          <w:bCs/>
          <w:color w:val="808080"/>
          <w:sz w:val="20"/>
          <w:szCs w:val="20"/>
          <w:lang w:val="en-NZ"/>
        </w:rPr>
        <w:t xml:space="preserve">Variable </w:t>
      </w:r>
    </w:p>
    <w:p w14:paraId="0E5593F6" w14:textId="0C367488" w:rsidR="008F28B1" w:rsidRPr="0099504B" w:rsidRDefault="00AC3AEB" w:rsidP="008F28B1">
      <w:pPr>
        <w:tabs>
          <w:tab w:val="left" w:pos="2880"/>
        </w:tabs>
        <w:spacing w:before="120"/>
        <w:rPr>
          <w:rFonts w:ascii="Arial" w:hAnsi="Arial" w:cs="Arial"/>
          <w:lang w:val="en-NZ"/>
        </w:rPr>
      </w:pPr>
      <w:r w:rsidRPr="0099504B">
        <w:rPr>
          <w:rFonts w:ascii="Arial" w:hAnsi="Arial" w:cs="Arial"/>
          <w:bCs/>
          <w:i/>
          <w:iCs/>
          <w:color w:val="00703C"/>
          <w:sz w:val="20"/>
          <w:szCs w:val="20"/>
          <w:lang w:val="en-NZ"/>
        </w:rPr>
        <w:t>Date</w:t>
      </w:r>
      <w:r w:rsidR="003F0614" w:rsidRPr="0099504B">
        <w:rPr>
          <w:rFonts w:ascii="Arial" w:hAnsi="Arial" w:cs="Arial"/>
          <w:bCs/>
          <w:i/>
          <w:iCs/>
          <w:color w:val="00703C"/>
          <w:sz w:val="20"/>
          <w:szCs w:val="20"/>
          <w:lang w:val="en-NZ"/>
        </w:rPr>
        <w:t xml:space="preserve"> Last Reviewed</w:t>
      </w:r>
      <w:r w:rsidRPr="0099504B">
        <w:rPr>
          <w:rFonts w:ascii="Arial" w:hAnsi="Arial" w:cs="Arial"/>
          <w:bCs/>
          <w:i/>
          <w:iCs/>
          <w:color w:val="00703C"/>
          <w:sz w:val="20"/>
          <w:szCs w:val="20"/>
          <w:lang w:val="en-NZ"/>
        </w:rPr>
        <w:t>:</w:t>
      </w:r>
      <w:r w:rsidRPr="0099504B">
        <w:rPr>
          <w:rFonts w:ascii="Arial" w:hAnsi="Arial" w:cs="Arial"/>
          <w:sz w:val="20"/>
          <w:szCs w:val="20"/>
          <w:lang w:val="en-NZ"/>
        </w:rPr>
        <w:tab/>
      </w:r>
      <w:r w:rsidR="008A7CBE">
        <w:rPr>
          <w:rFonts w:ascii="Arial" w:hAnsi="Arial" w:cs="Arial"/>
          <w:color w:val="808080"/>
          <w:sz w:val="20"/>
          <w:szCs w:val="20"/>
          <w:lang w:val="en-NZ"/>
        </w:rPr>
        <w:t>February</w:t>
      </w:r>
      <w:r w:rsidR="00BB2C27" w:rsidRPr="0099504B">
        <w:rPr>
          <w:rFonts w:ascii="Arial" w:hAnsi="Arial" w:cs="Arial"/>
          <w:color w:val="808080"/>
          <w:sz w:val="20"/>
          <w:szCs w:val="20"/>
          <w:lang w:val="en-NZ"/>
        </w:rPr>
        <w:t xml:space="preserve"> 2025</w:t>
      </w:r>
      <w:r w:rsidR="00C63865">
        <w:rPr>
          <w:rFonts w:ascii="Arial" w:hAnsi="Arial" w:cs="Arial"/>
          <w:lang w:val="en-NZ"/>
        </w:rPr>
        <w:pict w14:anchorId="00CEB771">
          <v:rect id="_x0000_i1025" style="width:470.2pt;height:1pt" o:hralign="center" o:hrstd="t" o:hrnoshade="t" o:hr="t" fillcolor="silver" stroked="f"/>
        </w:pict>
      </w:r>
    </w:p>
    <w:p w14:paraId="041A0748" w14:textId="77777777" w:rsidR="00AC3AEB" w:rsidRPr="0099504B" w:rsidRDefault="0083106B" w:rsidP="0083106B">
      <w:pPr>
        <w:pStyle w:val="Heading3"/>
        <w:spacing w:before="120"/>
        <w:rPr>
          <w:i/>
          <w:color w:val="00703C"/>
          <w:sz w:val="28"/>
          <w:szCs w:val="28"/>
          <w:lang w:val="en-NZ"/>
        </w:rPr>
      </w:pPr>
      <w:r w:rsidRPr="0099504B">
        <w:rPr>
          <w:i/>
          <w:color w:val="00703C"/>
          <w:sz w:val="28"/>
          <w:szCs w:val="28"/>
          <w:lang w:val="en-NZ"/>
        </w:rPr>
        <w:t>About FMG</w:t>
      </w:r>
    </w:p>
    <w:p w14:paraId="7596107F" w14:textId="77777777" w:rsidR="003F0614" w:rsidRPr="0099504B" w:rsidRDefault="003F0614" w:rsidP="003F0614">
      <w:pPr>
        <w:spacing w:before="120" w:after="120"/>
        <w:jc w:val="both"/>
        <w:rPr>
          <w:rFonts w:ascii="Arial" w:hAnsi="Arial" w:cs="Arial"/>
          <w:b/>
          <w:bCs/>
          <w:i/>
          <w:iCs/>
          <w:color w:val="333333"/>
          <w:sz w:val="20"/>
          <w:szCs w:val="20"/>
          <w:lang w:val="en-NZ"/>
        </w:rPr>
      </w:pPr>
      <w:r w:rsidRPr="0099504B">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1903D2F2" w14:textId="3542F442" w:rsidR="003F0614" w:rsidRPr="0099504B" w:rsidRDefault="003F0614" w:rsidP="00C63865">
      <w:pPr>
        <w:spacing w:before="120" w:after="120"/>
        <w:rPr>
          <w:rFonts w:ascii="Arial" w:hAnsi="Arial" w:cs="Arial"/>
          <w:b/>
          <w:bCs/>
          <w:i/>
          <w:iCs/>
          <w:color w:val="333333"/>
          <w:sz w:val="20"/>
          <w:szCs w:val="20"/>
          <w:lang w:val="en-NZ"/>
        </w:rPr>
      </w:pPr>
      <w:r w:rsidRPr="0099504B">
        <w:rPr>
          <w:rFonts w:ascii="Arial" w:hAnsi="Arial" w:cs="Arial"/>
          <w:b/>
          <w:bCs/>
          <w:i/>
          <w:iCs/>
          <w:color w:val="333333"/>
          <w:sz w:val="20"/>
          <w:szCs w:val="20"/>
          <w:lang w:val="en-NZ"/>
        </w:rPr>
        <w:t xml:space="preserve">We’re proudly 100% New Zealand owned and </w:t>
      </w:r>
      <w:r w:rsidR="00951381" w:rsidRPr="0099504B">
        <w:rPr>
          <w:rFonts w:ascii="Arial" w:hAnsi="Arial" w:cs="Arial"/>
          <w:b/>
          <w:bCs/>
          <w:i/>
          <w:iCs/>
          <w:color w:val="333333"/>
          <w:sz w:val="20"/>
          <w:szCs w:val="20"/>
          <w:lang w:val="en-NZ"/>
        </w:rPr>
        <w:t>operated,</w:t>
      </w:r>
      <w:r w:rsidRPr="0099504B">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r w:rsidR="00C63865">
        <w:rPr>
          <w:rFonts w:ascii="Arial" w:hAnsi="Arial" w:cs="Arial"/>
          <w:b/>
          <w:bCs/>
          <w:i/>
          <w:iCs/>
          <w:color w:val="333333"/>
          <w:sz w:val="20"/>
          <w:szCs w:val="20"/>
          <w:lang w:val="en-NZ"/>
        </w:rPr>
        <w:br/>
      </w:r>
      <w:r w:rsidR="00C63865">
        <w:rPr>
          <w:lang w:val="en-NZ"/>
        </w:rPr>
        <w:pict w14:anchorId="2F323C60">
          <v:rect id="_x0000_i1032" style="width:470.2pt;height:1pt" o:hralign="center" o:hrstd="t" o:hrnoshade="t" o:hr="t" fillcolor="silver" stroked="f"/>
        </w:pict>
      </w:r>
    </w:p>
    <w:p w14:paraId="37113672" w14:textId="77777777" w:rsidR="008A7CBE" w:rsidRPr="00237272" w:rsidRDefault="008A7CBE" w:rsidP="008A7CBE">
      <w:pPr>
        <w:pStyle w:val="Heading3"/>
        <w:spacing w:before="120"/>
        <w:rPr>
          <w:i/>
          <w:iCs/>
          <w:color w:val="00703C"/>
          <w:sz w:val="28"/>
          <w:szCs w:val="28"/>
          <w:lang w:val="en-NZ"/>
        </w:rPr>
      </w:pPr>
      <w:r w:rsidRPr="00237272">
        <w:rPr>
          <w:i/>
          <w:iCs/>
          <w:color w:val="00703C"/>
          <w:sz w:val="28"/>
          <w:szCs w:val="28"/>
          <w:lang w:val="en-NZ"/>
        </w:rPr>
        <w:t>FMG’s Values</w:t>
      </w:r>
    </w:p>
    <w:p w14:paraId="2A627DAB" w14:textId="77777777" w:rsidR="008A7CBE" w:rsidRPr="00237272" w:rsidRDefault="008A7CBE" w:rsidP="008A7CBE">
      <w:pPr>
        <w:tabs>
          <w:tab w:val="left" w:pos="1800"/>
        </w:tabs>
        <w:spacing w:before="120" w:after="120"/>
        <w:jc w:val="both"/>
        <w:rPr>
          <w:rFonts w:ascii="Arial" w:hAnsi="Arial" w:cs="Arial"/>
          <w:color w:val="000000"/>
          <w:sz w:val="20"/>
          <w:szCs w:val="20"/>
          <w:lang w:val="en-NZ"/>
        </w:rPr>
      </w:pPr>
      <w:r w:rsidRPr="00237272">
        <w:rPr>
          <w:rFonts w:ascii="Arial" w:hAnsi="Arial" w:cs="Arial"/>
          <w:color w:val="000000"/>
          <w:sz w:val="20"/>
          <w:szCs w:val="20"/>
          <w:lang w:val="en-NZ"/>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8A7CBE" w:rsidRPr="004A026F" w14:paraId="73069BB1" w14:textId="77777777" w:rsidTr="00DD42C9">
        <w:tc>
          <w:tcPr>
            <w:tcW w:w="4703" w:type="dxa"/>
            <w:shd w:val="clear" w:color="auto" w:fill="auto"/>
          </w:tcPr>
          <w:p w14:paraId="1F7BE330" w14:textId="77777777" w:rsidR="008A7CBE" w:rsidRPr="004A026F" w:rsidRDefault="008A7CBE" w:rsidP="008A7CBE">
            <w:pPr>
              <w:numPr>
                <w:ilvl w:val="0"/>
                <w:numId w:val="1"/>
              </w:numPr>
              <w:tabs>
                <w:tab w:val="left" w:pos="1800"/>
              </w:tabs>
              <w:spacing w:before="120" w:after="120"/>
              <w:rPr>
                <w:rFonts w:ascii="Arial" w:hAnsi="Arial" w:cs="Arial"/>
                <w:color w:val="333333"/>
                <w:sz w:val="20"/>
                <w:szCs w:val="20"/>
                <w:lang w:val="en-NZ"/>
              </w:rPr>
            </w:pPr>
            <w:r w:rsidRPr="00266EB7">
              <w:rPr>
                <w:rFonts w:ascii="Arial" w:hAnsi="Arial" w:cs="Arial"/>
                <w:color w:val="323130"/>
                <w:sz w:val="20"/>
                <w:szCs w:val="20"/>
                <w:shd w:val="clear" w:color="auto" w:fill="FFFFFF"/>
              </w:rPr>
              <w:t>Do what's right -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701" w:type="dxa"/>
            <w:shd w:val="clear" w:color="auto" w:fill="auto"/>
          </w:tcPr>
          <w:p w14:paraId="6EC768A6" w14:textId="77777777" w:rsidR="008A7CBE" w:rsidRPr="004A026F" w:rsidRDefault="008A7CBE" w:rsidP="008A7CBE">
            <w:pPr>
              <w:numPr>
                <w:ilvl w:val="0"/>
                <w:numId w:val="1"/>
              </w:numPr>
              <w:tabs>
                <w:tab w:val="left" w:pos="1800"/>
              </w:tabs>
              <w:spacing w:before="120" w:after="120"/>
              <w:rPr>
                <w:rFonts w:ascii="Arial" w:hAnsi="Arial" w:cs="Arial"/>
                <w:color w:val="333333"/>
                <w:sz w:val="20"/>
                <w:szCs w:val="20"/>
                <w:lang w:val="en-NZ"/>
              </w:rPr>
            </w:pPr>
            <w:r w:rsidRPr="00266EB7">
              <w:rPr>
                <w:rFonts w:ascii="Arial" w:hAnsi="Arial" w:cs="Arial"/>
                <w:color w:val="323130"/>
                <w:sz w:val="20"/>
                <w:szCs w:val="20"/>
                <w:shd w:val="clear" w:color="auto" w:fill="FFFFFF"/>
              </w:rPr>
              <w:t>Make it happen - </w:t>
            </w:r>
            <w:proofErr w:type="spellStart"/>
            <w:r w:rsidRPr="00266EB7">
              <w:rPr>
                <w:rFonts w:ascii="Arial" w:hAnsi="Arial" w:cs="Arial"/>
                <w:color w:val="323130"/>
                <w:sz w:val="20"/>
                <w:szCs w:val="20"/>
                <w:shd w:val="clear" w:color="auto" w:fill="FFFFFF"/>
              </w:rPr>
              <w:t>Whakatutukitia</w:t>
            </w:r>
            <w:proofErr w:type="spellEnd"/>
          </w:p>
        </w:tc>
      </w:tr>
      <w:tr w:rsidR="008A7CBE" w:rsidRPr="004A026F" w14:paraId="10236357" w14:textId="77777777" w:rsidTr="00DD42C9">
        <w:tc>
          <w:tcPr>
            <w:tcW w:w="4703" w:type="dxa"/>
            <w:shd w:val="clear" w:color="auto" w:fill="auto"/>
          </w:tcPr>
          <w:p w14:paraId="5F8FCB03" w14:textId="77777777" w:rsidR="008A7CBE" w:rsidRPr="004A026F" w:rsidRDefault="008A7CBE" w:rsidP="008A7CBE">
            <w:pPr>
              <w:numPr>
                <w:ilvl w:val="0"/>
                <w:numId w:val="1"/>
              </w:numPr>
              <w:tabs>
                <w:tab w:val="left" w:pos="1800"/>
              </w:tabs>
              <w:spacing w:before="120"/>
              <w:ind w:left="714" w:hanging="357"/>
              <w:rPr>
                <w:rFonts w:ascii="Arial" w:hAnsi="Arial" w:cs="Arial"/>
                <w:color w:val="333333"/>
                <w:sz w:val="20"/>
                <w:szCs w:val="20"/>
                <w:lang w:val="en-NZ"/>
              </w:rPr>
            </w:pPr>
            <w:r w:rsidRPr="00266EB7">
              <w:rPr>
                <w:rFonts w:ascii="Arial" w:hAnsi="Arial" w:cs="Arial"/>
                <w:color w:val="323130"/>
                <w:sz w:val="20"/>
                <w:szCs w:val="20"/>
                <w:shd w:val="clear" w:color="auto" w:fill="FFFFFF"/>
              </w:rPr>
              <w:t xml:space="preserve">We're in it together -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701" w:type="dxa"/>
            <w:shd w:val="clear" w:color="auto" w:fill="auto"/>
          </w:tcPr>
          <w:p w14:paraId="2A6C19B8" w14:textId="77777777" w:rsidR="008A7CBE" w:rsidRPr="004A026F" w:rsidRDefault="008A7CBE" w:rsidP="008A7CBE">
            <w:pPr>
              <w:numPr>
                <w:ilvl w:val="0"/>
                <w:numId w:val="1"/>
              </w:numPr>
              <w:tabs>
                <w:tab w:val="left" w:pos="1800"/>
              </w:tabs>
              <w:spacing w:before="120"/>
              <w:ind w:left="714" w:hanging="357"/>
              <w:rPr>
                <w:rFonts w:ascii="Arial" w:hAnsi="Arial" w:cs="Arial"/>
                <w:color w:val="333333"/>
                <w:sz w:val="20"/>
                <w:szCs w:val="20"/>
                <w:lang w:val="en-NZ"/>
              </w:rPr>
            </w:pPr>
            <w:r w:rsidRPr="00266EB7">
              <w:rPr>
                <w:rFonts w:ascii="Arial" w:hAnsi="Arial" w:cs="Arial"/>
                <w:color w:val="323130"/>
                <w:sz w:val="20"/>
                <w:szCs w:val="20"/>
                <w:shd w:val="clear" w:color="auto" w:fill="FFFFFF"/>
              </w:rPr>
              <w:t>Proud of who we are -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38A6BCA0" w14:textId="00883B88" w:rsidR="008A7CBE" w:rsidRPr="00237272" w:rsidRDefault="00C63865" w:rsidP="008A7CBE">
      <w:pPr>
        <w:pStyle w:val="Heading3"/>
        <w:spacing w:before="120"/>
        <w:rPr>
          <w:sz w:val="24"/>
          <w:szCs w:val="24"/>
          <w:lang w:val="en-NZ"/>
        </w:rPr>
      </w:pPr>
      <w:r>
        <w:rPr>
          <w:sz w:val="24"/>
          <w:szCs w:val="24"/>
          <w:lang w:val="en-NZ"/>
        </w:rPr>
        <w:pict w14:anchorId="5B344D59">
          <v:rect id="_x0000_i1031" style="width:470.2pt;height:1pt" o:hralign="center" o:hrstd="t" o:hrnoshade="t" o:hr="t" fillcolor="silver" stroked="f"/>
        </w:pict>
      </w:r>
    </w:p>
    <w:p w14:paraId="6F9F0C8E" w14:textId="77777777" w:rsidR="008A7CBE" w:rsidRPr="00A46BC8" w:rsidRDefault="008A7CBE" w:rsidP="008A7CBE">
      <w:pPr>
        <w:pStyle w:val="Heading3"/>
        <w:spacing w:before="120"/>
        <w:rPr>
          <w:i/>
          <w:iCs/>
          <w:color w:val="00703C"/>
          <w:sz w:val="28"/>
          <w:szCs w:val="28"/>
          <w:lang w:val="en-NZ"/>
        </w:rPr>
      </w:pPr>
      <w:r w:rsidRPr="00A46BC8">
        <w:rPr>
          <w:i/>
          <w:iCs/>
          <w:color w:val="00703C"/>
          <w:sz w:val="28"/>
          <w:szCs w:val="28"/>
          <w:lang w:val="en-NZ"/>
        </w:rPr>
        <w:t>Work Environment</w:t>
      </w:r>
    </w:p>
    <w:p w14:paraId="43B199E6" w14:textId="77777777" w:rsidR="008A7CBE" w:rsidRPr="00064402" w:rsidRDefault="008A7CBE" w:rsidP="008A7CBE">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0F69DF34" w14:textId="77777777" w:rsidR="008A7CBE" w:rsidRPr="00064402" w:rsidRDefault="008A7CBE" w:rsidP="008A7CBE">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Head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6BA48EC7" w14:textId="77777777" w:rsidR="008A7CBE" w:rsidRPr="00064402" w:rsidRDefault="008A7CBE" w:rsidP="008A7CBE">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largest regional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 xml:space="preserve">Centre, Information Technology, Claims, Operations and Payments functions.  In addition to the offices in Wellington, Palmerston North and Christchurch FMG has offices in 30 regional locations throughout New Zealand. </w:t>
      </w:r>
    </w:p>
    <w:p w14:paraId="23064DAC" w14:textId="77777777" w:rsidR="008A7CBE" w:rsidRPr="00A46BC8" w:rsidRDefault="008A7CBE" w:rsidP="008A7CBE">
      <w:pPr>
        <w:tabs>
          <w:tab w:val="left" w:pos="1800"/>
        </w:tabs>
        <w:spacing w:before="120" w:after="120"/>
        <w:jc w:val="both"/>
        <w:rPr>
          <w:rFonts w:ascii="Arial" w:hAnsi="Arial" w:cs="Arial"/>
          <w:sz w:val="20"/>
          <w:szCs w:val="20"/>
          <w:lang w:val="en-NZ"/>
        </w:rPr>
      </w:pPr>
      <w:r w:rsidRPr="00A46BC8">
        <w:rPr>
          <w:rFonts w:ascii="Arial" w:hAnsi="Arial" w:cs="Arial"/>
          <w:sz w:val="20"/>
          <w:szCs w:val="20"/>
          <w:lang w:val="en-NZ"/>
        </w:rPr>
        <w:t xml:space="preserve">The </w:t>
      </w:r>
      <w:r>
        <w:rPr>
          <w:rFonts w:ascii="Arial" w:hAnsi="Arial" w:cs="Arial"/>
          <w:sz w:val="20"/>
          <w:szCs w:val="20"/>
          <w:lang w:val="en-NZ"/>
        </w:rPr>
        <w:t xml:space="preserve">Strategy and Enablement </w:t>
      </w:r>
      <w:r w:rsidRPr="00A46BC8">
        <w:rPr>
          <w:rFonts w:ascii="Arial" w:hAnsi="Arial" w:cs="Arial"/>
          <w:sz w:val="20"/>
          <w:szCs w:val="20"/>
          <w:lang w:val="en-NZ"/>
        </w:rPr>
        <w:t xml:space="preserve">team culture is based on open and honest communication, where authority and accountability are clear. Both challenges and opportunities are shared to bring about delivering the best </w:t>
      </w:r>
      <w:r>
        <w:rPr>
          <w:rFonts w:ascii="Arial" w:hAnsi="Arial" w:cs="Arial"/>
          <w:sz w:val="20"/>
          <w:szCs w:val="20"/>
          <w:lang w:val="en-NZ"/>
        </w:rPr>
        <w:t>strategy for</w:t>
      </w:r>
      <w:r w:rsidRPr="00A46BC8">
        <w:rPr>
          <w:rFonts w:ascii="Arial" w:hAnsi="Arial" w:cs="Arial"/>
          <w:sz w:val="20"/>
          <w:szCs w:val="20"/>
          <w:lang w:val="en-NZ"/>
        </w:rPr>
        <w:t xml:space="preserve"> FMG.</w:t>
      </w:r>
    </w:p>
    <w:p w14:paraId="5DDEA701" w14:textId="77777777" w:rsidR="003F0614" w:rsidRPr="0099504B" w:rsidRDefault="003F0614" w:rsidP="007E2AAE">
      <w:pPr>
        <w:tabs>
          <w:tab w:val="left" w:pos="1800"/>
        </w:tabs>
        <w:spacing w:before="120" w:after="120"/>
        <w:jc w:val="both"/>
        <w:rPr>
          <w:rFonts w:ascii="Arial" w:hAnsi="Arial" w:cs="Arial"/>
          <w:sz w:val="20"/>
          <w:szCs w:val="20"/>
          <w:lang w:val="en-NZ"/>
        </w:rPr>
      </w:pPr>
    </w:p>
    <w:p w14:paraId="41B9B492" w14:textId="77777777" w:rsidR="003F0614" w:rsidRPr="0099504B" w:rsidRDefault="003F0614" w:rsidP="007E2AAE">
      <w:pPr>
        <w:tabs>
          <w:tab w:val="left" w:pos="1800"/>
        </w:tabs>
        <w:spacing w:before="120" w:after="120"/>
        <w:jc w:val="both"/>
        <w:rPr>
          <w:rFonts w:ascii="Arial" w:hAnsi="Arial" w:cs="Arial"/>
          <w:sz w:val="20"/>
          <w:szCs w:val="20"/>
          <w:lang w:val="en-NZ"/>
        </w:rPr>
      </w:pPr>
    </w:p>
    <w:p w14:paraId="0C510B66" w14:textId="7A7F3B22" w:rsidR="00C1744E" w:rsidRPr="0099504B" w:rsidRDefault="00C1744E" w:rsidP="70579791">
      <w:pPr>
        <w:pStyle w:val="Heading3"/>
        <w:spacing w:before="120"/>
        <w:rPr>
          <w:i/>
          <w:iCs/>
          <w:color w:val="00703C"/>
          <w:sz w:val="28"/>
          <w:szCs w:val="28"/>
          <w:lang w:val="en-NZ"/>
        </w:rPr>
      </w:pPr>
      <w:r w:rsidRPr="70579791">
        <w:rPr>
          <w:i/>
          <w:iCs/>
          <w:color w:val="00703C"/>
          <w:sz w:val="28"/>
          <w:szCs w:val="28"/>
          <w:lang w:val="en-NZ"/>
        </w:rPr>
        <w:t>Purpose</w:t>
      </w:r>
      <w:r w:rsidR="00EE20C9" w:rsidRPr="70579791">
        <w:rPr>
          <w:i/>
          <w:iCs/>
          <w:color w:val="00703C"/>
          <w:sz w:val="28"/>
          <w:szCs w:val="28"/>
          <w:lang w:val="en-NZ"/>
        </w:rPr>
        <w:t xml:space="preserve"> of the role</w:t>
      </w:r>
    </w:p>
    <w:p w14:paraId="628CBA7E" w14:textId="78B90302" w:rsidR="00A8507F" w:rsidRPr="0099504B" w:rsidRDefault="00A8507F" w:rsidP="00A8507F">
      <w:pPr>
        <w:spacing w:after="120" w:line="276" w:lineRule="auto"/>
        <w:rPr>
          <w:rFonts w:ascii="Arial" w:hAnsi="Arial" w:cs="Arial"/>
          <w:sz w:val="20"/>
          <w:szCs w:val="20"/>
        </w:rPr>
      </w:pPr>
      <w:r w:rsidRPr="13D23F52">
        <w:rPr>
          <w:rFonts w:ascii="Arial" w:hAnsi="Arial" w:cs="Arial"/>
          <w:sz w:val="20"/>
          <w:szCs w:val="20"/>
        </w:rPr>
        <w:t xml:space="preserve">The </w:t>
      </w:r>
      <w:r w:rsidR="00E71059" w:rsidRPr="13D23F52">
        <w:rPr>
          <w:rFonts w:ascii="Arial" w:hAnsi="Arial" w:cs="Arial"/>
          <w:b/>
          <w:bCs/>
          <w:sz w:val="20"/>
          <w:szCs w:val="20"/>
        </w:rPr>
        <w:t xml:space="preserve">Head of </w:t>
      </w:r>
      <w:r w:rsidR="00925497">
        <w:rPr>
          <w:rFonts w:ascii="Arial" w:hAnsi="Arial" w:cs="Arial"/>
          <w:b/>
          <w:bCs/>
          <w:sz w:val="20"/>
          <w:szCs w:val="20"/>
        </w:rPr>
        <w:t>Project Management Office</w:t>
      </w:r>
      <w:r w:rsidRPr="13D23F52">
        <w:rPr>
          <w:rFonts w:ascii="Arial" w:hAnsi="Arial" w:cs="Arial"/>
          <w:sz w:val="20"/>
          <w:szCs w:val="20"/>
        </w:rPr>
        <w:t xml:space="preserve"> is responsible for overseeing and leading the </w:t>
      </w:r>
      <w:r w:rsidR="00223C55" w:rsidRPr="13D23F52">
        <w:rPr>
          <w:rFonts w:ascii="Arial" w:hAnsi="Arial" w:cs="Arial"/>
          <w:sz w:val="20"/>
          <w:szCs w:val="20"/>
        </w:rPr>
        <w:t>M</w:t>
      </w:r>
      <w:r w:rsidR="00925497">
        <w:rPr>
          <w:rFonts w:ascii="Arial" w:hAnsi="Arial" w:cs="Arial"/>
          <w:sz w:val="20"/>
          <w:szCs w:val="20"/>
        </w:rPr>
        <w:t xml:space="preserve">anager Project Management Office as </w:t>
      </w:r>
      <w:r w:rsidR="00B9430B" w:rsidRPr="13D23F52">
        <w:rPr>
          <w:rFonts w:ascii="Arial" w:hAnsi="Arial" w:cs="Arial"/>
          <w:sz w:val="20"/>
          <w:szCs w:val="20"/>
        </w:rPr>
        <w:t xml:space="preserve">well as the overarching project management </w:t>
      </w:r>
      <w:r w:rsidR="009C2FC9" w:rsidRPr="13D23F52">
        <w:rPr>
          <w:rFonts w:ascii="Arial" w:hAnsi="Arial" w:cs="Arial"/>
          <w:sz w:val="20"/>
          <w:szCs w:val="20"/>
        </w:rPr>
        <w:t>function within the Mutual</w:t>
      </w:r>
      <w:r w:rsidR="00B9430B" w:rsidRPr="13D23F52">
        <w:rPr>
          <w:rFonts w:ascii="Arial" w:hAnsi="Arial" w:cs="Arial"/>
          <w:sz w:val="20"/>
          <w:szCs w:val="20"/>
        </w:rPr>
        <w:t>.</w:t>
      </w:r>
      <w:r w:rsidR="00CA0FA9" w:rsidRPr="13D23F52">
        <w:rPr>
          <w:rFonts w:ascii="Arial" w:hAnsi="Arial" w:cs="Arial"/>
          <w:sz w:val="20"/>
          <w:szCs w:val="20"/>
        </w:rPr>
        <w:t xml:space="preserve"> </w:t>
      </w:r>
      <w:r w:rsidR="009B40A4" w:rsidRPr="13D23F52">
        <w:rPr>
          <w:rFonts w:ascii="Arial" w:hAnsi="Arial" w:cs="Arial"/>
          <w:sz w:val="20"/>
          <w:szCs w:val="20"/>
        </w:rPr>
        <w:t>The Head of Projects</w:t>
      </w:r>
      <w:r w:rsidR="00925497">
        <w:rPr>
          <w:rFonts w:ascii="Arial" w:hAnsi="Arial" w:cs="Arial"/>
          <w:sz w:val="20"/>
          <w:szCs w:val="20"/>
        </w:rPr>
        <w:t xml:space="preserve"> Management Office</w:t>
      </w:r>
      <w:r w:rsidR="009B40A4" w:rsidRPr="13D23F52">
        <w:rPr>
          <w:rFonts w:ascii="Arial" w:hAnsi="Arial" w:cs="Arial"/>
          <w:sz w:val="20"/>
          <w:szCs w:val="20"/>
        </w:rPr>
        <w:t xml:space="preserve"> will </w:t>
      </w:r>
      <w:r w:rsidR="00223C55" w:rsidRPr="13D23F52">
        <w:rPr>
          <w:rFonts w:ascii="Arial" w:hAnsi="Arial" w:cs="Arial"/>
          <w:sz w:val="20"/>
          <w:szCs w:val="20"/>
        </w:rPr>
        <w:t>support</w:t>
      </w:r>
      <w:r w:rsidR="009B40A4" w:rsidRPr="13D23F52">
        <w:rPr>
          <w:rFonts w:ascii="Arial" w:hAnsi="Arial" w:cs="Arial"/>
          <w:sz w:val="20"/>
          <w:szCs w:val="20"/>
        </w:rPr>
        <w:t xml:space="preserve"> </w:t>
      </w:r>
      <w:r w:rsidR="0032156A" w:rsidRPr="13D23F52">
        <w:rPr>
          <w:rFonts w:ascii="Arial" w:hAnsi="Arial" w:cs="Arial"/>
          <w:sz w:val="20"/>
          <w:szCs w:val="20"/>
        </w:rPr>
        <w:t>t</w:t>
      </w:r>
      <w:r w:rsidRPr="13D23F52">
        <w:rPr>
          <w:rFonts w:ascii="Arial" w:hAnsi="Arial" w:cs="Arial"/>
          <w:sz w:val="20"/>
          <w:szCs w:val="20"/>
        </w:rPr>
        <w:t xml:space="preserve">he </w:t>
      </w:r>
      <w:r w:rsidR="00D256C1" w:rsidRPr="13D23F52">
        <w:rPr>
          <w:rFonts w:ascii="Arial" w:hAnsi="Arial" w:cs="Arial"/>
          <w:sz w:val="20"/>
          <w:szCs w:val="20"/>
        </w:rPr>
        <w:t xml:space="preserve">product </w:t>
      </w:r>
      <w:r w:rsidRPr="13D23F52">
        <w:rPr>
          <w:rFonts w:ascii="Arial" w:hAnsi="Arial" w:cs="Arial"/>
          <w:sz w:val="20"/>
          <w:szCs w:val="20"/>
        </w:rPr>
        <w:t>delivery approach and ensur</w:t>
      </w:r>
      <w:r w:rsidR="009B40A4" w:rsidRPr="13D23F52">
        <w:rPr>
          <w:rFonts w:ascii="Arial" w:hAnsi="Arial" w:cs="Arial"/>
          <w:sz w:val="20"/>
          <w:szCs w:val="20"/>
        </w:rPr>
        <w:t>e</w:t>
      </w:r>
      <w:r w:rsidRPr="13D23F52">
        <w:rPr>
          <w:rFonts w:ascii="Arial" w:hAnsi="Arial" w:cs="Arial"/>
          <w:sz w:val="20"/>
          <w:szCs w:val="20"/>
        </w:rPr>
        <w:t xml:space="preserve"> the successful execution of all </w:t>
      </w:r>
      <w:r w:rsidR="00D51DF0" w:rsidRPr="13D23F52">
        <w:rPr>
          <w:rFonts w:ascii="Arial" w:hAnsi="Arial" w:cs="Arial"/>
          <w:sz w:val="20"/>
          <w:szCs w:val="20"/>
        </w:rPr>
        <w:t>programmes and p</w:t>
      </w:r>
      <w:r w:rsidRPr="13D23F52">
        <w:rPr>
          <w:rFonts w:ascii="Arial" w:hAnsi="Arial" w:cs="Arial"/>
          <w:sz w:val="20"/>
          <w:szCs w:val="20"/>
        </w:rPr>
        <w:t xml:space="preserve">rojects within FMG. This role involves developing and implementing project management </w:t>
      </w:r>
      <w:r w:rsidR="00536D08" w:rsidRPr="13D23F52">
        <w:rPr>
          <w:rFonts w:ascii="Arial" w:hAnsi="Arial" w:cs="Arial"/>
          <w:sz w:val="20"/>
          <w:szCs w:val="20"/>
        </w:rPr>
        <w:t xml:space="preserve">capabilities, standards and governance. </w:t>
      </w:r>
      <w:r w:rsidR="004534C9" w:rsidRPr="13D23F52">
        <w:rPr>
          <w:rFonts w:ascii="Arial" w:hAnsi="Arial" w:cs="Arial"/>
          <w:sz w:val="20"/>
          <w:szCs w:val="20"/>
        </w:rPr>
        <w:t xml:space="preserve">It also includes the effective management of risk and responsibility for </w:t>
      </w:r>
      <w:r w:rsidR="00221638" w:rsidRPr="13D23F52">
        <w:rPr>
          <w:rFonts w:ascii="Arial" w:hAnsi="Arial" w:cs="Arial"/>
          <w:sz w:val="20"/>
          <w:szCs w:val="20"/>
        </w:rPr>
        <w:t xml:space="preserve">the </w:t>
      </w:r>
      <w:r w:rsidR="004534C9" w:rsidRPr="13D23F52">
        <w:rPr>
          <w:rFonts w:ascii="Arial" w:hAnsi="Arial" w:cs="Arial"/>
          <w:sz w:val="20"/>
          <w:szCs w:val="20"/>
        </w:rPr>
        <w:t>E</w:t>
      </w:r>
      <w:r w:rsidR="0AB3376A" w:rsidRPr="13D23F52">
        <w:rPr>
          <w:rFonts w:ascii="Arial" w:hAnsi="Arial" w:cs="Arial"/>
          <w:sz w:val="20"/>
          <w:szCs w:val="20"/>
        </w:rPr>
        <w:t xml:space="preserve">nterprise </w:t>
      </w:r>
      <w:r w:rsidR="004534C9" w:rsidRPr="13D23F52">
        <w:rPr>
          <w:rFonts w:ascii="Arial" w:hAnsi="Arial" w:cs="Arial"/>
          <w:sz w:val="20"/>
          <w:szCs w:val="20"/>
        </w:rPr>
        <w:t>P</w:t>
      </w:r>
      <w:r w:rsidR="45540A07" w:rsidRPr="13D23F52">
        <w:rPr>
          <w:rFonts w:ascii="Arial" w:hAnsi="Arial" w:cs="Arial"/>
          <w:sz w:val="20"/>
          <w:szCs w:val="20"/>
        </w:rPr>
        <w:t xml:space="preserve">ortfolio </w:t>
      </w:r>
      <w:r w:rsidR="004534C9" w:rsidRPr="13D23F52">
        <w:rPr>
          <w:rFonts w:ascii="Arial" w:hAnsi="Arial" w:cs="Arial"/>
          <w:sz w:val="20"/>
          <w:szCs w:val="20"/>
        </w:rPr>
        <w:t>M</w:t>
      </w:r>
      <w:r w:rsidR="6F35E74B" w:rsidRPr="13D23F52">
        <w:rPr>
          <w:rFonts w:ascii="Arial" w:hAnsi="Arial" w:cs="Arial"/>
          <w:sz w:val="20"/>
          <w:szCs w:val="20"/>
        </w:rPr>
        <w:t xml:space="preserve">anagement </w:t>
      </w:r>
      <w:r w:rsidR="004534C9" w:rsidRPr="13D23F52">
        <w:rPr>
          <w:rFonts w:ascii="Arial" w:hAnsi="Arial" w:cs="Arial"/>
          <w:sz w:val="20"/>
          <w:szCs w:val="20"/>
        </w:rPr>
        <w:t>C</w:t>
      </w:r>
      <w:r w:rsidR="24169866" w:rsidRPr="13D23F52">
        <w:rPr>
          <w:rFonts w:ascii="Arial" w:hAnsi="Arial" w:cs="Arial"/>
          <w:sz w:val="20"/>
          <w:szCs w:val="20"/>
        </w:rPr>
        <w:t>ommittee</w:t>
      </w:r>
      <w:r w:rsidR="004534C9" w:rsidRPr="13D23F52">
        <w:rPr>
          <w:rFonts w:ascii="Arial" w:hAnsi="Arial" w:cs="Arial"/>
          <w:sz w:val="20"/>
          <w:szCs w:val="20"/>
        </w:rPr>
        <w:t>.</w:t>
      </w:r>
    </w:p>
    <w:p w14:paraId="1118B7B1" w14:textId="12EF1A23" w:rsidR="00794285" w:rsidRPr="00C63865" w:rsidRDefault="00BA249F" w:rsidP="00A8507F">
      <w:pPr>
        <w:spacing w:after="120" w:line="276" w:lineRule="auto"/>
        <w:rPr>
          <w:rFonts w:ascii="Arial" w:hAnsi="Arial" w:cs="Arial"/>
          <w:sz w:val="20"/>
          <w:szCs w:val="20"/>
          <w:lang w:val="en-NZ"/>
        </w:rPr>
      </w:pPr>
      <w:r w:rsidRPr="00D04B6B">
        <w:rPr>
          <w:rFonts w:ascii="Arial" w:hAnsi="Arial" w:cs="Arial"/>
          <w:sz w:val="20"/>
          <w:szCs w:val="20"/>
          <w:lang w:val="en-NZ"/>
        </w:rPr>
        <w:t xml:space="preserve">As a member of the </w:t>
      </w:r>
      <w:r>
        <w:rPr>
          <w:rFonts w:ascii="Arial" w:hAnsi="Arial" w:cs="Arial"/>
          <w:sz w:val="20"/>
          <w:szCs w:val="20"/>
          <w:lang w:val="en-NZ"/>
        </w:rPr>
        <w:t>Strategy and Enablement leadership team</w:t>
      </w:r>
      <w:r w:rsidRPr="00D04B6B">
        <w:rPr>
          <w:rFonts w:ascii="Arial" w:hAnsi="Arial" w:cs="Arial"/>
          <w:sz w:val="20"/>
          <w:szCs w:val="20"/>
          <w:lang w:val="en-NZ"/>
        </w:rPr>
        <w:t xml:space="preserve"> you will be responsible </w:t>
      </w:r>
      <w:r w:rsidR="001527F4">
        <w:rPr>
          <w:rFonts w:ascii="Arial" w:hAnsi="Arial" w:cs="Arial"/>
          <w:sz w:val="20"/>
          <w:szCs w:val="20"/>
          <w:lang w:val="en-NZ"/>
        </w:rPr>
        <w:t>for</w:t>
      </w:r>
      <w:r w:rsidRPr="00D04B6B">
        <w:rPr>
          <w:rFonts w:ascii="Arial" w:hAnsi="Arial" w:cs="Arial"/>
          <w:sz w:val="20"/>
          <w:szCs w:val="20"/>
          <w:lang w:val="en-NZ"/>
        </w:rPr>
        <w:t xml:space="preserve"> collectively develop</w:t>
      </w:r>
      <w:r w:rsidR="001527F4">
        <w:rPr>
          <w:rFonts w:ascii="Arial" w:hAnsi="Arial" w:cs="Arial"/>
          <w:sz w:val="20"/>
          <w:szCs w:val="20"/>
          <w:lang w:val="en-NZ"/>
        </w:rPr>
        <w:t>ing</w:t>
      </w:r>
      <w:r w:rsidRPr="00D04B6B">
        <w:rPr>
          <w:rFonts w:ascii="Arial" w:hAnsi="Arial" w:cs="Arial"/>
          <w:sz w:val="20"/>
          <w:szCs w:val="20"/>
          <w:lang w:val="en-NZ"/>
        </w:rPr>
        <w:t xml:space="preserve"> </w:t>
      </w:r>
      <w:r>
        <w:rPr>
          <w:rFonts w:ascii="Arial" w:hAnsi="Arial" w:cs="Arial"/>
          <w:sz w:val="20"/>
          <w:szCs w:val="20"/>
          <w:lang w:val="en-NZ"/>
        </w:rPr>
        <w:t xml:space="preserve">FMG’s </w:t>
      </w:r>
      <w:r w:rsidRPr="00D04B6B">
        <w:rPr>
          <w:rFonts w:ascii="Arial" w:hAnsi="Arial" w:cs="Arial"/>
          <w:sz w:val="20"/>
          <w:szCs w:val="20"/>
          <w:lang w:val="en-NZ"/>
        </w:rPr>
        <w:t>strategy and deliver</w:t>
      </w:r>
      <w:r w:rsidR="001527F4">
        <w:rPr>
          <w:rFonts w:ascii="Arial" w:hAnsi="Arial" w:cs="Arial"/>
          <w:sz w:val="20"/>
          <w:szCs w:val="20"/>
          <w:lang w:val="en-NZ"/>
        </w:rPr>
        <w:t>ing</w:t>
      </w:r>
      <w:r w:rsidRPr="00D04B6B">
        <w:rPr>
          <w:rFonts w:ascii="Arial" w:hAnsi="Arial" w:cs="Arial"/>
          <w:sz w:val="20"/>
          <w:szCs w:val="20"/>
          <w:lang w:val="en-NZ"/>
        </w:rPr>
        <w:t xml:space="preserve"> the Business Plan </w:t>
      </w:r>
      <w:r w:rsidR="001527F4">
        <w:rPr>
          <w:rFonts w:ascii="Arial" w:hAnsi="Arial" w:cs="Arial"/>
          <w:sz w:val="20"/>
          <w:szCs w:val="20"/>
          <w:lang w:val="en-NZ"/>
        </w:rPr>
        <w:t>while</w:t>
      </w:r>
      <w:r w:rsidR="001527F4" w:rsidRPr="00D04B6B">
        <w:rPr>
          <w:rFonts w:ascii="Arial" w:hAnsi="Arial" w:cs="Arial"/>
          <w:sz w:val="20"/>
          <w:szCs w:val="20"/>
          <w:lang w:val="en-NZ"/>
        </w:rPr>
        <w:t xml:space="preserve"> </w:t>
      </w:r>
      <w:r w:rsidR="004C2156" w:rsidRPr="00D04B6B">
        <w:rPr>
          <w:rFonts w:ascii="Arial" w:hAnsi="Arial" w:cs="Arial"/>
          <w:sz w:val="20"/>
          <w:szCs w:val="20"/>
          <w:lang w:val="en-NZ"/>
        </w:rPr>
        <w:t>provid</w:t>
      </w:r>
      <w:r w:rsidR="004C2156">
        <w:rPr>
          <w:rFonts w:ascii="Arial" w:hAnsi="Arial" w:cs="Arial"/>
          <w:sz w:val="20"/>
          <w:szCs w:val="20"/>
          <w:lang w:val="en-NZ"/>
        </w:rPr>
        <w:t>ing</w:t>
      </w:r>
      <w:r w:rsidR="004C2156" w:rsidRPr="00D04B6B">
        <w:rPr>
          <w:rFonts w:ascii="Arial" w:hAnsi="Arial" w:cs="Arial"/>
          <w:sz w:val="20"/>
          <w:szCs w:val="20"/>
          <w:lang w:val="en-NZ"/>
        </w:rPr>
        <w:t xml:space="preserve"> </w:t>
      </w:r>
      <w:r w:rsidRPr="00D04B6B">
        <w:rPr>
          <w:rFonts w:ascii="Arial" w:hAnsi="Arial" w:cs="Arial"/>
          <w:sz w:val="20"/>
          <w:szCs w:val="20"/>
          <w:lang w:val="en-NZ"/>
        </w:rPr>
        <w:t xml:space="preserve">visible leadership. Establishing effective relationships with </w:t>
      </w:r>
      <w:r>
        <w:rPr>
          <w:rFonts w:ascii="Arial" w:hAnsi="Arial" w:cs="Arial"/>
          <w:sz w:val="20"/>
          <w:szCs w:val="20"/>
          <w:lang w:val="en-NZ"/>
        </w:rPr>
        <w:t xml:space="preserve">FMG’s </w:t>
      </w:r>
      <w:r w:rsidR="001527F4">
        <w:rPr>
          <w:rFonts w:ascii="Arial" w:hAnsi="Arial" w:cs="Arial"/>
          <w:sz w:val="20"/>
          <w:szCs w:val="20"/>
          <w:lang w:val="en-NZ"/>
        </w:rPr>
        <w:t>s</w:t>
      </w:r>
      <w:r>
        <w:rPr>
          <w:rFonts w:ascii="Arial" w:hAnsi="Arial" w:cs="Arial"/>
          <w:sz w:val="20"/>
          <w:szCs w:val="20"/>
          <w:lang w:val="en-NZ"/>
        </w:rPr>
        <w:t xml:space="preserve">trategic and Mutual leadership </w:t>
      </w:r>
      <w:r w:rsidRPr="00D04B6B">
        <w:rPr>
          <w:rFonts w:ascii="Arial" w:hAnsi="Arial" w:cs="Arial"/>
          <w:sz w:val="20"/>
          <w:szCs w:val="20"/>
          <w:lang w:val="en-NZ"/>
        </w:rPr>
        <w:t>is central to the role</w:t>
      </w:r>
      <w:r>
        <w:rPr>
          <w:rFonts w:ascii="Arial" w:hAnsi="Arial" w:cs="Arial"/>
          <w:sz w:val="20"/>
          <w:szCs w:val="20"/>
          <w:lang w:val="en-NZ"/>
        </w:rPr>
        <w:t>.</w:t>
      </w:r>
    </w:p>
    <w:p w14:paraId="57382177" w14:textId="77777777" w:rsidR="00674C5E" w:rsidRPr="0099504B" w:rsidRDefault="00C63865" w:rsidP="002B11AE">
      <w:pPr>
        <w:tabs>
          <w:tab w:val="left" w:pos="1800"/>
        </w:tabs>
        <w:spacing w:before="120" w:after="120"/>
        <w:jc w:val="both"/>
        <w:rPr>
          <w:rFonts w:ascii="Arial" w:hAnsi="Arial" w:cs="Arial"/>
          <w:lang w:val="en-NZ"/>
        </w:rPr>
      </w:pPr>
      <w:r>
        <w:rPr>
          <w:rFonts w:ascii="Arial" w:hAnsi="Arial" w:cs="Arial"/>
          <w:lang w:val="en-NZ"/>
        </w:rPr>
        <w:pict w14:anchorId="25B8DD53">
          <v:rect id="_x0000_i1027" style="width:470.2pt;height:1pt" o:hralign="center" o:hrstd="t" o:hrnoshade="t" o:hr="t" fillcolor="silver" stroked="f"/>
        </w:pict>
      </w:r>
    </w:p>
    <w:p w14:paraId="1F68B391" w14:textId="77777777" w:rsidR="00C1744E" w:rsidRPr="0099504B" w:rsidRDefault="00674C5E" w:rsidP="00C1744E">
      <w:pPr>
        <w:pStyle w:val="Heading3"/>
        <w:spacing w:before="120"/>
        <w:rPr>
          <w:i/>
          <w:iCs/>
          <w:color w:val="00703C"/>
          <w:sz w:val="28"/>
          <w:szCs w:val="28"/>
          <w:lang w:val="en-NZ"/>
        </w:rPr>
      </w:pPr>
      <w:r w:rsidRPr="0099504B">
        <w:rPr>
          <w:i/>
          <w:iCs/>
          <w:color w:val="00703C"/>
          <w:sz w:val="28"/>
          <w:szCs w:val="28"/>
          <w:lang w:val="en-NZ"/>
        </w:rPr>
        <w:t>Key Res</w:t>
      </w:r>
      <w:r w:rsidR="00271172" w:rsidRPr="0099504B">
        <w:rPr>
          <w:i/>
          <w:iCs/>
          <w:color w:val="00703C"/>
          <w:sz w:val="28"/>
          <w:szCs w:val="28"/>
          <w:lang w:val="en-NZ"/>
        </w:rPr>
        <w:t>ponsibilities</w:t>
      </w:r>
    </w:p>
    <w:p w14:paraId="0EBD7348" w14:textId="77777777" w:rsidR="008A5F2F" w:rsidRPr="0099504B" w:rsidRDefault="008A5F2F" w:rsidP="008A5F2F">
      <w:pPr>
        <w:rPr>
          <w:rFonts w:ascii="Arial" w:hAnsi="Arial" w:cs="Arial"/>
          <w:lang w:val="en-NZ"/>
        </w:rPr>
      </w:pPr>
    </w:p>
    <w:tbl>
      <w:tblPr>
        <w:tblW w:w="9889"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108"/>
        <w:gridCol w:w="2471"/>
        <w:gridCol w:w="108"/>
        <w:gridCol w:w="7069"/>
        <w:gridCol w:w="133"/>
      </w:tblGrid>
      <w:tr w:rsidR="005B3839" w:rsidRPr="0099504B" w14:paraId="3418284B" w14:textId="77777777" w:rsidTr="00794285">
        <w:trPr>
          <w:tblHeader/>
        </w:trPr>
        <w:tc>
          <w:tcPr>
            <w:tcW w:w="2579" w:type="dxa"/>
            <w:gridSpan w:val="2"/>
            <w:shd w:val="clear" w:color="auto" w:fill="00703C"/>
          </w:tcPr>
          <w:p w14:paraId="14FC4E13" w14:textId="77777777" w:rsidR="005B3839" w:rsidRPr="0099504B" w:rsidRDefault="00BC6860" w:rsidP="004A026F">
            <w:pPr>
              <w:tabs>
                <w:tab w:val="left" w:pos="1800"/>
              </w:tabs>
              <w:spacing w:before="60" w:afterLines="80" w:after="192"/>
              <w:jc w:val="both"/>
              <w:rPr>
                <w:rFonts w:ascii="Arial" w:hAnsi="Arial" w:cs="Arial"/>
                <w:bCs/>
                <w:color w:val="FFFFFF"/>
                <w:sz w:val="22"/>
                <w:szCs w:val="22"/>
                <w:lang w:val="en-NZ"/>
              </w:rPr>
            </w:pPr>
            <w:r w:rsidRPr="0099504B">
              <w:rPr>
                <w:rFonts w:ascii="Arial" w:hAnsi="Arial" w:cs="Arial"/>
                <w:bCs/>
                <w:color w:val="FFFFFF"/>
                <w:sz w:val="22"/>
                <w:szCs w:val="22"/>
                <w:lang w:val="en-NZ"/>
              </w:rPr>
              <w:t>Area</w:t>
            </w:r>
          </w:p>
        </w:tc>
        <w:tc>
          <w:tcPr>
            <w:tcW w:w="7310" w:type="dxa"/>
            <w:gridSpan w:val="3"/>
            <w:shd w:val="clear" w:color="auto" w:fill="00703C"/>
          </w:tcPr>
          <w:p w14:paraId="2E4BFC3B" w14:textId="77777777" w:rsidR="005B3839" w:rsidRPr="0099504B" w:rsidRDefault="00BC6860" w:rsidP="004A026F">
            <w:pPr>
              <w:tabs>
                <w:tab w:val="left" w:pos="1800"/>
              </w:tabs>
              <w:spacing w:before="60" w:afterLines="80" w:after="192"/>
              <w:jc w:val="both"/>
              <w:rPr>
                <w:rFonts w:ascii="Arial" w:hAnsi="Arial" w:cs="Arial"/>
                <w:bCs/>
                <w:color w:val="FFFFFF"/>
                <w:sz w:val="22"/>
                <w:szCs w:val="22"/>
                <w:lang w:val="en-NZ"/>
              </w:rPr>
            </w:pPr>
            <w:r w:rsidRPr="0099504B">
              <w:rPr>
                <w:rFonts w:ascii="Arial" w:hAnsi="Arial" w:cs="Arial"/>
                <w:bCs/>
                <w:color w:val="FFFFFF"/>
                <w:sz w:val="22"/>
                <w:szCs w:val="22"/>
                <w:lang w:val="en-NZ"/>
              </w:rPr>
              <w:t>Responsibilities</w:t>
            </w:r>
          </w:p>
        </w:tc>
      </w:tr>
      <w:tr w:rsidR="005B3839" w:rsidRPr="0099504B" w14:paraId="7D13E1FA" w14:textId="77777777" w:rsidTr="00794285">
        <w:tc>
          <w:tcPr>
            <w:tcW w:w="2579" w:type="dxa"/>
            <w:gridSpan w:val="2"/>
            <w:shd w:val="clear" w:color="auto" w:fill="auto"/>
          </w:tcPr>
          <w:p w14:paraId="1DCE9C51" w14:textId="77777777" w:rsidR="005B3839" w:rsidRPr="0099504B" w:rsidRDefault="005B3839"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Leadership and Management</w:t>
            </w:r>
          </w:p>
          <w:p w14:paraId="1A4F8574" w14:textId="77777777" w:rsidR="005B3839" w:rsidRPr="0099504B" w:rsidRDefault="005B3839" w:rsidP="004A026F">
            <w:pPr>
              <w:tabs>
                <w:tab w:val="left" w:pos="-2268"/>
              </w:tabs>
              <w:spacing w:before="60" w:afterLines="80" w:after="192"/>
              <w:rPr>
                <w:rFonts w:ascii="Arial" w:hAnsi="Arial" w:cs="Arial"/>
                <w:color w:val="00703C"/>
                <w:sz w:val="20"/>
                <w:szCs w:val="20"/>
                <w:lang w:val="en-NZ"/>
              </w:rPr>
            </w:pPr>
          </w:p>
        </w:tc>
        <w:tc>
          <w:tcPr>
            <w:tcW w:w="7310" w:type="dxa"/>
            <w:gridSpan w:val="3"/>
            <w:shd w:val="clear" w:color="auto" w:fill="FFFFFF"/>
          </w:tcPr>
          <w:p w14:paraId="3D5829A5" w14:textId="5C5CE065" w:rsidR="009A2C64" w:rsidRDefault="009A2C64"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Overall </w:t>
            </w:r>
            <w:r w:rsidR="00363D53">
              <w:rPr>
                <w:rFonts w:ascii="Arial" w:hAnsi="Arial" w:cs="Arial"/>
                <w:sz w:val="20"/>
                <w:szCs w:val="20"/>
                <w:lang w:val="en-NZ"/>
              </w:rPr>
              <w:t>management</w:t>
            </w:r>
            <w:r w:rsidR="002B5F81">
              <w:rPr>
                <w:rFonts w:ascii="Arial" w:hAnsi="Arial" w:cs="Arial"/>
                <w:sz w:val="20"/>
                <w:szCs w:val="20"/>
                <w:lang w:val="en-NZ"/>
              </w:rPr>
              <w:t xml:space="preserve"> and</w:t>
            </w:r>
            <w:r w:rsidR="00363D53">
              <w:rPr>
                <w:rFonts w:ascii="Arial" w:hAnsi="Arial" w:cs="Arial"/>
                <w:sz w:val="20"/>
                <w:szCs w:val="20"/>
                <w:lang w:val="en-NZ"/>
              </w:rPr>
              <w:t xml:space="preserve"> leadership responsibilit</w:t>
            </w:r>
            <w:r w:rsidR="002B5F81">
              <w:rPr>
                <w:rFonts w:ascii="Arial" w:hAnsi="Arial" w:cs="Arial"/>
                <w:sz w:val="20"/>
                <w:szCs w:val="20"/>
                <w:lang w:val="en-NZ"/>
              </w:rPr>
              <w:t xml:space="preserve">ies </w:t>
            </w:r>
            <w:r>
              <w:rPr>
                <w:rFonts w:ascii="Arial" w:hAnsi="Arial" w:cs="Arial"/>
                <w:sz w:val="20"/>
                <w:szCs w:val="20"/>
                <w:lang w:val="en-NZ"/>
              </w:rPr>
              <w:t xml:space="preserve">for </w:t>
            </w:r>
            <w:r w:rsidR="00223C55">
              <w:rPr>
                <w:rFonts w:ascii="Arial" w:hAnsi="Arial" w:cs="Arial"/>
                <w:sz w:val="20"/>
                <w:szCs w:val="20"/>
                <w:lang w:val="en-NZ"/>
              </w:rPr>
              <w:t xml:space="preserve">the </w:t>
            </w:r>
            <w:r>
              <w:rPr>
                <w:rFonts w:ascii="Arial" w:hAnsi="Arial" w:cs="Arial"/>
                <w:sz w:val="20"/>
                <w:szCs w:val="20"/>
                <w:lang w:val="en-NZ"/>
              </w:rPr>
              <w:t xml:space="preserve">FMG </w:t>
            </w:r>
            <w:r w:rsidR="00AF280E">
              <w:rPr>
                <w:rFonts w:ascii="Arial" w:hAnsi="Arial" w:cs="Arial"/>
                <w:sz w:val="20"/>
                <w:szCs w:val="20"/>
                <w:lang w:val="en-NZ"/>
              </w:rPr>
              <w:t>Manager</w:t>
            </w:r>
            <w:r w:rsidR="00223C55">
              <w:rPr>
                <w:rFonts w:ascii="Arial" w:hAnsi="Arial" w:cs="Arial"/>
                <w:sz w:val="20"/>
                <w:szCs w:val="20"/>
                <w:lang w:val="en-NZ"/>
              </w:rPr>
              <w:t xml:space="preserve">s – </w:t>
            </w:r>
            <w:r w:rsidR="00AF280E">
              <w:rPr>
                <w:rFonts w:ascii="Arial" w:hAnsi="Arial" w:cs="Arial"/>
                <w:sz w:val="20"/>
                <w:szCs w:val="20"/>
                <w:lang w:val="en-NZ"/>
              </w:rPr>
              <w:t>Project</w:t>
            </w:r>
            <w:r w:rsidR="00223C55">
              <w:rPr>
                <w:rFonts w:ascii="Arial" w:hAnsi="Arial" w:cs="Arial"/>
                <w:sz w:val="20"/>
                <w:szCs w:val="20"/>
                <w:lang w:val="en-NZ"/>
              </w:rPr>
              <w:t xml:space="preserve"> Delivery</w:t>
            </w:r>
          </w:p>
          <w:p w14:paraId="196C2165" w14:textId="790D3A8E" w:rsidR="009A2C64" w:rsidRDefault="009A2C64"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 xml:space="preserve">Performance – ensuring that </w:t>
            </w:r>
            <w:r w:rsidR="00C14BBB">
              <w:rPr>
                <w:rFonts w:ascii="Arial" w:hAnsi="Arial" w:cs="Arial"/>
                <w:sz w:val="20"/>
                <w:szCs w:val="20"/>
                <w:lang w:val="en-NZ"/>
              </w:rPr>
              <w:t xml:space="preserve">individual and team </w:t>
            </w:r>
            <w:r>
              <w:rPr>
                <w:rFonts w:ascii="Arial" w:hAnsi="Arial" w:cs="Arial"/>
                <w:sz w:val="20"/>
                <w:szCs w:val="20"/>
                <w:lang w:val="en-NZ"/>
              </w:rPr>
              <w:t xml:space="preserve">performance goals and associated metrics are set and agreed. This will be regularly measured and </w:t>
            </w:r>
            <w:proofErr w:type="gramStart"/>
            <w:r>
              <w:rPr>
                <w:rFonts w:ascii="Arial" w:hAnsi="Arial" w:cs="Arial"/>
                <w:sz w:val="20"/>
                <w:szCs w:val="20"/>
                <w:lang w:val="en-NZ"/>
              </w:rPr>
              <w:t>taken into account</w:t>
            </w:r>
            <w:proofErr w:type="gramEnd"/>
            <w:r>
              <w:rPr>
                <w:rFonts w:ascii="Arial" w:hAnsi="Arial" w:cs="Arial"/>
                <w:sz w:val="20"/>
                <w:szCs w:val="20"/>
                <w:lang w:val="en-NZ"/>
              </w:rPr>
              <w:t xml:space="preserve"> during 6 monthly and annual performance reviews.</w:t>
            </w:r>
          </w:p>
          <w:p w14:paraId="03FC8637" w14:textId="5ED90400" w:rsidR="009A2C64" w:rsidRDefault="009A2C64"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 xml:space="preserve">Development – ensuring that all </w:t>
            </w:r>
            <w:r w:rsidR="00E9075C">
              <w:rPr>
                <w:rFonts w:ascii="Arial" w:hAnsi="Arial" w:cs="Arial"/>
                <w:sz w:val="20"/>
                <w:szCs w:val="20"/>
                <w:lang w:val="en-NZ"/>
              </w:rPr>
              <w:t>Managers – Project Delivery</w:t>
            </w:r>
            <w:r>
              <w:rPr>
                <w:rFonts w:ascii="Arial" w:hAnsi="Arial" w:cs="Arial"/>
                <w:sz w:val="20"/>
                <w:szCs w:val="20"/>
                <w:lang w:val="en-NZ"/>
              </w:rPr>
              <w:t xml:space="preserve"> have </w:t>
            </w:r>
            <w:r w:rsidR="00291AEC">
              <w:rPr>
                <w:rFonts w:ascii="Arial" w:hAnsi="Arial" w:cs="Arial"/>
                <w:sz w:val="20"/>
                <w:szCs w:val="20"/>
                <w:lang w:val="en-NZ"/>
              </w:rPr>
              <w:t>current, (</w:t>
            </w:r>
            <w:r>
              <w:rPr>
                <w:rFonts w:ascii="Arial" w:hAnsi="Arial" w:cs="Arial"/>
                <w:sz w:val="20"/>
                <w:szCs w:val="20"/>
                <w:lang w:val="en-NZ"/>
              </w:rPr>
              <w:t>and relevant</w:t>
            </w:r>
            <w:r w:rsidR="00504BB5">
              <w:rPr>
                <w:rFonts w:ascii="Arial" w:hAnsi="Arial" w:cs="Arial"/>
                <w:sz w:val="20"/>
                <w:szCs w:val="20"/>
                <w:lang w:val="en-NZ"/>
              </w:rPr>
              <w:t>)</w:t>
            </w:r>
            <w:r>
              <w:rPr>
                <w:rFonts w:ascii="Arial" w:hAnsi="Arial" w:cs="Arial"/>
                <w:sz w:val="20"/>
                <w:szCs w:val="20"/>
                <w:lang w:val="en-NZ"/>
              </w:rPr>
              <w:t xml:space="preserve"> development plans in place and that progress towards these is reviewed on a regular basis.</w:t>
            </w:r>
          </w:p>
          <w:p w14:paraId="764E71A1" w14:textId="2F5A5B70" w:rsidR="009A2C64" w:rsidRDefault="009A2C64"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Wellbeing – ensuring that</w:t>
            </w:r>
            <w:r w:rsidR="00E9075C">
              <w:rPr>
                <w:rFonts w:ascii="Arial" w:hAnsi="Arial" w:cs="Arial"/>
                <w:sz w:val="20"/>
                <w:szCs w:val="20"/>
                <w:lang w:val="en-NZ"/>
              </w:rPr>
              <w:t xml:space="preserve"> the</w:t>
            </w:r>
            <w:r>
              <w:rPr>
                <w:rFonts w:ascii="Arial" w:hAnsi="Arial" w:cs="Arial"/>
                <w:sz w:val="20"/>
                <w:szCs w:val="20"/>
                <w:lang w:val="en-NZ"/>
              </w:rPr>
              <w:t xml:space="preserve"> </w:t>
            </w:r>
            <w:r w:rsidR="00E9075C">
              <w:rPr>
                <w:rFonts w:ascii="Arial" w:hAnsi="Arial" w:cs="Arial"/>
                <w:sz w:val="20"/>
                <w:szCs w:val="20"/>
                <w:lang w:val="en-NZ"/>
              </w:rPr>
              <w:t>Managers – Project Delivery</w:t>
            </w:r>
            <w:r>
              <w:rPr>
                <w:rFonts w:ascii="Arial" w:hAnsi="Arial" w:cs="Arial"/>
                <w:sz w:val="20"/>
                <w:szCs w:val="20"/>
                <w:lang w:val="en-NZ"/>
              </w:rPr>
              <w:t xml:space="preserve"> wellbeing is being </w:t>
            </w:r>
            <w:r w:rsidR="00C14BBB">
              <w:rPr>
                <w:rFonts w:ascii="Arial" w:hAnsi="Arial" w:cs="Arial"/>
                <w:sz w:val="20"/>
                <w:szCs w:val="20"/>
                <w:lang w:val="en-NZ"/>
              </w:rPr>
              <w:t>actively managed and, when required, they are being directed to the appropriate channels (e.g., Vitae). This includes sporadic reviews of workloads and ensuring that a good work/life balance is being maintained</w:t>
            </w:r>
            <w:r w:rsidR="00BC7837">
              <w:rPr>
                <w:rFonts w:ascii="Arial" w:hAnsi="Arial" w:cs="Arial"/>
                <w:sz w:val="20"/>
                <w:szCs w:val="20"/>
                <w:lang w:val="en-NZ"/>
              </w:rPr>
              <w:t xml:space="preserve"> by </w:t>
            </w:r>
            <w:r w:rsidR="00E9075C">
              <w:rPr>
                <w:rFonts w:ascii="Arial" w:hAnsi="Arial" w:cs="Arial"/>
                <w:sz w:val="20"/>
                <w:szCs w:val="20"/>
                <w:lang w:val="en-NZ"/>
              </w:rPr>
              <w:t>the team</w:t>
            </w:r>
            <w:r w:rsidR="00C14BBB">
              <w:rPr>
                <w:rFonts w:ascii="Arial" w:hAnsi="Arial" w:cs="Arial"/>
                <w:sz w:val="20"/>
                <w:szCs w:val="20"/>
                <w:lang w:val="en-NZ"/>
              </w:rPr>
              <w:t>.</w:t>
            </w:r>
          </w:p>
          <w:p w14:paraId="3AB7A8C4" w14:textId="756101FB" w:rsidR="00C14BBB" w:rsidRDefault="00C14BBB"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 xml:space="preserve">Engagement – review of the results from the bi-annual Gallup Q12 engagement surveys and working with the </w:t>
            </w:r>
            <w:r w:rsidR="00E9075C">
              <w:rPr>
                <w:rFonts w:ascii="Arial" w:hAnsi="Arial" w:cs="Arial"/>
                <w:sz w:val="20"/>
                <w:szCs w:val="20"/>
                <w:lang w:val="en-NZ"/>
              </w:rPr>
              <w:t>Managers – Project Delivery</w:t>
            </w:r>
            <w:r>
              <w:rPr>
                <w:rFonts w:ascii="Arial" w:hAnsi="Arial" w:cs="Arial"/>
                <w:sz w:val="20"/>
                <w:szCs w:val="20"/>
                <w:lang w:val="en-NZ"/>
              </w:rPr>
              <w:t xml:space="preserve"> to develop action plans towards having more “Best Days at Work”.</w:t>
            </w:r>
          </w:p>
          <w:p w14:paraId="0962FB49" w14:textId="645FD1EA" w:rsidR="00363D53" w:rsidRDefault="00363D53"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 xml:space="preserve">Succession planning – ensuring that, </w:t>
            </w:r>
            <w:proofErr w:type="gramStart"/>
            <w:r>
              <w:rPr>
                <w:rFonts w:ascii="Arial" w:hAnsi="Arial" w:cs="Arial"/>
                <w:sz w:val="20"/>
                <w:szCs w:val="20"/>
                <w:lang w:val="en-NZ"/>
              </w:rPr>
              <w:t>at all times</w:t>
            </w:r>
            <w:proofErr w:type="gramEnd"/>
            <w:r>
              <w:rPr>
                <w:rFonts w:ascii="Arial" w:hAnsi="Arial" w:cs="Arial"/>
                <w:sz w:val="20"/>
                <w:szCs w:val="20"/>
                <w:lang w:val="en-NZ"/>
              </w:rPr>
              <w:t xml:space="preserve">, there is at least one direct report of the Head of </w:t>
            </w:r>
            <w:r w:rsidR="006A2653">
              <w:rPr>
                <w:rFonts w:ascii="Arial" w:hAnsi="Arial" w:cs="Arial"/>
                <w:sz w:val="20"/>
                <w:szCs w:val="20"/>
                <w:lang w:val="en-NZ"/>
              </w:rPr>
              <w:t>Strategic</w:t>
            </w:r>
            <w:r w:rsidR="00112F36">
              <w:rPr>
                <w:rFonts w:ascii="Arial" w:hAnsi="Arial" w:cs="Arial"/>
                <w:sz w:val="20"/>
                <w:szCs w:val="20"/>
                <w:lang w:val="en-NZ"/>
              </w:rPr>
              <w:t xml:space="preserve"> </w:t>
            </w:r>
            <w:r>
              <w:rPr>
                <w:rFonts w:ascii="Arial" w:hAnsi="Arial" w:cs="Arial"/>
                <w:sz w:val="20"/>
                <w:szCs w:val="20"/>
                <w:lang w:val="en-NZ"/>
              </w:rPr>
              <w:t>Projects that can step into the role as and when required.</w:t>
            </w:r>
          </w:p>
          <w:p w14:paraId="546B1688" w14:textId="25CBEF44" w:rsidR="00D654A9" w:rsidRDefault="00D654A9" w:rsidP="007617C3">
            <w:pPr>
              <w:numPr>
                <w:ilvl w:val="0"/>
                <w:numId w:val="3"/>
              </w:numPr>
              <w:overflowPunct w:val="0"/>
              <w:autoSpaceDE w:val="0"/>
              <w:autoSpaceDN w:val="0"/>
              <w:adjustRightInd w:val="0"/>
              <w:spacing w:before="60" w:afterLines="80" w:after="192" w:line="240" w:lineRule="atLeast"/>
              <w:textAlignment w:val="baseline"/>
              <w:rPr>
                <w:rFonts w:ascii="Arial" w:hAnsi="Arial" w:cs="Arial"/>
                <w:sz w:val="20"/>
                <w:szCs w:val="20"/>
                <w:lang w:val="en-NZ"/>
              </w:rPr>
            </w:pPr>
            <w:r>
              <w:rPr>
                <w:rFonts w:ascii="Arial" w:hAnsi="Arial" w:cs="Arial"/>
                <w:sz w:val="20"/>
                <w:szCs w:val="20"/>
                <w:lang w:val="en-NZ"/>
              </w:rPr>
              <w:t xml:space="preserve">Support – </w:t>
            </w:r>
            <w:r w:rsidR="00E01084">
              <w:rPr>
                <w:rFonts w:ascii="Arial" w:hAnsi="Arial" w:cs="Arial"/>
                <w:sz w:val="20"/>
                <w:szCs w:val="20"/>
                <w:lang w:val="en-NZ"/>
              </w:rPr>
              <w:t>providing support</w:t>
            </w:r>
            <w:r w:rsidR="00F06353">
              <w:rPr>
                <w:rFonts w:ascii="Arial" w:hAnsi="Arial" w:cs="Arial"/>
                <w:sz w:val="20"/>
                <w:szCs w:val="20"/>
                <w:lang w:val="en-NZ"/>
              </w:rPr>
              <w:t>, mentorship and guidance</w:t>
            </w:r>
            <w:r w:rsidR="007734BE">
              <w:rPr>
                <w:rFonts w:ascii="Arial" w:hAnsi="Arial" w:cs="Arial"/>
                <w:sz w:val="20"/>
                <w:szCs w:val="20"/>
                <w:lang w:val="en-NZ"/>
              </w:rPr>
              <w:t xml:space="preserve"> to</w:t>
            </w:r>
            <w:r w:rsidR="00F06353">
              <w:rPr>
                <w:rFonts w:ascii="Arial" w:hAnsi="Arial" w:cs="Arial"/>
                <w:sz w:val="20"/>
                <w:szCs w:val="20"/>
                <w:lang w:val="en-NZ"/>
              </w:rPr>
              <w:t xml:space="preserve"> </w:t>
            </w:r>
            <w:r w:rsidR="00E9075C">
              <w:rPr>
                <w:rFonts w:ascii="Arial" w:hAnsi="Arial" w:cs="Arial"/>
                <w:sz w:val="20"/>
                <w:szCs w:val="20"/>
                <w:lang w:val="en-NZ"/>
              </w:rPr>
              <w:t>the Managers – Project Delivery</w:t>
            </w:r>
            <w:r w:rsidR="00443081">
              <w:rPr>
                <w:rFonts w:ascii="Arial" w:hAnsi="Arial" w:cs="Arial"/>
                <w:sz w:val="20"/>
                <w:szCs w:val="20"/>
                <w:lang w:val="en-NZ"/>
              </w:rPr>
              <w:t>,</w:t>
            </w:r>
            <w:r>
              <w:rPr>
                <w:rFonts w:ascii="Arial" w:hAnsi="Arial" w:cs="Arial"/>
                <w:sz w:val="20"/>
                <w:szCs w:val="20"/>
                <w:lang w:val="en-NZ"/>
              </w:rPr>
              <w:t xml:space="preserve"> programme and project managers </w:t>
            </w:r>
            <w:r w:rsidR="00F06353">
              <w:rPr>
                <w:rFonts w:ascii="Arial" w:hAnsi="Arial" w:cs="Arial"/>
                <w:sz w:val="20"/>
                <w:szCs w:val="20"/>
                <w:lang w:val="en-NZ"/>
              </w:rPr>
              <w:t>throughout the delivery of FMG’s strategic change programme.</w:t>
            </w:r>
          </w:p>
          <w:p w14:paraId="027DF7F6" w14:textId="0375DF14" w:rsidR="00665273" w:rsidRDefault="00665273" w:rsidP="00291AEC">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Effective management and leadership of the project management practice to ensure that expectations</w:t>
            </w:r>
            <w:r w:rsidR="008D1898">
              <w:rPr>
                <w:rFonts w:ascii="Arial" w:hAnsi="Arial" w:cs="Arial"/>
                <w:sz w:val="20"/>
                <w:szCs w:val="20"/>
                <w:lang w:val="en-NZ"/>
              </w:rPr>
              <w:t xml:space="preserve"> and standards</w:t>
            </w:r>
            <w:r>
              <w:rPr>
                <w:rFonts w:ascii="Arial" w:hAnsi="Arial" w:cs="Arial"/>
                <w:sz w:val="20"/>
                <w:szCs w:val="20"/>
                <w:lang w:val="en-NZ"/>
              </w:rPr>
              <w:t xml:space="preserve"> are understood and adhered to</w:t>
            </w:r>
            <w:r w:rsidR="008D1898">
              <w:rPr>
                <w:rFonts w:ascii="Arial" w:hAnsi="Arial" w:cs="Arial"/>
                <w:sz w:val="20"/>
                <w:szCs w:val="20"/>
                <w:lang w:val="en-NZ"/>
              </w:rPr>
              <w:t>.</w:t>
            </w:r>
          </w:p>
          <w:p w14:paraId="41373395" w14:textId="14DD20E7" w:rsidR="00A8507F" w:rsidRPr="0099504B" w:rsidRDefault="00A8507F"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Oversee the recruitment, induction, training and development of </w:t>
            </w:r>
            <w:r w:rsidR="00443081">
              <w:rPr>
                <w:rFonts w:ascii="Arial" w:hAnsi="Arial" w:cs="Arial"/>
                <w:sz w:val="20"/>
                <w:szCs w:val="20"/>
                <w:lang w:val="en-NZ"/>
              </w:rPr>
              <w:t>Managers</w:t>
            </w:r>
            <w:r w:rsidR="000368F9">
              <w:rPr>
                <w:rFonts w:ascii="Arial" w:hAnsi="Arial" w:cs="Arial"/>
                <w:sz w:val="20"/>
                <w:szCs w:val="20"/>
                <w:lang w:val="en-NZ"/>
              </w:rPr>
              <w:t xml:space="preserve"> – Project Delivery</w:t>
            </w:r>
          </w:p>
          <w:p w14:paraId="2DF2BB6C" w14:textId="19F899E7" w:rsidR="00A8507F" w:rsidRPr="0099504B" w:rsidRDefault="00A8507F"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lastRenderedPageBreak/>
              <w:t xml:space="preserve">Oversee effective </w:t>
            </w:r>
            <w:r w:rsidR="00D2597C">
              <w:rPr>
                <w:rFonts w:ascii="Arial" w:hAnsi="Arial" w:cs="Arial"/>
                <w:sz w:val="20"/>
                <w:szCs w:val="20"/>
                <w:lang w:val="en-NZ"/>
              </w:rPr>
              <w:t>w</w:t>
            </w:r>
            <w:r w:rsidRPr="0099504B">
              <w:rPr>
                <w:rFonts w:ascii="Arial" w:hAnsi="Arial" w:cs="Arial"/>
                <w:sz w:val="20"/>
                <w:szCs w:val="20"/>
                <w:lang w:val="en-NZ"/>
              </w:rPr>
              <w:t xml:space="preserve">orkforce </w:t>
            </w:r>
            <w:r w:rsidR="0015326C">
              <w:rPr>
                <w:rFonts w:ascii="Arial" w:hAnsi="Arial" w:cs="Arial"/>
                <w:sz w:val="20"/>
                <w:szCs w:val="20"/>
                <w:lang w:val="en-NZ"/>
              </w:rPr>
              <w:t xml:space="preserve">planning and </w:t>
            </w:r>
            <w:r w:rsidR="00661EB1">
              <w:rPr>
                <w:rFonts w:ascii="Arial" w:hAnsi="Arial" w:cs="Arial"/>
                <w:sz w:val="20"/>
                <w:szCs w:val="20"/>
                <w:lang w:val="en-NZ"/>
              </w:rPr>
              <w:t>m</w:t>
            </w:r>
            <w:r w:rsidRPr="0099504B">
              <w:rPr>
                <w:rFonts w:ascii="Arial" w:hAnsi="Arial" w:cs="Arial"/>
                <w:sz w:val="20"/>
                <w:szCs w:val="20"/>
                <w:lang w:val="en-NZ"/>
              </w:rPr>
              <w:t>anagement, matching demand for project managers to available workforce</w:t>
            </w:r>
          </w:p>
          <w:p w14:paraId="4A035655" w14:textId="304F4C97" w:rsidR="00B00614" w:rsidRPr="00C63865" w:rsidRDefault="000368F9" w:rsidP="00C63865">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Assist Managers – Project Delivery with the e</w:t>
            </w:r>
            <w:r w:rsidR="00794285" w:rsidRPr="0099504B">
              <w:rPr>
                <w:rFonts w:ascii="Arial" w:hAnsi="Arial" w:cs="Arial"/>
                <w:sz w:val="20"/>
                <w:szCs w:val="20"/>
                <w:lang w:val="en-NZ"/>
              </w:rPr>
              <w:t xml:space="preserve">ffective </w:t>
            </w:r>
            <w:r w:rsidR="0015326C">
              <w:rPr>
                <w:rFonts w:ascii="Arial" w:hAnsi="Arial" w:cs="Arial"/>
                <w:sz w:val="20"/>
                <w:szCs w:val="20"/>
                <w:lang w:val="en-NZ"/>
              </w:rPr>
              <w:t>recruitment and management of contract</w:t>
            </w:r>
            <w:r w:rsidR="00D2225E">
              <w:rPr>
                <w:rFonts w:ascii="Arial" w:hAnsi="Arial" w:cs="Arial"/>
                <w:sz w:val="20"/>
                <w:szCs w:val="20"/>
                <w:lang w:val="en-NZ"/>
              </w:rPr>
              <w:t>ors when this is required to bolster supply of project management expertise to meet ongoing, or immediate, demand.</w:t>
            </w:r>
          </w:p>
        </w:tc>
      </w:tr>
      <w:tr w:rsidR="00914E82" w:rsidRPr="0099504B" w14:paraId="17A8AE3C" w14:textId="77777777" w:rsidTr="00794285">
        <w:tc>
          <w:tcPr>
            <w:tcW w:w="2579" w:type="dxa"/>
            <w:gridSpan w:val="2"/>
            <w:shd w:val="clear" w:color="auto" w:fill="auto"/>
          </w:tcPr>
          <w:p w14:paraId="534F84E5" w14:textId="11FC384A" w:rsidR="00914E82" w:rsidRPr="0099504B" w:rsidRDefault="00914E82" w:rsidP="007D7354">
            <w:pPr>
              <w:tabs>
                <w:tab w:val="num" w:pos="426"/>
                <w:tab w:val="left" w:pos="1800"/>
              </w:tabs>
              <w:spacing w:before="60" w:afterLines="80" w:after="192"/>
              <w:rPr>
                <w:rFonts w:ascii="Arial" w:hAnsi="Arial" w:cs="Arial"/>
                <w:color w:val="00703C"/>
                <w:sz w:val="20"/>
                <w:szCs w:val="20"/>
                <w:lang w:val="en-NZ"/>
              </w:rPr>
            </w:pPr>
            <w:r>
              <w:rPr>
                <w:rFonts w:ascii="Arial" w:hAnsi="Arial" w:cs="Arial"/>
                <w:color w:val="00703C"/>
                <w:sz w:val="20"/>
                <w:szCs w:val="20"/>
                <w:lang w:val="en-NZ"/>
              </w:rPr>
              <w:lastRenderedPageBreak/>
              <w:t>Effective Budget Management</w:t>
            </w:r>
          </w:p>
        </w:tc>
        <w:tc>
          <w:tcPr>
            <w:tcW w:w="7310" w:type="dxa"/>
            <w:gridSpan w:val="3"/>
            <w:shd w:val="clear" w:color="auto" w:fill="FFFFFF"/>
          </w:tcPr>
          <w:p w14:paraId="00BE828C" w14:textId="698C842A" w:rsidR="009A2C64" w:rsidRDefault="009A2C64" w:rsidP="00250E4E">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Develop and maintain a standardised method for the management of, and reporting on, project financials.</w:t>
            </w:r>
          </w:p>
          <w:p w14:paraId="0990F363" w14:textId="1935AA88" w:rsidR="009B53C6" w:rsidRDefault="004F3459" w:rsidP="00250E4E">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 xml:space="preserve">Working with our Finance Business </w:t>
            </w:r>
            <w:r w:rsidR="002731E8">
              <w:rPr>
                <w:rFonts w:ascii="Arial" w:hAnsi="Arial" w:cs="Arial"/>
                <w:sz w:val="20"/>
                <w:szCs w:val="20"/>
                <w:lang w:val="en-NZ"/>
              </w:rPr>
              <w:t>pa</w:t>
            </w:r>
            <w:r>
              <w:rPr>
                <w:rFonts w:ascii="Arial" w:hAnsi="Arial" w:cs="Arial"/>
                <w:sz w:val="20"/>
                <w:szCs w:val="20"/>
                <w:lang w:val="en-NZ"/>
              </w:rPr>
              <w:t xml:space="preserve">rtners </w:t>
            </w:r>
            <w:r w:rsidR="00FF4BAE">
              <w:rPr>
                <w:rFonts w:ascii="Arial" w:hAnsi="Arial" w:cs="Arial"/>
                <w:sz w:val="20"/>
                <w:szCs w:val="20"/>
                <w:lang w:val="en-NZ"/>
              </w:rPr>
              <w:t xml:space="preserve">and Project Accountants </w:t>
            </w:r>
            <w:r>
              <w:rPr>
                <w:rFonts w:ascii="Arial" w:hAnsi="Arial" w:cs="Arial"/>
                <w:sz w:val="20"/>
                <w:szCs w:val="20"/>
                <w:lang w:val="en-NZ"/>
              </w:rPr>
              <w:t xml:space="preserve">to </w:t>
            </w:r>
            <w:r w:rsidR="008E6B79">
              <w:rPr>
                <w:rFonts w:ascii="Arial" w:hAnsi="Arial" w:cs="Arial"/>
                <w:sz w:val="20"/>
                <w:szCs w:val="20"/>
                <w:lang w:val="en-NZ"/>
              </w:rPr>
              <w:t>e</w:t>
            </w:r>
            <w:r w:rsidR="009B53C6">
              <w:rPr>
                <w:rFonts w:ascii="Arial" w:hAnsi="Arial" w:cs="Arial"/>
                <w:sz w:val="20"/>
                <w:szCs w:val="20"/>
                <w:lang w:val="en-NZ"/>
              </w:rPr>
              <w:t xml:space="preserve">nsure </w:t>
            </w:r>
            <w:r w:rsidR="008E6B79">
              <w:rPr>
                <w:rFonts w:ascii="Arial" w:hAnsi="Arial" w:cs="Arial"/>
                <w:sz w:val="20"/>
                <w:szCs w:val="20"/>
                <w:lang w:val="en-NZ"/>
              </w:rPr>
              <w:t>p</w:t>
            </w:r>
            <w:r w:rsidR="009B53C6">
              <w:rPr>
                <w:rFonts w:ascii="Arial" w:hAnsi="Arial" w:cs="Arial"/>
                <w:sz w:val="20"/>
                <w:szCs w:val="20"/>
                <w:lang w:val="en-NZ"/>
              </w:rPr>
              <w:t>rojects have effective budget control</w:t>
            </w:r>
            <w:r w:rsidR="008E6B79">
              <w:rPr>
                <w:rFonts w:ascii="Arial" w:hAnsi="Arial" w:cs="Arial"/>
                <w:sz w:val="20"/>
                <w:szCs w:val="20"/>
                <w:lang w:val="en-NZ"/>
              </w:rPr>
              <w:t>s in place</w:t>
            </w:r>
            <w:r w:rsidR="004613BB">
              <w:rPr>
                <w:rFonts w:ascii="Arial" w:hAnsi="Arial" w:cs="Arial"/>
                <w:sz w:val="20"/>
                <w:szCs w:val="20"/>
                <w:lang w:val="en-NZ"/>
              </w:rPr>
              <w:t xml:space="preserve"> and processes</w:t>
            </w:r>
            <w:r w:rsidR="008E6B79">
              <w:rPr>
                <w:rFonts w:ascii="Arial" w:hAnsi="Arial" w:cs="Arial"/>
                <w:sz w:val="20"/>
                <w:szCs w:val="20"/>
                <w:lang w:val="en-NZ"/>
              </w:rPr>
              <w:t xml:space="preserve"> </w:t>
            </w:r>
            <w:r w:rsidR="002731E8">
              <w:rPr>
                <w:rFonts w:ascii="Arial" w:hAnsi="Arial" w:cs="Arial"/>
                <w:sz w:val="20"/>
                <w:szCs w:val="20"/>
                <w:lang w:val="en-NZ"/>
              </w:rPr>
              <w:t xml:space="preserve">exist </w:t>
            </w:r>
            <w:r w:rsidR="008E6B79">
              <w:rPr>
                <w:rFonts w:ascii="Arial" w:hAnsi="Arial" w:cs="Arial"/>
                <w:sz w:val="20"/>
                <w:szCs w:val="20"/>
                <w:lang w:val="en-NZ"/>
              </w:rPr>
              <w:t>to implement corrective action</w:t>
            </w:r>
            <w:r w:rsidR="008365DE">
              <w:rPr>
                <w:rFonts w:ascii="Arial" w:hAnsi="Arial" w:cs="Arial"/>
                <w:sz w:val="20"/>
                <w:szCs w:val="20"/>
                <w:lang w:val="en-NZ"/>
              </w:rPr>
              <w:t>, or further escalation to the appropriate ELT mem</w:t>
            </w:r>
            <w:r w:rsidR="00D654A9">
              <w:rPr>
                <w:rFonts w:ascii="Arial" w:hAnsi="Arial" w:cs="Arial"/>
                <w:sz w:val="20"/>
                <w:szCs w:val="20"/>
                <w:lang w:val="en-NZ"/>
              </w:rPr>
              <w:t>ber</w:t>
            </w:r>
            <w:r w:rsidR="000368F9">
              <w:rPr>
                <w:rFonts w:ascii="Arial" w:hAnsi="Arial" w:cs="Arial"/>
                <w:sz w:val="20"/>
                <w:szCs w:val="20"/>
                <w:lang w:val="en-NZ"/>
              </w:rPr>
              <w:t>s</w:t>
            </w:r>
            <w:r w:rsidR="008365DE">
              <w:rPr>
                <w:rFonts w:ascii="Arial" w:hAnsi="Arial" w:cs="Arial"/>
                <w:sz w:val="20"/>
                <w:szCs w:val="20"/>
                <w:lang w:val="en-NZ"/>
              </w:rPr>
              <w:t>,</w:t>
            </w:r>
            <w:r w:rsidR="008E6B79">
              <w:rPr>
                <w:rFonts w:ascii="Arial" w:hAnsi="Arial" w:cs="Arial"/>
                <w:sz w:val="20"/>
                <w:szCs w:val="20"/>
                <w:lang w:val="en-NZ"/>
              </w:rPr>
              <w:t xml:space="preserve"> when required</w:t>
            </w:r>
          </w:p>
          <w:p w14:paraId="2CAA2DB8" w14:textId="61C378D6" w:rsidR="004613BB" w:rsidRPr="00C63865" w:rsidRDefault="0056500F" w:rsidP="00C63865">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 xml:space="preserve">Work with the Head of EPMO to ensure the effective management of the overall </w:t>
            </w:r>
            <w:r w:rsidR="009B5107">
              <w:rPr>
                <w:rFonts w:ascii="Arial" w:hAnsi="Arial" w:cs="Arial"/>
                <w:sz w:val="20"/>
                <w:szCs w:val="20"/>
                <w:lang w:val="en-NZ"/>
              </w:rPr>
              <w:t>Strategic Programme fund (which the Head of EPMO has responsibility for)</w:t>
            </w:r>
            <w:r w:rsidR="001805F5">
              <w:rPr>
                <w:rFonts w:ascii="Arial" w:hAnsi="Arial" w:cs="Arial"/>
                <w:sz w:val="20"/>
                <w:szCs w:val="20"/>
                <w:lang w:val="en-NZ"/>
              </w:rPr>
              <w:t>.</w:t>
            </w:r>
          </w:p>
        </w:tc>
      </w:tr>
      <w:tr w:rsidR="00A8507F" w:rsidRPr="0099504B" w14:paraId="7AB87636" w14:textId="77777777" w:rsidTr="00794285">
        <w:tc>
          <w:tcPr>
            <w:tcW w:w="2579" w:type="dxa"/>
            <w:gridSpan w:val="2"/>
            <w:shd w:val="clear" w:color="auto" w:fill="auto"/>
          </w:tcPr>
          <w:p w14:paraId="7CC812DF" w14:textId="00E9739C" w:rsidR="00A8507F" w:rsidRPr="0099504B" w:rsidRDefault="00A8507F" w:rsidP="007D7354">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Develop and implement effective and consistent approaches to Projects</w:t>
            </w:r>
          </w:p>
        </w:tc>
        <w:tc>
          <w:tcPr>
            <w:tcW w:w="7310" w:type="dxa"/>
            <w:gridSpan w:val="3"/>
            <w:shd w:val="clear" w:color="auto" w:fill="FFFFFF"/>
          </w:tcPr>
          <w:p w14:paraId="0FE892F3" w14:textId="66D0631A" w:rsidR="00017E05" w:rsidRDefault="00017E05" w:rsidP="007617C3">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 xml:space="preserve">Development of </w:t>
            </w:r>
            <w:r w:rsidR="00E20B96">
              <w:rPr>
                <w:rFonts w:ascii="Arial" w:hAnsi="Arial" w:cs="Arial"/>
                <w:sz w:val="20"/>
                <w:szCs w:val="20"/>
                <w:lang w:val="en-NZ"/>
              </w:rPr>
              <w:t xml:space="preserve">an </w:t>
            </w:r>
            <w:r w:rsidR="0050680A">
              <w:rPr>
                <w:rFonts w:ascii="Arial" w:hAnsi="Arial" w:cs="Arial"/>
                <w:sz w:val="20"/>
                <w:szCs w:val="20"/>
                <w:lang w:val="en-NZ"/>
              </w:rPr>
              <w:t>FMG project management framework</w:t>
            </w:r>
            <w:r w:rsidR="00E20B96">
              <w:rPr>
                <w:rFonts w:ascii="Arial" w:hAnsi="Arial" w:cs="Arial"/>
                <w:sz w:val="20"/>
                <w:szCs w:val="20"/>
                <w:lang w:val="en-NZ"/>
              </w:rPr>
              <w:t>, methodology and associated standards. This includes regular reviews and</w:t>
            </w:r>
            <w:r w:rsidR="00E32613">
              <w:rPr>
                <w:rFonts w:ascii="Arial" w:hAnsi="Arial" w:cs="Arial"/>
                <w:sz w:val="20"/>
                <w:szCs w:val="20"/>
                <w:lang w:val="en-NZ"/>
              </w:rPr>
              <w:t xml:space="preserve"> </w:t>
            </w:r>
            <w:r w:rsidR="00D51D4F">
              <w:rPr>
                <w:rFonts w:ascii="Arial" w:hAnsi="Arial" w:cs="Arial"/>
                <w:sz w:val="20"/>
                <w:szCs w:val="20"/>
                <w:lang w:val="en-NZ"/>
              </w:rPr>
              <w:t>adapting these as and when</w:t>
            </w:r>
            <w:r w:rsidR="00AE404E">
              <w:rPr>
                <w:rFonts w:ascii="Arial" w:hAnsi="Arial" w:cs="Arial"/>
                <w:sz w:val="20"/>
                <w:szCs w:val="20"/>
                <w:lang w:val="en-NZ"/>
              </w:rPr>
              <w:t xml:space="preserve"> FMG’s strategic and</w:t>
            </w:r>
            <w:r w:rsidR="00D51D4F">
              <w:rPr>
                <w:rFonts w:ascii="Arial" w:hAnsi="Arial" w:cs="Arial"/>
                <w:sz w:val="20"/>
                <w:szCs w:val="20"/>
                <w:lang w:val="en-NZ"/>
              </w:rPr>
              <w:t xml:space="preserve"> business needs change.</w:t>
            </w:r>
          </w:p>
          <w:p w14:paraId="42C44FDC" w14:textId="3801151F" w:rsidR="00974955" w:rsidRDefault="005F7CA1" w:rsidP="007617C3">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Regular reviews of in-flight projects to confirm that these are adhering to the prescribed standards and, if not, agreeing with programme/project man</w:t>
            </w:r>
            <w:r w:rsidR="0051474F">
              <w:rPr>
                <w:rFonts w:ascii="Arial" w:hAnsi="Arial" w:cs="Arial"/>
                <w:sz w:val="20"/>
                <w:szCs w:val="20"/>
                <w:lang w:val="en-NZ"/>
              </w:rPr>
              <w:t>a</w:t>
            </w:r>
            <w:r>
              <w:rPr>
                <w:rFonts w:ascii="Arial" w:hAnsi="Arial" w:cs="Arial"/>
                <w:sz w:val="20"/>
                <w:szCs w:val="20"/>
                <w:lang w:val="en-NZ"/>
              </w:rPr>
              <w:t>gers as to the required corrective measures and putting in place monitoring to ensure that these</w:t>
            </w:r>
            <w:r w:rsidR="00367B25">
              <w:rPr>
                <w:rFonts w:ascii="Arial" w:hAnsi="Arial" w:cs="Arial"/>
                <w:sz w:val="20"/>
                <w:szCs w:val="20"/>
                <w:lang w:val="en-NZ"/>
              </w:rPr>
              <w:t xml:space="preserve"> measures</w:t>
            </w:r>
            <w:r>
              <w:rPr>
                <w:rFonts w:ascii="Arial" w:hAnsi="Arial" w:cs="Arial"/>
                <w:sz w:val="20"/>
                <w:szCs w:val="20"/>
                <w:lang w:val="en-NZ"/>
              </w:rPr>
              <w:t xml:space="preserve"> are effectively implemented.</w:t>
            </w:r>
          </w:p>
          <w:p w14:paraId="730744B5" w14:textId="734B4718" w:rsidR="003A5949" w:rsidRDefault="003A5949" w:rsidP="003A5949">
            <w:pPr>
              <w:numPr>
                <w:ilvl w:val="1"/>
                <w:numId w:val="8"/>
              </w:numPr>
              <w:spacing w:after="120" w:line="276" w:lineRule="auto"/>
              <w:ind w:left="253" w:hanging="141"/>
              <w:rPr>
                <w:rFonts w:ascii="Arial" w:hAnsi="Arial" w:cs="Arial"/>
                <w:sz w:val="20"/>
                <w:szCs w:val="20"/>
                <w:lang w:val="en-NZ"/>
              </w:rPr>
            </w:pPr>
            <w:r w:rsidRPr="007617C3">
              <w:rPr>
                <w:rFonts w:ascii="Arial" w:hAnsi="Arial" w:cs="Arial"/>
                <w:sz w:val="20"/>
                <w:szCs w:val="20"/>
                <w:lang w:val="en-NZ"/>
              </w:rPr>
              <w:t xml:space="preserve">Monitor project performance and provide regular status updates to </w:t>
            </w:r>
            <w:r>
              <w:rPr>
                <w:rFonts w:ascii="Arial" w:hAnsi="Arial" w:cs="Arial"/>
                <w:sz w:val="20"/>
                <w:szCs w:val="20"/>
                <w:lang w:val="en-NZ"/>
              </w:rPr>
              <w:t>executive leaders as and when required</w:t>
            </w:r>
            <w:r w:rsidR="00A46670">
              <w:rPr>
                <w:rFonts w:ascii="Arial" w:hAnsi="Arial" w:cs="Arial"/>
                <w:sz w:val="20"/>
                <w:szCs w:val="20"/>
                <w:lang w:val="en-NZ"/>
              </w:rPr>
              <w:t>.</w:t>
            </w:r>
          </w:p>
          <w:p w14:paraId="7A3258D6" w14:textId="5B6586E1" w:rsidR="009C7063" w:rsidRPr="003A5949" w:rsidRDefault="009C7063" w:rsidP="007617C3">
            <w:pPr>
              <w:numPr>
                <w:ilvl w:val="1"/>
                <w:numId w:val="8"/>
              </w:numPr>
              <w:spacing w:after="120" w:line="276" w:lineRule="auto"/>
              <w:ind w:left="253" w:hanging="141"/>
              <w:rPr>
                <w:rFonts w:ascii="Arial" w:hAnsi="Arial" w:cs="Arial"/>
                <w:sz w:val="20"/>
                <w:szCs w:val="20"/>
                <w:lang w:val="en-NZ"/>
              </w:rPr>
            </w:pPr>
            <w:r>
              <w:rPr>
                <w:rFonts w:ascii="Arial" w:hAnsi="Arial" w:cs="Arial"/>
                <w:sz w:val="20"/>
                <w:szCs w:val="20"/>
                <w:lang w:val="en-NZ"/>
              </w:rPr>
              <w:t>Work with the Chief Strategy</w:t>
            </w:r>
            <w:r w:rsidR="00B2161D">
              <w:rPr>
                <w:rFonts w:ascii="Arial" w:hAnsi="Arial" w:cs="Arial"/>
                <w:sz w:val="20"/>
                <w:szCs w:val="20"/>
                <w:lang w:val="en-NZ"/>
              </w:rPr>
              <w:t xml:space="preserve"> and Enablement</w:t>
            </w:r>
            <w:r>
              <w:rPr>
                <w:rFonts w:ascii="Arial" w:hAnsi="Arial" w:cs="Arial"/>
                <w:sz w:val="20"/>
                <w:szCs w:val="20"/>
                <w:lang w:val="en-NZ"/>
              </w:rPr>
              <w:t xml:space="preserve"> Officer</w:t>
            </w:r>
            <w:r w:rsidR="00A46670">
              <w:rPr>
                <w:rFonts w:ascii="Arial" w:hAnsi="Arial" w:cs="Arial"/>
                <w:sz w:val="20"/>
                <w:szCs w:val="20"/>
                <w:lang w:val="en-NZ"/>
              </w:rPr>
              <w:t xml:space="preserve"> </w:t>
            </w:r>
            <w:r w:rsidR="00724964">
              <w:rPr>
                <w:rFonts w:ascii="Arial" w:hAnsi="Arial" w:cs="Arial"/>
                <w:sz w:val="20"/>
                <w:szCs w:val="20"/>
                <w:lang w:val="en-NZ"/>
              </w:rPr>
              <w:t>to ensure that project management practices are strategically al</w:t>
            </w:r>
            <w:r w:rsidR="004940EE">
              <w:rPr>
                <w:rFonts w:ascii="Arial" w:hAnsi="Arial" w:cs="Arial"/>
                <w:sz w:val="20"/>
                <w:szCs w:val="20"/>
                <w:lang w:val="en-NZ"/>
              </w:rPr>
              <w:t>igned and “fit for the future”.</w:t>
            </w:r>
          </w:p>
          <w:p w14:paraId="2288F1FF" w14:textId="79D6A50F" w:rsidR="00794285" w:rsidRPr="0099504B" w:rsidRDefault="00794285" w:rsidP="007617C3">
            <w:pPr>
              <w:numPr>
                <w:ilvl w:val="1"/>
                <w:numId w:val="8"/>
              </w:numPr>
              <w:spacing w:after="120" w:line="276" w:lineRule="auto"/>
              <w:ind w:left="253" w:hanging="141"/>
              <w:rPr>
                <w:rFonts w:ascii="Arial" w:hAnsi="Arial" w:cs="Arial"/>
                <w:sz w:val="20"/>
                <w:szCs w:val="20"/>
                <w:lang w:val="en-NZ"/>
              </w:rPr>
            </w:pPr>
            <w:r w:rsidRPr="0099504B">
              <w:rPr>
                <w:rFonts w:ascii="Arial" w:hAnsi="Arial" w:cs="Arial"/>
                <w:sz w:val="20"/>
                <w:szCs w:val="20"/>
                <w:lang w:val="en-NZ"/>
              </w:rPr>
              <w:t>Stays abreast of ‘best practice’ in Programme/ Project Management and ensures those disciplines are applied in an FMG context.</w:t>
            </w:r>
          </w:p>
        </w:tc>
      </w:tr>
      <w:tr w:rsidR="005B3839" w:rsidRPr="0099504B" w14:paraId="533FB54F" w14:textId="77777777" w:rsidTr="00794285">
        <w:tc>
          <w:tcPr>
            <w:tcW w:w="2579" w:type="dxa"/>
            <w:gridSpan w:val="2"/>
            <w:shd w:val="clear" w:color="auto" w:fill="auto"/>
          </w:tcPr>
          <w:p w14:paraId="46765CBD" w14:textId="7E84F661" w:rsidR="005B3839" w:rsidRPr="0099504B" w:rsidRDefault="00BF7573" w:rsidP="007D7354">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Effective Stakeholder Management</w:t>
            </w:r>
          </w:p>
        </w:tc>
        <w:tc>
          <w:tcPr>
            <w:tcW w:w="7310" w:type="dxa"/>
            <w:gridSpan w:val="3"/>
            <w:shd w:val="clear" w:color="auto" w:fill="FFFFFF"/>
          </w:tcPr>
          <w:p w14:paraId="61EB2D51" w14:textId="339281DD" w:rsidR="005B3839" w:rsidRPr="00642DCB" w:rsidRDefault="00BF7573" w:rsidP="00642DCB">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Build and maintain effective relationships with </w:t>
            </w:r>
            <w:r w:rsidR="00630189">
              <w:rPr>
                <w:rFonts w:ascii="Arial" w:hAnsi="Arial" w:cs="Arial"/>
                <w:sz w:val="20"/>
                <w:szCs w:val="20"/>
                <w:lang w:val="en-NZ"/>
              </w:rPr>
              <w:t xml:space="preserve">key </w:t>
            </w:r>
            <w:r w:rsidRPr="0099504B">
              <w:rPr>
                <w:rFonts w:ascii="Arial" w:hAnsi="Arial" w:cs="Arial"/>
                <w:sz w:val="20"/>
                <w:szCs w:val="20"/>
                <w:lang w:val="en-NZ"/>
              </w:rPr>
              <w:t>FMG</w:t>
            </w:r>
            <w:r w:rsidR="00630189">
              <w:rPr>
                <w:rFonts w:ascii="Arial" w:hAnsi="Arial" w:cs="Arial"/>
                <w:sz w:val="20"/>
                <w:szCs w:val="20"/>
                <w:lang w:val="en-NZ"/>
              </w:rPr>
              <w:t xml:space="preserve"> stakeholders</w:t>
            </w:r>
            <w:r w:rsidR="0040555A">
              <w:rPr>
                <w:rFonts w:ascii="Arial" w:hAnsi="Arial" w:cs="Arial"/>
                <w:sz w:val="20"/>
                <w:szCs w:val="20"/>
                <w:lang w:val="en-NZ"/>
              </w:rPr>
              <w:t>, 3</w:t>
            </w:r>
            <w:r w:rsidR="0040555A" w:rsidRPr="007617C3">
              <w:rPr>
                <w:rFonts w:ascii="Arial" w:hAnsi="Arial" w:cs="Arial"/>
                <w:sz w:val="20"/>
                <w:szCs w:val="20"/>
                <w:vertAlign w:val="superscript"/>
                <w:lang w:val="en-NZ"/>
              </w:rPr>
              <w:t>rd</w:t>
            </w:r>
            <w:r w:rsidR="0040555A">
              <w:rPr>
                <w:rFonts w:ascii="Arial" w:hAnsi="Arial" w:cs="Arial"/>
                <w:sz w:val="20"/>
                <w:szCs w:val="20"/>
                <w:lang w:val="en-NZ"/>
              </w:rPr>
              <w:t xml:space="preserve"> party suppliers,</w:t>
            </w:r>
            <w:r w:rsidR="00A256FD">
              <w:rPr>
                <w:rFonts w:ascii="Arial" w:hAnsi="Arial" w:cs="Arial"/>
                <w:sz w:val="20"/>
                <w:szCs w:val="20"/>
                <w:lang w:val="en-NZ"/>
              </w:rPr>
              <w:t xml:space="preserve"> </w:t>
            </w:r>
            <w:r w:rsidR="00F711BF">
              <w:rPr>
                <w:rFonts w:ascii="Arial" w:hAnsi="Arial" w:cs="Arial"/>
                <w:sz w:val="20"/>
                <w:szCs w:val="20"/>
                <w:lang w:val="en-NZ"/>
              </w:rPr>
              <w:t xml:space="preserve">providers of contracted </w:t>
            </w:r>
            <w:r w:rsidR="00077F9D">
              <w:rPr>
                <w:rFonts w:ascii="Arial" w:hAnsi="Arial" w:cs="Arial"/>
                <w:sz w:val="20"/>
                <w:szCs w:val="20"/>
                <w:lang w:val="en-NZ"/>
              </w:rPr>
              <w:t>resources,</w:t>
            </w:r>
            <w:r w:rsidR="00A256FD">
              <w:rPr>
                <w:rFonts w:ascii="Arial" w:hAnsi="Arial" w:cs="Arial"/>
                <w:sz w:val="20"/>
                <w:szCs w:val="20"/>
                <w:lang w:val="en-NZ"/>
              </w:rPr>
              <w:t xml:space="preserve"> and other </w:t>
            </w:r>
            <w:r w:rsidR="00077F9D">
              <w:rPr>
                <w:rFonts w:ascii="Arial" w:hAnsi="Arial" w:cs="Arial"/>
                <w:sz w:val="20"/>
                <w:szCs w:val="20"/>
                <w:lang w:val="en-NZ"/>
              </w:rPr>
              <w:t>agencies</w:t>
            </w:r>
            <w:r w:rsidR="00A256FD">
              <w:rPr>
                <w:rFonts w:ascii="Arial" w:hAnsi="Arial" w:cs="Arial"/>
                <w:sz w:val="20"/>
                <w:szCs w:val="20"/>
                <w:lang w:val="en-NZ"/>
              </w:rPr>
              <w:t xml:space="preserve"> as </w:t>
            </w:r>
            <w:r w:rsidR="00F77268">
              <w:rPr>
                <w:rFonts w:ascii="Arial" w:hAnsi="Arial" w:cs="Arial"/>
                <w:sz w:val="20"/>
                <w:szCs w:val="20"/>
                <w:lang w:val="en-NZ"/>
              </w:rPr>
              <w:t xml:space="preserve">required </w:t>
            </w:r>
            <w:r w:rsidR="00A256FD">
              <w:rPr>
                <w:rFonts w:ascii="Arial" w:hAnsi="Arial" w:cs="Arial"/>
                <w:sz w:val="20"/>
                <w:szCs w:val="20"/>
                <w:lang w:val="en-NZ"/>
              </w:rPr>
              <w:t>(such as PwC for audit purposes)</w:t>
            </w:r>
            <w:r w:rsidR="00F77268">
              <w:rPr>
                <w:rFonts w:ascii="Arial" w:hAnsi="Arial" w:cs="Arial"/>
                <w:sz w:val="20"/>
                <w:szCs w:val="20"/>
                <w:lang w:val="en-NZ"/>
              </w:rPr>
              <w:t>.</w:t>
            </w:r>
          </w:p>
          <w:p w14:paraId="55CD65A3" w14:textId="66DBBC13" w:rsidR="00BF7573" w:rsidRPr="0099504B" w:rsidRDefault="00BF7573"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Collaborate with cross-functional teams to define project </w:t>
            </w:r>
            <w:r w:rsidR="000738B7">
              <w:rPr>
                <w:rFonts w:ascii="Arial" w:hAnsi="Arial" w:cs="Arial"/>
                <w:sz w:val="20"/>
                <w:szCs w:val="20"/>
                <w:lang w:val="en-NZ"/>
              </w:rPr>
              <w:t xml:space="preserve">metrics such as </w:t>
            </w:r>
            <w:r w:rsidRPr="0099504B">
              <w:rPr>
                <w:rFonts w:ascii="Arial" w:hAnsi="Arial" w:cs="Arial"/>
                <w:sz w:val="20"/>
                <w:szCs w:val="20"/>
                <w:lang w:val="en-NZ"/>
              </w:rPr>
              <w:t>scope, objectives</w:t>
            </w:r>
            <w:r w:rsidR="000738B7">
              <w:rPr>
                <w:rFonts w:ascii="Arial" w:hAnsi="Arial" w:cs="Arial"/>
                <w:sz w:val="20"/>
                <w:szCs w:val="20"/>
                <w:lang w:val="en-NZ"/>
              </w:rPr>
              <w:t>,</w:t>
            </w:r>
            <w:r w:rsidR="00E32613">
              <w:rPr>
                <w:rFonts w:ascii="Arial" w:hAnsi="Arial" w:cs="Arial"/>
                <w:sz w:val="20"/>
                <w:szCs w:val="20"/>
                <w:lang w:val="en-NZ"/>
              </w:rPr>
              <w:t xml:space="preserve"> </w:t>
            </w:r>
            <w:r w:rsidRPr="0099504B">
              <w:rPr>
                <w:rFonts w:ascii="Arial" w:hAnsi="Arial" w:cs="Arial"/>
                <w:sz w:val="20"/>
                <w:szCs w:val="20"/>
                <w:lang w:val="en-NZ"/>
              </w:rPr>
              <w:t>deliverables</w:t>
            </w:r>
            <w:r w:rsidR="000738B7">
              <w:rPr>
                <w:rFonts w:ascii="Arial" w:hAnsi="Arial" w:cs="Arial"/>
                <w:sz w:val="20"/>
                <w:szCs w:val="20"/>
                <w:lang w:val="en-NZ"/>
              </w:rPr>
              <w:t xml:space="preserve"> timeframes and budget</w:t>
            </w:r>
            <w:r w:rsidR="00E32613">
              <w:rPr>
                <w:rFonts w:ascii="Arial" w:hAnsi="Arial" w:cs="Arial"/>
                <w:sz w:val="20"/>
                <w:szCs w:val="20"/>
                <w:lang w:val="en-NZ"/>
              </w:rPr>
              <w:t>s</w:t>
            </w:r>
            <w:r w:rsidR="000738B7">
              <w:rPr>
                <w:rFonts w:ascii="Arial" w:hAnsi="Arial" w:cs="Arial"/>
                <w:sz w:val="20"/>
                <w:szCs w:val="20"/>
                <w:lang w:val="en-NZ"/>
              </w:rPr>
              <w:t>.</w:t>
            </w:r>
          </w:p>
          <w:p w14:paraId="0AF62ACD" w14:textId="77777777" w:rsidR="00794285" w:rsidRDefault="00794285"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Develop and maintain key formal and informal communications</w:t>
            </w:r>
          </w:p>
          <w:p w14:paraId="49969E6A" w14:textId="77777777" w:rsidR="00F73ADF" w:rsidRDefault="00F73ADF"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Act as an advocate for the value of sound project management methods and practices</w:t>
            </w:r>
          </w:p>
          <w:p w14:paraId="3D53CF2D" w14:textId="324822A6" w:rsidR="00317FC4" w:rsidRPr="0099504B" w:rsidRDefault="00317FC4"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Maintains an awareness of activities across the various FMG teams regardless of their impact on Strategy &amp; Enablement and the Strategic Projects team.</w:t>
            </w:r>
          </w:p>
        </w:tc>
      </w:tr>
      <w:tr w:rsidR="00E93972" w:rsidRPr="0099504B" w14:paraId="3CDB3D24" w14:textId="77777777" w:rsidTr="00794285">
        <w:tc>
          <w:tcPr>
            <w:tcW w:w="2579" w:type="dxa"/>
            <w:gridSpan w:val="2"/>
            <w:shd w:val="clear" w:color="auto" w:fill="auto"/>
          </w:tcPr>
          <w:p w14:paraId="1981C374" w14:textId="2082E577" w:rsidR="00E93972" w:rsidRPr="0099504B" w:rsidRDefault="00E93972" w:rsidP="004A026F">
            <w:pPr>
              <w:tabs>
                <w:tab w:val="num" w:pos="426"/>
                <w:tab w:val="left" w:pos="1800"/>
              </w:tabs>
              <w:spacing w:before="60" w:afterLines="80" w:after="192"/>
              <w:rPr>
                <w:rFonts w:ascii="Arial" w:hAnsi="Arial" w:cs="Arial"/>
                <w:color w:val="00703C"/>
                <w:sz w:val="20"/>
                <w:szCs w:val="20"/>
                <w:lang w:val="en-NZ"/>
              </w:rPr>
            </w:pPr>
            <w:r>
              <w:rPr>
                <w:rFonts w:ascii="Arial" w:hAnsi="Arial" w:cs="Arial"/>
                <w:color w:val="00703C"/>
                <w:sz w:val="20"/>
                <w:szCs w:val="20"/>
                <w:lang w:val="en-NZ"/>
              </w:rPr>
              <w:lastRenderedPageBreak/>
              <w:t>Governance and Risk Management</w:t>
            </w:r>
          </w:p>
        </w:tc>
        <w:tc>
          <w:tcPr>
            <w:tcW w:w="7310" w:type="dxa"/>
            <w:gridSpan w:val="3"/>
            <w:shd w:val="clear" w:color="auto" w:fill="FFFFFF"/>
          </w:tcPr>
          <w:p w14:paraId="7CAEE4E9" w14:textId="0722539A" w:rsidR="00E93972" w:rsidRDefault="006D39B9"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Working with programme/project sponsors and stakeholders to e</w:t>
            </w:r>
            <w:r w:rsidR="00E93972">
              <w:rPr>
                <w:rFonts w:ascii="Arial" w:hAnsi="Arial" w:cs="Arial"/>
                <w:sz w:val="20"/>
                <w:szCs w:val="20"/>
                <w:lang w:val="en-NZ"/>
              </w:rPr>
              <w:t xml:space="preserve">nsure </w:t>
            </w:r>
            <w:r w:rsidR="00C62454">
              <w:rPr>
                <w:rFonts w:ascii="Arial" w:hAnsi="Arial" w:cs="Arial"/>
                <w:sz w:val="20"/>
                <w:szCs w:val="20"/>
                <w:lang w:val="en-NZ"/>
              </w:rPr>
              <w:t>effective governance and risk management across the programme and practice</w:t>
            </w:r>
            <w:r w:rsidR="004278C9">
              <w:rPr>
                <w:rFonts w:ascii="Arial" w:hAnsi="Arial" w:cs="Arial"/>
                <w:sz w:val="20"/>
                <w:szCs w:val="20"/>
                <w:lang w:val="en-NZ"/>
              </w:rPr>
              <w:t>.</w:t>
            </w:r>
          </w:p>
          <w:p w14:paraId="5BBCEC1B" w14:textId="3ACFF73A" w:rsidR="004278C9" w:rsidRDefault="004278C9"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Provide effective education and guidance to </w:t>
            </w:r>
            <w:r w:rsidR="00EF2BC1">
              <w:rPr>
                <w:rFonts w:ascii="Arial" w:hAnsi="Arial" w:cs="Arial"/>
                <w:sz w:val="20"/>
                <w:szCs w:val="20"/>
                <w:lang w:val="en-NZ"/>
              </w:rPr>
              <w:t>programme</w:t>
            </w:r>
            <w:r>
              <w:rPr>
                <w:rFonts w:ascii="Arial" w:hAnsi="Arial" w:cs="Arial"/>
                <w:sz w:val="20"/>
                <w:szCs w:val="20"/>
                <w:lang w:val="en-NZ"/>
              </w:rPr>
              <w:t>/project stakeholders</w:t>
            </w:r>
            <w:r w:rsidR="00842E4E">
              <w:rPr>
                <w:rFonts w:ascii="Arial" w:hAnsi="Arial" w:cs="Arial"/>
                <w:sz w:val="20"/>
                <w:szCs w:val="20"/>
                <w:lang w:val="en-NZ"/>
              </w:rPr>
              <w:t xml:space="preserve"> and sponsors on what “good” governance looks like.</w:t>
            </w:r>
          </w:p>
          <w:p w14:paraId="2233EB6B" w14:textId="4AEDE774" w:rsidR="00C62454" w:rsidRDefault="00276050"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Work with the </w:t>
            </w:r>
            <w:r w:rsidR="00B2161D">
              <w:rPr>
                <w:rFonts w:ascii="Arial" w:hAnsi="Arial" w:cs="Arial"/>
                <w:sz w:val="20"/>
                <w:szCs w:val="20"/>
                <w:lang w:val="en-NZ"/>
              </w:rPr>
              <w:t>Chief Strategy and Enablement Officer</w:t>
            </w:r>
            <w:r>
              <w:rPr>
                <w:rFonts w:ascii="Arial" w:hAnsi="Arial" w:cs="Arial"/>
                <w:sz w:val="20"/>
                <w:szCs w:val="20"/>
                <w:lang w:val="en-NZ"/>
              </w:rPr>
              <w:t xml:space="preserve"> to e</w:t>
            </w:r>
            <w:r w:rsidR="00C62454">
              <w:rPr>
                <w:rFonts w:ascii="Arial" w:hAnsi="Arial" w:cs="Arial"/>
                <w:sz w:val="20"/>
                <w:szCs w:val="20"/>
                <w:lang w:val="en-NZ"/>
              </w:rPr>
              <w:t xml:space="preserve">nsure </w:t>
            </w:r>
            <w:r w:rsidR="00625D96">
              <w:rPr>
                <w:rFonts w:ascii="Arial" w:hAnsi="Arial" w:cs="Arial"/>
                <w:sz w:val="20"/>
                <w:szCs w:val="20"/>
                <w:lang w:val="en-NZ"/>
              </w:rPr>
              <w:t xml:space="preserve">and contribute to </w:t>
            </w:r>
            <w:r w:rsidR="00C62454">
              <w:rPr>
                <w:rFonts w:ascii="Arial" w:hAnsi="Arial" w:cs="Arial"/>
                <w:sz w:val="20"/>
                <w:szCs w:val="20"/>
                <w:lang w:val="en-NZ"/>
              </w:rPr>
              <w:t xml:space="preserve">the effectiveness of EPMC </w:t>
            </w:r>
            <w:r w:rsidR="00625D96">
              <w:rPr>
                <w:rFonts w:ascii="Arial" w:hAnsi="Arial" w:cs="Arial"/>
                <w:sz w:val="20"/>
                <w:szCs w:val="20"/>
                <w:lang w:val="en-NZ"/>
              </w:rPr>
              <w:t>as a Governance Forum</w:t>
            </w:r>
          </w:p>
        </w:tc>
      </w:tr>
      <w:tr w:rsidR="004A25F2" w:rsidRPr="0099504B" w14:paraId="067AE347" w14:textId="77777777" w:rsidTr="00794285">
        <w:tc>
          <w:tcPr>
            <w:tcW w:w="2579" w:type="dxa"/>
            <w:gridSpan w:val="2"/>
            <w:shd w:val="clear" w:color="auto" w:fill="auto"/>
          </w:tcPr>
          <w:p w14:paraId="0B8A3A30" w14:textId="77777777" w:rsidR="004A25F2" w:rsidRPr="0099504B" w:rsidRDefault="004A25F2"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Business Planning</w:t>
            </w:r>
          </w:p>
        </w:tc>
        <w:tc>
          <w:tcPr>
            <w:tcW w:w="7310" w:type="dxa"/>
            <w:gridSpan w:val="3"/>
            <w:shd w:val="clear" w:color="auto" w:fill="FFFFFF"/>
          </w:tcPr>
          <w:p w14:paraId="50E6FBEF" w14:textId="21EC0569" w:rsidR="009C75C6" w:rsidRPr="0099504B" w:rsidRDefault="009917A5"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Assist the CSEO in delivering FMG’s annual business plan </w:t>
            </w:r>
            <w:r w:rsidR="009C75C6" w:rsidRPr="0099504B">
              <w:rPr>
                <w:rFonts w:ascii="Arial" w:hAnsi="Arial" w:cs="Arial"/>
                <w:sz w:val="20"/>
                <w:szCs w:val="20"/>
                <w:lang w:val="en-NZ"/>
              </w:rPr>
              <w:t>commitment.</w:t>
            </w:r>
          </w:p>
          <w:p w14:paraId="12A16A96" w14:textId="77777777" w:rsidR="004A25F2" w:rsidRDefault="009C75C6"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Communicating with the FMG </w:t>
            </w:r>
            <w:r w:rsidR="00D113E8">
              <w:rPr>
                <w:rFonts w:ascii="Arial" w:hAnsi="Arial" w:cs="Arial"/>
                <w:sz w:val="20"/>
                <w:szCs w:val="20"/>
                <w:lang w:val="en-NZ"/>
              </w:rPr>
              <w:t>Strategic and Mutual leaders</w:t>
            </w:r>
            <w:r w:rsidRPr="0099504B">
              <w:rPr>
                <w:rFonts w:ascii="Arial" w:hAnsi="Arial" w:cs="Arial"/>
                <w:sz w:val="20"/>
                <w:szCs w:val="20"/>
                <w:lang w:val="en-NZ"/>
              </w:rPr>
              <w:t xml:space="preserve"> any potential resource availability conflicts and alternative options for meeting demand.</w:t>
            </w:r>
          </w:p>
          <w:p w14:paraId="543143B3" w14:textId="77777777" w:rsidR="00096F64" w:rsidRDefault="00305318"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Work with the Head of EPMO to understand </w:t>
            </w:r>
            <w:r w:rsidR="00154F2A">
              <w:rPr>
                <w:rFonts w:ascii="Arial" w:hAnsi="Arial" w:cs="Arial"/>
                <w:sz w:val="20"/>
                <w:szCs w:val="20"/>
                <w:lang w:val="en-NZ"/>
              </w:rPr>
              <w:t xml:space="preserve">the future project delivery demand and ensure that an appropriate resource profile </w:t>
            </w:r>
            <w:r w:rsidR="00CC48C6">
              <w:rPr>
                <w:rFonts w:ascii="Arial" w:hAnsi="Arial" w:cs="Arial"/>
                <w:sz w:val="20"/>
                <w:szCs w:val="20"/>
                <w:lang w:val="en-NZ"/>
              </w:rPr>
              <w:t>exists to deliver to this demand.</w:t>
            </w:r>
          </w:p>
          <w:p w14:paraId="485BD804" w14:textId="12397AF9" w:rsidR="00CC48C6" w:rsidRPr="0099504B" w:rsidRDefault="0016414C" w:rsidP="00250E4E">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Liaise with internal FMG Stakeholders (e.g., BIS</w:t>
            </w:r>
            <w:r w:rsidR="00284F9F">
              <w:rPr>
                <w:rFonts w:ascii="Arial" w:hAnsi="Arial" w:cs="Arial"/>
                <w:sz w:val="20"/>
                <w:szCs w:val="20"/>
                <w:lang w:val="en-NZ"/>
              </w:rPr>
              <w:t>, business/platform owners) to ensure that they are aware of future demands on their respective resources and are</w:t>
            </w:r>
            <w:r w:rsidR="00491C32">
              <w:rPr>
                <w:rFonts w:ascii="Arial" w:hAnsi="Arial" w:cs="Arial"/>
                <w:sz w:val="20"/>
                <w:szCs w:val="20"/>
                <w:lang w:val="en-NZ"/>
              </w:rPr>
              <w:t xml:space="preserve"> adequately positioned </w:t>
            </w:r>
            <w:r w:rsidR="00340651">
              <w:rPr>
                <w:rFonts w:ascii="Arial" w:hAnsi="Arial" w:cs="Arial"/>
                <w:sz w:val="20"/>
                <w:szCs w:val="20"/>
                <w:lang w:val="en-NZ"/>
              </w:rPr>
              <w:t>to scale, if needed, to deliver on FMG’s strategic priorities.</w:t>
            </w:r>
          </w:p>
        </w:tc>
      </w:tr>
      <w:tr w:rsidR="0015458F" w:rsidRPr="0099504B" w14:paraId="5799F868" w14:textId="77777777" w:rsidTr="00794285">
        <w:tc>
          <w:tcPr>
            <w:tcW w:w="2579" w:type="dxa"/>
            <w:gridSpan w:val="2"/>
            <w:shd w:val="clear" w:color="auto" w:fill="auto"/>
          </w:tcPr>
          <w:p w14:paraId="1E72496E" w14:textId="46A2FEA5" w:rsidR="0015458F" w:rsidRPr="0099504B" w:rsidRDefault="00976E22"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Project Management</w:t>
            </w:r>
            <w:r w:rsidR="00794285" w:rsidRPr="0099504B">
              <w:rPr>
                <w:rFonts w:ascii="Arial" w:hAnsi="Arial" w:cs="Arial"/>
                <w:color w:val="00703C"/>
                <w:sz w:val="20"/>
                <w:szCs w:val="20"/>
                <w:lang w:val="en-NZ"/>
              </w:rPr>
              <w:t xml:space="preserve"> and leadership</w:t>
            </w:r>
          </w:p>
        </w:tc>
        <w:tc>
          <w:tcPr>
            <w:tcW w:w="7310" w:type="dxa"/>
            <w:gridSpan w:val="3"/>
            <w:shd w:val="clear" w:color="auto" w:fill="FFFFFF"/>
          </w:tcPr>
          <w:p w14:paraId="0B8DD91E" w14:textId="20168FA3" w:rsidR="00976E22" w:rsidRPr="0099504B" w:rsidRDefault="00890FA3"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Ensure p</w:t>
            </w:r>
            <w:r w:rsidR="00976E22" w:rsidRPr="0099504B">
              <w:rPr>
                <w:rFonts w:ascii="Arial" w:hAnsi="Arial" w:cs="Arial"/>
                <w:sz w:val="20"/>
                <w:szCs w:val="20"/>
                <w:lang w:val="en-NZ"/>
              </w:rPr>
              <w:t>rojects are managed in accordance with published</w:t>
            </w:r>
            <w:r>
              <w:rPr>
                <w:rFonts w:ascii="Arial" w:hAnsi="Arial" w:cs="Arial"/>
                <w:sz w:val="20"/>
                <w:szCs w:val="20"/>
                <w:lang w:val="en-NZ"/>
              </w:rPr>
              <w:t xml:space="preserve"> project</w:t>
            </w:r>
            <w:r w:rsidR="00976E22" w:rsidRPr="0099504B">
              <w:rPr>
                <w:rFonts w:ascii="Arial" w:hAnsi="Arial" w:cs="Arial"/>
                <w:sz w:val="20"/>
                <w:szCs w:val="20"/>
                <w:lang w:val="en-NZ"/>
              </w:rPr>
              <w:t xml:space="preserve"> management standards</w:t>
            </w:r>
            <w:r w:rsidR="00B6684D">
              <w:rPr>
                <w:rFonts w:ascii="Arial" w:hAnsi="Arial" w:cs="Arial"/>
                <w:sz w:val="20"/>
                <w:szCs w:val="20"/>
                <w:lang w:val="en-NZ"/>
              </w:rPr>
              <w:t xml:space="preserve"> and frameworks</w:t>
            </w:r>
          </w:p>
          <w:p w14:paraId="5BCF0952" w14:textId="52BE5EA9" w:rsidR="00976E22" w:rsidRPr="0099504B" w:rsidRDefault="00976E22"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High quality advice and consultancy</w:t>
            </w:r>
            <w:r w:rsidR="00C17721">
              <w:rPr>
                <w:rFonts w:ascii="Arial" w:hAnsi="Arial" w:cs="Arial"/>
                <w:sz w:val="20"/>
                <w:szCs w:val="20"/>
                <w:lang w:val="en-NZ"/>
              </w:rPr>
              <w:t xml:space="preserve"> services are</w:t>
            </w:r>
            <w:r w:rsidRPr="0099504B">
              <w:rPr>
                <w:rFonts w:ascii="Arial" w:hAnsi="Arial" w:cs="Arial"/>
                <w:sz w:val="20"/>
                <w:szCs w:val="20"/>
                <w:lang w:val="en-NZ"/>
              </w:rPr>
              <w:t xml:space="preserve"> provided to </w:t>
            </w:r>
            <w:r w:rsidR="00317FC4">
              <w:rPr>
                <w:rFonts w:ascii="Arial" w:hAnsi="Arial" w:cs="Arial"/>
                <w:sz w:val="20"/>
                <w:szCs w:val="20"/>
                <w:lang w:val="en-NZ"/>
              </w:rPr>
              <w:t>s</w:t>
            </w:r>
            <w:r w:rsidR="00914E82">
              <w:rPr>
                <w:rFonts w:ascii="Arial" w:hAnsi="Arial" w:cs="Arial"/>
                <w:sz w:val="20"/>
                <w:szCs w:val="20"/>
                <w:lang w:val="en-NZ"/>
              </w:rPr>
              <w:t>trategic and Mutual leaders</w:t>
            </w:r>
          </w:p>
          <w:p w14:paraId="45A2E466" w14:textId="77777777" w:rsidR="00794285" w:rsidRDefault="00794285"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Identify and resolve project issues and conflicts, escalating as necessary to ensure timely resolution.</w:t>
            </w:r>
          </w:p>
          <w:p w14:paraId="30A57C30" w14:textId="31102736" w:rsidR="0015458F" w:rsidRPr="00C63865" w:rsidRDefault="00774DF1" w:rsidP="00C63865">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 xml:space="preserve">Provide effective </w:t>
            </w:r>
            <w:r w:rsidR="008D07D3">
              <w:rPr>
                <w:rFonts w:ascii="Arial" w:hAnsi="Arial" w:cs="Arial"/>
                <w:sz w:val="20"/>
                <w:szCs w:val="20"/>
                <w:lang w:val="en-NZ"/>
              </w:rPr>
              <w:t xml:space="preserve">guidance and support to Project </w:t>
            </w:r>
            <w:r w:rsidR="00BC44AD">
              <w:rPr>
                <w:rFonts w:ascii="Arial" w:hAnsi="Arial" w:cs="Arial"/>
                <w:sz w:val="20"/>
                <w:szCs w:val="20"/>
                <w:lang w:val="en-NZ"/>
              </w:rPr>
              <w:t>Steering Committees</w:t>
            </w:r>
            <w:r w:rsidR="008D07D3">
              <w:rPr>
                <w:rFonts w:ascii="Arial" w:hAnsi="Arial" w:cs="Arial"/>
                <w:sz w:val="20"/>
                <w:szCs w:val="20"/>
                <w:lang w:val="en-NZ"/>
              </w:rPr>
              <w:t xml:space="preserve"> (using </w:t>
            </w:r>
            <w:r w:rsidR="00BC44AD">
              <w:rPr>
                <w:rFonts w:ascii="Arial" w:hAnsi="Arial" w:cs="Arial"/>
                <w:sz w:val="20"/>
                <w:szCs w:val="20"/>
                <w:lang w:val="en-NZ"/>
              </w:rPr>
              <w:t>frameworks, tools, templates and processes)</w:t>
            </w:r>
          </w:p>
        </w:tc>
      </w:tr>
      <w:tr w:rsidR="00794285" w:rsidRPr="0099504B" w14:paraId="17AC1BCF" w14:textId="77777777" w:rsidTr="00794285">
        <w:tc>
          <w:tcPr>
            <w:tcW w:w="2579" w:type="dxa"/>
            <w:gridSpan w:val="2"/>
            <w:shd w:val="clear" w:color="auto" w:fill="auto"/>
          </w:tcPr>
          <w:p w14:paraId="27517479" w14:textId="1CD459D4" w:rsidR="00794285" w:rsidRPr="0099504B" w:rsidRDefault="00794285"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Reporting and Communication</w:t>
            </w:r>
          </w:p>
        </w:tc>
        <w:tc>
          <w:tcPr>
            <w:tcW w:w="7310" w:type="dxa"/>
            <w:gridSpan w:val="3"/>
            <w:shd w:val="clear" w:color="auto" w:fill="FFFFFF"/>
          </w:tcPr>
          <w:p w14:paraId="7AEE0112" w14:textId="524D2D5A" w:rsidR="00794285" w:rsidRPr="00C63865" w:rsidRDefault="00E93972" w:rsidP="00794285">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Pr>
                <w:rFonts w:ascii="Arial" w:hAnsi="Arial" w:cs="Arial"/>
                <w:sz w:val="20"/>
                <w:szCs w:val="20"/>
                <w:lang w:val="en-NZ"/>
              </w:rPr>
              <w:t>Ensure the effective m</w:t>
            </w:r>
            <w:r w:rsidR="00794285" w:rsidRPr="0099504B">
              <w:rPr>
                <w:rFonts w:ascii="Arial" w:hAnsi="Arial" w:cs="Arial"/>
                <w:sz w:val="20"/>
                <w:szCs w:val="20"/>
                <w:lang w:val="en-NZ"/>
              </w:rPr>
              <w:t>onitor</w:t>
            </w:r>
            <w:r>
              <w:rPr>
                <w:rFonts w:ascii="Arial" w:hAnsi="Arial" w:cs="Arial"/>
                <w:sz w:val="20"/>
                <w:szCs w:val="20"/>
                <w:lang w:val="en-NZ"/>
              </w:rPr>
              <w:t>ing and reporting on individual projects by Project Manager</w:t>
            </w:r>
            <w:r w:rsidR="00C63865">
              <w:rPr>
                <w:rFonts w:ascii="Arial" w:hAnsi="Arial" w:cs="Arial"/>
                <w:sz w:val="20"/>
                <w:szCs w:val="20"/>
                <w:lang w:val="en-NZ"/>
              </w:rPr>
              <w:t>s</w:t>
            </w:r>
          </w:p>
        </w:tc>
      </w:tr>
      <w:tr w:rsidR="0015458F" w:rsidRPr="0099504B" w14:paraId="7B3834C8" w14:textId="77777777" w:rsidTr="00794285">
        <w:tc>
          <w:tcPr>
            <w:tcW w:w="2579" w:type="dxa"/>
            <w:gridSpan w:val="2"/>
            <w:shd w:val="clear" w:color="auto" w:fill="auto"/>
          </w:tcPr>
          <w:p w14:paraId="6DB8C1DC" w14:textId="77777777" w:rsidR="0015458F" w:rsidRPr="0099504B" w:rsidRDefault="0015458F"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Other Duties</w:t>
            </w:r>
          </w:p>
        </w:tc>
        <w:tc>
          <w:tcPr>
            <w:tcW w:w="7310" w:type="dxa"/>
            <w:gridSpan w:val="3"/>
            <w:shd w:val="clear" w:color="auto" w:fill="FFFFFF"/>
          </w:tcPr>
          <w:p w14:paraId="63F2125A" w14:textId="0DB076E3" w:rsidR="0015458F" w:rsidRPr="0099504B" w:rsidRDefault="0015458F"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Complete tasks in agreed timeframe and provision of appropriate progress reports to the satisfaction of the </w:t>
            </w:r>
            <w:r w:rsidR="00794285" w:rsidRPr="0099504B">
              <w:rPr>
                <w:rFonts w:ascii="Arial" w:hAnsi="Arial" w:cs="Arial"/>
                <w:bCs/>
                <w:sz w:val="20"/>
                <w:szCs w:val="20"/>
                <w:lang w:val="en-NZ"/>
              </w:rPr>
              <w:t>CSEO</w:t>
            </w:r>
          </w:p>
          <w:p w14:paraId="58B6E33B" w14:textId="7280D14E" w:rsidR="0015458F" w:rsidRPr="0099504B" w:rsidRDefault="0043131A"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 xml:space="preserve">Undertake </w:t>
            </w:r>
            <w:r w:rsidR="0015458F" w:rsidRPr="0099504B">
              <w:rPr>
                <w:rFonts w:ascii="Arial" w:hAnsi="Arial" w:cs="Arial"/>
                <w:sz w:val="20"/>
                <w:szCs w:val="20"/>
                <w:lang w:val="en-NZ"/>
              </w:rPr>
              <w:t xml:space="preserve">tasks as directed by the </w:t>
            </w:r>
            <w:r w:rsidR="00794285" w:rsidRPr="0099504B">
              <w:rPr>
                <w:rFonts w:ascii="Arial" w:hAnsi="Arial" w:cs="Arial"/>
                <w:bCs/>
                <w:sz w:val="20"/>
                <w:szCs w:val="20"/>
                <w:lang w:val="en-NZ"/>
              </w:rPr>
              <w:t>CSEO</w:t>
            </w:r>
            <w:r w:rsidR="00044534" w:rsidRPr="0099504B">
              <w:rPr>
                <w:rFonts w:ascii="Arial" w:hAnsi="Arial" w:cs="Arial"/>
                <w:bCs/>
                <w:sz w:val="20"/>
                <w:szCs w:val="20"/>
                <w:lang w:val="en-NZ"/>
              </w:rPr>
              <w:t xml:space="preserve"> </w:t>
            </w:r>
            <w:r w:rsidR="0015458F" w:rsidRPr="0099504B">
              <w:rPr>
                <w:rFonts w:ascii="Arial" w:hAnsi="Arial" w:cs="Arial"/>
                <w:sz w:val="20"/>
                <w:szCs w:val="20"/>
                <w:lang w:val="en-NZ"/>
              </w:rPr>
              <w:t>from time to time</w:t>
            </w:r>
          </w:p>
        </w:tc>
      </w:tr>
      <w:tr w:rsidR="002B07C9" w:rsidRPr="0099504B" w14:paraId="11829B64" w14:textId="77777777" w:rsidTr="00794285">
        <w:tc>
          <w:tcPr>
            <w:tcW w:w="2579" w:type="dxa"/>
            <w:gridSpan w:val="2"/>
            <w:shd w:val="clear" w:color="auto" w:fill="auto"/>
          </w:tcPr>
          <w:p w14:paraId="364DE181" w14:textId="77777777" w:rsidR="002B07C9" w:rsidRPr="0099504B" w:rsidRDefault="002B07C9" w:rsidP="004A026F">
            <w:pPr>
              <w:tabs>
                <w:tab w:val="num" w:pos="426"/>
                <w:tab w:val="left" w:pos="1800"/>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t>Health &amp; Safety</w:t>
            </w:r>
          </w:p>
        </w:tc>
        <w:tc>
          <w:tcPr>
            <w:tcW w:w="7310" w:type="dxa"/>
            <w:gridSpan w:val="3"/>
            <w:shd w:val="clear" w:color="auto" w:fill="FFFFFF"/>
          </w:tcPr>
          <w:p w14:paraId="64D0EDA6" w14:textId="77777777" w:rsidR="002B07C9" w:rsidRPr="0099504B" w:rsidRDefault="002B07C9" w:rsidP="00250E4E">
            <w:pPr>
              <w:numPr>
                <w:ilvl w:val="0"/>
                <w:numId w:val="3"/>
              </w:numPr>
              <w:tabs>
                <w:tab w:val="clear" w:pos="720"/>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Demonstrate commitment to workplace safety and wellbeing practices</w:t>
            </w:r>
          </w:p>
          <w:p w14:paraId="3E39E6B3" w14:textId="77777777" w:rsidR="002B07C9" w:rsidRPr="0099504B" w:rsidRDefault="002B07C9" w:rsidP="00250E4E">
            <w:pPr>
              <w:numPr>
                <w:ilvl w:val="0"/>
                <w:numId w:val="3"/>
              </w:numPr>
              <w:tabs>
                <w:tab w:val="clear" w:pos="720"/>
                <w:tab w:val="num" w:pos="252"/>
                <w:tab w:val="num" w:pos="305"/>
                <w:tab w:val="num" w:pos="360"/>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Promote and support initiatives that contribute to a healthy and safe working environment for employees, visitors and contractors</w:t>
            </w:r>
          </w:p>
          <w:p w14:paraId="4E54425C" w14:textId="77777777" w:rsidR="002B07C9" w:rsidRPr="0099504B" w:rsidRDefault="002B07C9" w:rsidP="00250E4E">
            <w:pPr>
              <w:numPr>
                <w:ilvl w:val="0"/>
                <w:numId w:val="3"/>
              </w:numPr>
              <w:tabs>
                <w:tab w:val="clear" w:pos="720"/>
                <w:tab w:val="num" w:pos="252"/>
                <w:tab w:val="num" w:pos="305"/>
                <w:tab w:val="num" w:pos="360"/>
              </w:tabs>
              <w:overflowPunct w:val="0"/>
              <w:autoSpaceDE w:val="0"/>
              <w:autoSpaceDN w:val="0"/>
              <w:adjustRightInd w:val="0"/>
              <w:spacing w:beforeLines="60" w:before="144" w:afterLines="80" w:after="192" w:line="240" w:lineRule="atLeast"/>
              <w:ind w:left="249" w:hanging="249"/>
              <w:textAlignment w:val="baseline"/>
              <w:rPr>
                <w:rFonts w:ascii="Arial" w:eastAsia="Courier New" w:hAnsi="Arial" w:cs="Arial"/>
                <w:sz w:val="20"/>
                <w:szCs w:val="20"/>
                <w:lang w:val="en-NZ" w:eastAsia="en-GB"/>
              </w:rPr>
            </w:pPr>
            <w:r w:rsidRPr="0099504B">
              <w:rPr>
                <w:rFonts w:ascii="Arial" w:hAnsi="Arial" w:cs="Arial"/>
                <w:sz w:val="20"/>
                <w:szCs w:val="20"/>
                <w:lang w:val="en-NZ"/>
              </w:rPr>
              <w:t xml:space="preserve">Ensure compliance with safety and wellbeing policy and procedures, including accident and incident reporting and investigation, hazard </w:t>
            </w:r>
            <w:r w:rsidRPr="0099504B">
              <w:rPr>
                <w:rFonts w:ascii="Arial" w:hAnsi="Arial" w:cs="Arial"/>
                <w:sz w:val="20"/>
                <w:szCs w:val="20"/>
                <w:lang w:val="en-NZ"/>
              </w:rPr>
              <w:lastRenderedPageBreak/>
              <w:t>management, induction, training and supervision, employee participation and contractor management</w:t>
            </w:r>
          </w:p>
        </w:tc>
      </w:tr>
      <w:tr w:rsidR="00794285" w:rsidRPr="0099504B" w14:paraId="61F60AFB" w14:textId="77777777" w:rsidTr="00794285">
        <w:trPr>
          <w:gridBefore w:val="1"/>
          <w:gridAfter w:val="1"/>
          <w:wBefore w:w="108" w:type="dxa"/>
          <w:wAfter w:w="133" w:type="dxa"/>
        </w:trPr>
        <w:tc>
          <w:tcPr>
            <w:tcW w:w="2579" w:type="dxa"/>
            <w:gridSpan w:val="2"/>
            <w:shd w:val="clear" w:color="auto" w:fill="auto"/>
          </w:tcPr>
          <w:p w14:paraId="1BEEAFAB" w14:textId="77777777" w:rsidR="00794285" w:rsidRPr="0099504B" w:rsidRDefault="00794285">
            <w:pPr>
              <w:tabs>
                <w:tab w:val="left" w:pos="-2268"/>
              </w:tabs>
              <w:spacing w:before="60" w:afterLines="80" w:after="192"/>
              <w:rPr>
                <w:rFonts w:ascii="Arial" w:hAnsi="Arial" w:cs="Arial"/>
                <w:color w:val="00703C"/>
                <w:sz w:val="20"/>
                <w:szCs w:val="20"/>
                <w:lang w:val="en-NZ"/>
              </w:rPr>
            </w:pPr>
            <w:r w:rsidRPr="0099504B">
              <w:rPr>
                <w:rFonts w:ascii="Arial" w:hAnsi="Arial" w:cs="Arial"/>
                <w:color w:val="00703C"/>
                <w:sz w:val="20"/>
                <w:szCs w:val="20"/>
                <w:lang w:val="en-NZ"/>
              </w:rPr>
              <w:lastRenderedPageBreak/>
              <w:t xml:space="preserve">Personal Proficiency </w:t>
            </w:r>
          </w:p>
        </w:tc>
        <w:tc>
          <w:tcPr>
            <w:tcW w:w="7069" w:type="dxa"/>
            <w:shd w:val="clear" w:color="auto" w:fill="FFFFFF"/>
          </w:tcPr>
          <w:p w14:paraId="2ED5FA74" w14:textId="77777777" w:rsidR="00794285" w:rsidRPr="0099504B" w:rsidRDefault="00794285" w:rsidP="00250E4E">
            <w:pPr>
              <w:numPr>
                <w:ilvl w:val="0"/>
                <w:numId w:val="3"/>
              </w:numPr>
              <w:tabs>
                <w:tab w:val="clear" w:pos="720"/>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Proactively acquire and develop appropriate skills, knowledge and techniques in relation to fulfilling the core functions of the role.</w:t>
            </w:r>
          </w:p>
        </w:tc>
      </w:tr>
      <w:tr w:rsidR="00794285" w:rsidRPr="0099504B" w14:paraId="40DC1164" w14:textId="77777777" w:rsidTr="00794285">
        <w:trPr>
          <w:gridBefore w:val="1"/>
          <w:gridAfter w:val="1"/>
          <w:wBefore w:w="108" w:type="dxa"/>
          <w:wAfter w:w="133" w:type="dxa"/>
        </w:trPr>
        <w:tc>
          <w:tcPr>
            <w:tcW w:w="2579" w:type="dxa"/>
            <w:gridSpan w:val="2"/>
            <w:shd w:val="clear" w:color="auto" w:fill="auto"/>
          </w:tcPr>
          <w:p w14:paraId="37102D08" w14:textId="77777777" w:rsidR="00794285" w:rsidRPr="0099504B" w:rsidRDefault="00794285">
            <w:pPr>
              <w:tabs>
                <w:tab w:val="num" w:pos="426"/>
                <w:tab w:val="left" w:pos="1800"/>
              </w:tabs>
              <w:spacing w:beforeLines="60" w:before="144" w:afterLines="80" w:after="192"/>
              <w:rPr>
                <w:rFonts w:ascii="Arial" w:hAnsi="Arial" w:cs="Arial"/>
                <w:color w:val="00703C"/>
                <w:sz w:val="20"/>
                <w:szCs w:val="20"/>
                <w:lang w:val="en-NZ"/>
              </w:rPr>
            </w:pPr>
            <w:r w:rsidRPr="0099504B">
              <w:rPr>
                <w:rFonts w:ascii="Arial" w:hAnsi="Arial" w:cs="Arial"/>
                <w:color w:val="00703C"/>
                <w:sz w:val="20"/>
                <w:szCs w:val="20"/>
                <w:lang w:val="en-NZ"/>
              </w:rPr>
              <w:t>FMG Values</w:t>
            </w:r>
          </w:p>
        </w:tc>
        <w:tc>
          <w:tcPr>
            <w:tcW w:w="7069" w:type="dxa"/>
            <w:shd w:val="clear" w:color="auto" w:fill="FFFFFF"/>
          </w:tcPr>
          <w:p w14:paraId="029C4A53" w14:textId="77777777" w:rsidR="00794285" w:rsidRPr="0099504B" w:rsidRDefault="00794285" w:rsidP="00250E4E">
            <w:pPr>
              <w:numPr>
                <w:ilvl w:val="0"/>
                <w:numId w:val="3"/>
              </w:numPr>
              <w:tabs>
                <w:tab w:val="clear" w:pos="720"/>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lang w:val="en-NZ"/>
              </w:rPr>
            </w:pPr>
            <w:r w:rsidRPr="0099504B">
              <w:rPr>
                <w:rFonts w:ascii="Arial" w:hAnsi="Arial" w:cs="Arial"/>
                <w:sz w:val="20"/>
                <w:szCs w:val="20"/>
                <w:lang w:val="en-NZ"/>
              </w:rPr>
              <w:t>Promote and model FMG’s Values and the “FMG Way” through displaying the values of FMG which are: Do what’s right; Make it happen; We’re in it together; and Proud of who we are.</w:t>
            </w:r>
          </w:p>
        </w:tc>
      </w:tr>
      <w:tr w:rsidR="00794285" w:rsidRPr="0099504B" w14:paraId="0CD89D9F" w14:textId="77777777" w:rsidTr="00794285">
        <w:trPr>
          <w:gridBefore w:val="1"/>
          <w:gridAfter w:val="1"/>
          <w:wBefore w:w="108" w:type="dxa"/>
          <w:wAfter w:w="133" w:type="dxa"/>
        </w:trPr>
        <w:tc>
          <w:tcPr>
            <w:tcW w:w="2579" w:type="dxa"/>
            <w:gridSpan w:val="2"/>
            <w:shd w:val="clear" w:color="auto" w:fill="auto"/>
          </w:tcPr>
          <w:p w14:paraId="55940EDB" w14:textId="77777777" w:rsidR="00794285" w:rsidRPr="0099504B" w:rsidRDefault="00794285">
            <w:pPr>
              <w:tabs>
                <w:tab w:val="num" w:pos="426"/>
                <w:tab w:val="left" w:pos="1800"/>
              </w:tabs>
              <w:spacing w:beforeLines="60" w:before="144" w:afterLines="80" w:after="192"/>
              <w:rPr>
                <w:rFonts w:ascii="Arial" w:hAnsi="Arial" w:cs="Arial"/>
                <w:color w:val="00703C"/>
                <w:sz w:val="20"/>
                <w:szCs w:val="20"/>
                <w:lang w:val="en-NZ"/>
              </w:rPr>
            </w:pPr>
            <w:r w:rsidRPr="0099504B">
              <w:rPr>
                <w:rFonts w:ascii="Arial" w:hAnsi="Arial" w:cs="Arial"/>
                <w:color w:val="00703C"/>
                <w:sz w:val="20"/>
                <w:szCs w:val="20"/>
                <w:lang w:val="en-NZ"/>
              </w:rPr>
              <w:t>Policy and Statutory Compliance</w:t>
            </w:r>
          </w:p>
        </w:tc>
        <w:tc>
          <w:tcPr>
            <w:tcW w:w="7069" w:type="dxa"/>
            <w:shd w:val="clear" w:color="auto" w:fill="FFFFFF"/>
          </w:tcPr>
          <w:p w14:paraId="2C0ADD1F" w14:textId="77777777" w:rsidR="00794285" w:rsidRPr="0099504B" w:rsidRDefault="00794285" w:rsidP="00250E4E">
            <w:pPr>
              <w:numPr>
                <w:ilvl w:val="0"/>
                <w:numId w:val="9"/>
              </w:numPr>
              <w:overflowPunct w:val="0"/>
              <w:autoSpaceDE w:val="0"/>
              <w:autoSpaceDN w:val="0"/>
              <w:adjustRightInd w:val="0"/>
              <w:spacing w:before="60" w:after="60" w:line="240" w:lineRule="atLeast"/>
              <w:ind w:left="256" w:hanging="256"/>
              <w:textAlignment w:val="baseline"/>
              <w:rPr>
                <w:rFonts w:ascii="Arial" w:hAnsi="Arial" w:cs="Arial"/>
                <w:sz w:val="20"/>
                <w:szCs w:val="20"/>
                <w:lang w:val="en-NZ"/>
              </w:rPr>
            </w:pPr>
            <w:r w:rsidRPr="0099504B">
              <w:rPr>
                <w:rFonts w:ascii="Arial" w:hAnsi="Arial" w:cs="Arial"/>
                <w:sz w:val="20"/>
                <w:szCs w:val="20"/>
                <w:lang w:val="en-NZ"/>
              </w:rPr>
              <w:t>Ensure overall compliance with legislation, regulations and FMG policies by using established systems and processes.</w:t>
            </w:r>
          </w:p>
          <w:p w14:paraId="37D1C7E0" w14:textId="77777777" w:rsidR="00794285" w:rsidRPr="0099504B" w:rsidRDefault="00794285" w:rsidP="00250E4E">
            <w:pPr>
              <w:numPr>
                <w:ilvl w:val="0"/>
                <w:numId w:val="9"/>
              </w:numPr>
              <w:overflowPunct w:val="0"/>
              <w:autoSpaceDE w:val="0"/>
              <w:autoSpaceDN w:val="0"/>
              <w:adjustRightInd w:val="0"/>
              <w:spacing w:before="60" w:after="60" w:line="240" w:lineRule="atLeast"/>
              <w:ind w:left="256" w:hanging="256"/>
              <w:textAlignment w:val="baseline"/>
              <w:rPr>
                <w:rFonts w:ascii="Arial" w:hAnsi="Arial" w:cs="Arial"/>
                <w:sz w:val="20"/>
                <w:szCs w:val="20"/>
                <w:lang w:val="en-NZ"/>
              </w:rPr>
            </w:pPr>
            <w:r w:rsidRPr="0099504B">
              <w:rPr>
                <w:rFonts w:ascii="Arial" w:hAnsi="Arial" w:cs="Arial"/>
                <w:sz w:val="20"/>
                <w:szCs w:val="20"/>
                <w:lang w:val="en-NZ"/>
              </w:rPr>
              <w:t>Ensure appropriate controls are in place and such systems and processes are continuously reviewed and improved.</w:t>
            </w:r>
          </w:p>
          <w:p w14:paraId="05EDBF82" w14:textId="77777777" w:rsidR="00794285" w:rsidRPr="0099504B" w:rsidRDefault="00794285" w:rsidP="00250E4E">
            <w:pPr>
              <w:numPr>
                <w:ilvl w:val="0"/>
                <w:numId w:val="9"/>
              </w:numPr>
              <w:overflowPunct w:val="0"/>
              <w:autoSpaceDE w:val="0"/>
              <w:autoSpaceDN w:val="0"/>
              <w:adjustRightInd w:val="0"/>
              <w:spacing w:before="60" w:after="60" w:line="240" w:lineRule="atLeast"/>
              <w:ind w:left="256" w:hanging="256"/>
              <w:textAlignment w:val="baseline"/>
              <w:rPr>
                <w:rFonts w:ascii="Arial" w:hAnsi="Arial" w:cs="Arial"/>
                <w:sz w:val="20"/>
                <w:szCs w:val="20"/>
                <w:lang w:val="en-NZ"/>
              </w:rPr>
            </w:pPr>
            <w:r w:rsidRPr="0099504B">
              <w:rPr>
                <w:rFonts w:ascii="Arial" w:hAnsi="Arial" w:cs="Arial"/>
                <w:sz w:val="20"/>
                <w:szCs w:val="20"/>
                <w:lang w:val="en-NZ"/>
              </w:rPr>
              <w:t>Ensure documentation is in place for critical processes.</w:t>
            </w:r>
          </w:p>
        </w:tc>
      </w:tr>
    </w:tbl>
    <w:p w14:paraId="68CB2530" w14:textId="77777777" w:rsidR="00794285" w:rsidRPr="0099504B" w:rsidRDefault="00794285" w:rsidP="00794285">
      <w:pPr>
        <w:rPr>
          <w:rFonts w:ascii="Arial" w:hAnsi="Arial" w:cs="Arial"/>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99504B" w14:paraId="285BD0D7" w14:textId="77777777" w:rsidTr="00F736AA">
        <w:trPr>
          <w:trHeight w:val="427"/>
        </w:trPr>
        <w:tc>
          <w:tcPr>
            <w:tcW w:w="9648" w:type="dxa"/>
            <w:gridSpan w:val="2"/>
            <w:shd w:val="clear" w:color="auto" w:fill="00703C"/>
            <w:vAlign w:val="center"/>
          </w:tcPr>
          <w:p w14:paraId="62992636" w14:textId="77777777" w:rsidR="003A367A" w:rsidRPr="0099504B" w:rsidRDefault="003A367A" w:rsidP="00F736AA">
            <w:pPr>
              <w:jc w:val="center"/>
              <w:rPr>
                <w:rFonts w:ascii="Arial" w:hAnsi="Arial" w:cs="Arial"/>
                <w:b/>
                <w:color w:val="FFFFFF"/>
                <w:sz w:val="22"/>
                <w:szCs w:val="22"/>
                <w:lang w:val="en-NZ"/>
              </w:rPr>
            </w:pPr>
            <w:r w:rsidRPr="0099504B">
              <w:rPr>
                <w:rFonts w:ascii="Arial" w:hAnsi="Arial" w:cs="Arial"/>
                <w:sz w:val="20"/>
                <w:szCs w:val="20"/>
                <w:lang w:val="en-NZ"/>
              </w:rPr>
              <w:br w:type="page"/>
            </w:r>
            <w:r w:rsidR="00F736AA" w:rsidRPr="0099504B">
              <w:rPr>
                <w:rFonts w:ascii="Arial" w:hAnsi="Arial" w:cs="Arial"/>
                <w:b/>
                <w:bCs/>
                <w:color w:val="FFFFFF"/>
                <w:sz w:val="22"/>
                <w:szCs w:val="22"/>
                <w:lang w:val="en-NZ" w:eastAsia="en-NZ"/>
              </w:rPr>
              <w:t>COMPETENCIES</w:t>
            </w:r>
          </w:p>
        </w:tc>
      </w:tr>
      <w:tr w:rsidR="003A367A" w:rsidRPr="0099504B" w14:paraId="14230FEE" w14:textId="77777777" w:rsidTr="00865842">
        <w:trPr>
          <w:trHeight w:val="685"/>
        </w:trPr>
        <w:tc>
          <w:tcPr>
            <w:tcW w:w="7488" w:type="dxa"/>
            <w:vAlign w:val="center"/>
          </w:tcPr>
          <w:p w14:paraId="65679F2C" w14:textId="77777777" w:rsidR="003A367A" w:rsidRPr="0099504B" w:rsidRDefault="003A367A" w:rsidP="00B76DF0">
            <w:pPr>
              <w:jc w:val="both"/>
              <w:rPr>
                <w:rFonts w:ascii="Arial" w:hAnsi="Arial" w:cs="Arial"/>
                <w:i/>
                <w:iCs/>
                <w:color w:val="808080"/>
                <w:sz w:val="20"/>
                <w:szCs w:val="20"/>
                <w:lang w:val="en-NZ"/>
              </w:rPr>
            </w:pPr>
            <w:r w:rsidRPr="0099504B">
              <w:rPr>
                <w:rFonts w:ascii="Arial" w:hAnsi="Arial" w:cs="Arial"/>
                <w:i/>
                <w:iCs/>
                <w:color w:val="808080"/>
                <w:sz w:val="20"/>
                <w:szCs w:val="20"/>
                <w:lang w:val="en-NZ"/>
              </w:rPr>
              <w:t>*see competency framework for behaviours expected at each level</w:t>
            </w:r>
          </w:p>
        </w:tc>
        <w:tc>
          <w:tcPr>
            <w:tcW w:w="2160" w:type="dxa"/>
            <w:vAlign w:val="center"/>
          </w:tcPr>
          <w:p w14:paraId="5352375F" w14:textId="77777777" w:rsidR="003A367A" w:rsidRPr="0099504B" w:rsidRDefault="003A367A" w:rsidP="00B76DF0">
            <w:pPr>
              <w:spacing w:after="120"/>
              <w:jc w:val="center"/>
              <w:rPr>
                <w:rFonts w:ascii="Arial" w:hAnsi="Arial" w:cs="Arial"/>
                <w:bCs/>
                <w:i/>
                <w:iCs/>
                <w:color w:val="808080"/>
                <w:sz w:val="20"/>
                <w:szCs w:val="20"/>
                <w:lang w:val="en-NZ"/>
              </w:rPr>
            </w:pPr>
            <w:r w:rsidRPr="0099504B">
              <w:rPr>
                <w:rFonts w:ascii="Arial" w:hAnsi="Arial" w:cs="Arial"/>
                <w:bCs/>
                <w:i/>
                <w:iCs/>
                <w:color w:val="808080"/>
                <w:sz w:val="20"/>
                <w:szCs w:val="20"/>
                <w:lang w:val="en-NZ"/>
              </w:rPr>
              <w:t>Expected Level</w:t>
            </w:r>
          </w:p>
        </w:tc>
      </w:tr>
      <w:tr w:rsidR="003A367A" w:rsidRPr="0099504B" w14:paraId="7740B329" w14:textId="77777777" w:rsidTr="00865842">
        <w:trPr>
          <w:trHeight w:val="1234"/>
        </w:trPr>
        <w:tc>
          <w:tcPr>
            <w:tcW w:w="7488" w:type="dxa"/>
            <w:vAlign w:val="center"/>
          </w:tcPr>
          <w:p w14:paraId="2026DDD4" w14:textId="77777777" w:rsidR="003A367A" w:rsidRPr="0099504B" w:rsidRDefault="003A367A" w:rsidP="00B76DF0">
            <w:pPr>
              <w:spacing w:before="120" w:after="120"/>
              <w:rPr>
                <w:rFonts w:ascii="Arial" w:hAnsi="Arial" w:cs="Arial"/>
                <w:b/>
                <w:color w:val="00703C"/>
                <w:sz w:val="20"/>
                <w:szCs w:val="20"/>
                <w:lang w:val="en-NZ" w:bidi="en-US"/>
              </w:rPr>
            </w:pPr>
            <w:r w:rsidRPr="0099504B">
              <w:rPr>
                <w:rFonts w:ascii="Arial" w:hAnsi="Arial" w:cs="Arial"/>
                <w:b/>
                <w:color w:val="00703C"/>
                <w:sz w:val="20"/>
                <w:szCs w:val="20"/>
                <w:lang w:val="en-NZ" w:bidi="en-US"/>
              </w:rPr>
              <w:t>Customer Driven (Internal &amp; External)</w:t>
            </w:r>
          </w:p>
          <w:p w14:paraId="0E18C29E" w14:textId="77777777" w:rsidR="003A367A" w:rsidRPr="0099504B" w:rsidRDefault="003A367A" w:rsidP="00B76DF0">
            <w:pPr>
              <w:spacing w:after="120"/>
              <w:rPr>
                <w:rFonts w:ascii="Arial" w:hAnsi="Arial" w:cs="Arial"/>
                <w:sz w:val="20"/>
                <w:szCs w:val="20"/>
                <w:lang w:val="en-NZ" w:bidi="en-US"/>
              </w:rPr>
            </w:pPr>
            <w:r w:rsidRPr="0099504B">
              <w:rPr>
                <w:rFonts w:ascii="Arial" w:hAnsi="Arial" w:cs="Arial"/>
                <w:bCs/>
                <w:sz w:val="20"/>
                <w:szCs w:val="20"/>
                <w:lang w:val="en-NZ" w:bidi="en-US"/>
              </w:rPr>
              <w:t xml:space="preserve">A commitment to understanding the needs and best interests of both internal and external customers, </w:t>
            </w:r>
            <w:proofErr w:type="gramStart"/>
            <w:r w:rsidRPr="0099504B">
              <w:rPr>
                <w:rFonts w:ascii="Arial" w:hAnsi="Arial" w:cs="Arial"/>
                <w:bCs/>
                <w:sz w:val="20"/>
                <w:szCs w:val="20"/>
                <w:lang w:val="en-NZ" w:bidi="en-US"/>
              </w:rPr>
              <w:t>in order to</w:t>
            </w:r>
            <w:proofErr w:type="gramEnd"/>
            <w:r w:rsidRPr="0099504B">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66EEEE81" w14:textId="77777777" w:rsidR="003A367A" w:rsidRPr="0099504B" w:rsidRDefault="005C2366"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3C67F9C2" w14:textId="77777777" w:rsidTr="00865842">
        <w:trPr>
          <w:trHeight w:val="1340"/>
        </w:trPr>
        <w:tc>
          <w:tcPr>
            <w:tcW w:w="7488" w:type="dxa"/>
            <w:vAlign w:val="center"/>
          </w:tcPr>
          <w:p w14:paraId="0826261B"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Accountability</w:t>
            </w:r>
          </w:p>
          <w:p w14:paraId="3A90972D" w14:textId="77777777" w:rsidR="003A367A" w:rsidRPr="0099504B" w:rsidRDefault="003A367A" w:rsidP="00B76DF0">
            <w:pPr>
              <w:spacing w:after="120"/>
              <w:rPr>
                <w:rFonts w:ascii="Arial" w:hAnsi="Arial" w:cs="Arial"/>
                <w:sz w:val="20"/>
                <w:szCs w:val="20"/>
                <w:lang w:val="en-NZ"/>
              </w:rPr>
            </w:pPr>
            <w:r w:rsidRPr="0099504B">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58046A1F" w14:textId="77777777" w:rsidR="003A367A" w:rsidRPr="0099504B" w:rsidRDefault="003A367A" w:rsidP="00B76DF0">
            <w:pPr>
              <w:spacing w:after="120"/>
              <w:ind w:left="357"/>
              <w:jc w:val="both"/>
              <w:rPr>
                <w:rFonts w:ascii="Arial" w:hAnsi="Arial" w:cs="Arial"/>
                <w:sz w:val="20"/>
                <w:szCs w:val="20"/>
                <w:lang w:val="en-NZ"/>
              </w:rPr>
            </w:pPr>
            <w:r w:rsidRPr="0099504B">
              <w:rPr>
                <w:rFonts w:ascii="Arial" w:hAnsi="Arial" w:cs="Arial"/>
                <w:sz w:val="20"/>
                <w:szCs w:val="20"/>
                <w:lang w:val="en-NZ"/>
              </w:rPr>
              <w:t>Advanced*</w:t>
            </w:r>
          </w:p>
        </w:tc>
      </w:tr>
      <w:tr w:rsidR="003A367A" w:rsidRPr="0099504B" w14:paraId="605F18A2" w14:textId="77777777" w:rsidTr="00865842">
        <w:trPr>
          <w:trHeight w:val="1102"/>
        </w:trPr>
        <w:tc>
          <w:tcPr>
            <w:tcW w:w="7488" w:type="dxa"/>
            <w:vAlign w:val="center"/>
          </w:tcPr>
          <w:p w14:paraId="7BE560CA"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Adaptability</w:t>
            </w:r>
          </w:p>
          <w:p w14:paraId="29BF1301" w14:textId="77777777" w:rsidR="003A367A" w:rsidRPr="0099504B" w:rsidRDefault="003A367A" w:rsidP="00B76DF0">
            <w:pPr>
              <w:spacing w:after="120"/>
              <w:rPr>
                <w:rFonts w:ascii="Arial" w:hAnsi="Arial" w:cs="Arial"/>
                <w:sz w:val="20"/>
                <w:szCs w:val="20"/>
                <w:lang w:val="en-NZ"/>
              </w:rPr>
            </w:pPr>
            <w:r w:rsidRPr="0099504B">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2248DD50" w14:textId="77777777" w:rsidR="003A367A" w:rsidRPr="0099504B" w:rsidRDefault="003A367A" w:rsidP="00B76DF0">
            <w:pPr>
              <w:spacing w:after="120"/>
              <w:ind w:left="357"/>
              <w:jc w:val="both"/>
              <w:rPr>
                <w:rFonts w:ascii="Arial" w:hAnsi="Arial" w:cs="Arial"/>
                <w:sz w:val="20"/>
                <w:szCs w:val="20"/>
                <w:lang w:val="en-NZ"/>
              </w:rPr>
            </w:pPr>
            <w:r w:rsidRPr="0099504B">
              <w:rPr>
                <w:rFonts w:ascii="Arial" w:hAnsi="Arial" w:cs="Arial"/>
                <w:sz w:val="20"/>
                <w:szCs w:val="20"/>
                <w:lang w:val="en-NZ"/>
              </w:rPr>
              <w:t>Advanced*</w:t>
            </w:r>
          </w:p>
        </w:tc>
      </w:tr>
      <w:tr w:rsidR="003A367A" w:rsidRPr="0099504B" w14:paraId="2941B07F" w14:textId="77777777" w:rsidTr="00865842">
        <w:trPr>
          <w:trHeight w:val="919"/>
        </w:trPr>
        <w:tc>
          <w:tcPr>
            <w:tcW w:w="7488" w:type="dxa"/>
            <w:vAlign w:val="center"/>
          </w:tcPr>
          <w:p w14:paraId="3B40DF23"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Motivation and Drive</w:t>
            </w:r>
          </w:p>
          <w:p w14:paraId="42BD04DA" w14:textId="77777777" w:rsidR="003A367A" w:rsidRPr="0099504B" w:rsidRDefault="003A367A" w:rsidP="00B76DF0">
            <w:pPr>
              <w:spacing w:after="120"/>
              <w:rPr>
                <w:rFonts w:ascii="Arial" w:hAnsi="Arial" w:cs="Arial"/>
                <w:sz w:val="20"/>
                <w:szCs w:val="20"/>
                <w:lang w:val="en-NZ"/>
              </w:rPr>
            </w:pPr>
            <w:r w:rsidRPr="0099504B">
              <w:rPr>
                <w:rFonts w:ascii="Arial" w:hAnsi="Arial" w:cs="Arial"/>
                <w:bCs/>
                <w:sz w:val="20"/>
                <w:szCs w:val="20"/>
                <w:lang w:val="en-NZ"/>
              </w:rPr>
              <w:t>The determination to achieve goals and strive for excellence.</w:t>
            </w:r>
          </w:p>
        </w:tc>
        <w:tc>
          <w:tcPr>
            <w:tcW w:w="2160" w:type="dxa"/>
            <w:vAlign w:val="center"/>
          </w:tcPr>
          <w:p w14:paraId="686FEF71" w14:textId="77777777" w:rsidR="003A367A" w:rsidRPr="0099504B" w:rsidRDefault="005C2366" w:rsidP="00B76DF0">
            <w:pPr>
              <w:spacing w:after="120"/>
              <w:ind w:left="357"/>
              <w:jc w:val="both"/>
              <w:rPr>
                <w:rFonts w:ascii="Arial" w:hAnsi="Arial" w:cs="Arial"/>
                <w:sz w:val="20"/>
                <w:szCs w:val="20"/>
                <w:lang w:val="en-NZ"/>
              </w:rPr>
            </w:pPr>
            <w:r w:rsidRPr="0099504B">
              <w:rPr>
                <w:rFonts w:ascii="Arial" w:hAnsi="Arial" w:cs="Arial"/>
                <w:sz w:val="20"/>
                <w:szCs w:val="20"/>
                <w:lang w:val="en-NZ"/>
              </w:rPr>
              <w:t>Advanced*</w:t>
            </w:r>
          </w:p>
        </w:tc>
      </w:tr>
      <w:tr w:rsidR="003A367A" w:rsidRPr="0099504B" w14:paraId="21E4AA50" w14:textId="77777777" w:rsidTr="00865842">
        <w:trPr>
          <w:trHeight w:val="1050"/>
        </w:trPr>
        <w:tc>
          <w:tcPr>
            <w:tcW w:w="7488" w:type="dxa"/>
            <w:vAlign w:val="center"/>
          </w:tcPr>
          <w:p w14:paraId="581CC7EF"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Relationship Building</w:t>
            </w:r>
          </w:p>
          <w:p w14:paraId="632F06D2" w14:textId="77777777" w:rsidR="003A367A" w:rsidRPr="0099504B" w:rsidRDefault="003A367A" w:rsidP="00B76DF0">
            <w:pPr>
              <w:spacing w:after="120"/>
              <w:rPr>
                <w:rFonts w:ascii="Arial" w:hAnsi="Arial" w:cs="Arial"/>
                <w:sz w:val="20"/>
                <w:szCs w:val="20"/>
                <w:lang w:val="en-NZ"/>
              </w:rPr>
            </w:pPr>
            <w:r w:rsidRPr="0099504B">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1E258ED1" w14:textId="77777777" w:rsidR="003A367A" w:rsidRPr="0099504B" w:rsidRDefault="003A367A"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35E50938" w14:textId="77777777" w:rsidTr="00865842">
        <w:trPr>
          <w:trHeight w:val="910"/>
        </w:trPr>
        <w:tc>
          <w:tcPr>
            <w:tcW w:w="7488" w:type="dxa"/>
            <w:vAlign w:val="center"/>
          </w:tcPr>
          <w:p w14:paraId="5C66965A" w14:textId="77777777" w:rsidR="003A367A" w:rsidRPr="0099504B" w:rsidRDefault="003A367A" w:rsidP="00B76DF0">
            <w:pPr>
              <w:spacing w:before="120" w:after="120"/>
              <w:rPr>
                <w:rFonts w:ascii="Arial" w:hAnsi="Arial" w:cs="Arial"/>
                <w:b/>
                <w:color w:val="00703C"/>
                <w:sz w:val="20"/>
                <w:szCs w:val="20"/>
                <w:lang w:val="en-NZ"/>
              </w:rPr>
            </w:pPr>
            <w:proofErr w:type="gramStart"/>
            <w:r w:rsidRPr="0099504B">
              <w:rPr>
                <w:rFonts w:ascii="Arial" w:hAnsi="Arial" w:cs="Arial"/>
                <w:b/>
                <w:color w:val="00703C"/>
                <w:sz w:val="20"/>
                <w:szCs w:val="20"/>
                <w:lang w:val="en-NZ"/>
              </w:rPr>
              <w:t>Team Work</w:t>
            </w:r>
            <w:proofErr w:type="gramEnd"/>
          </w:p>
          <w:p w14:paraId="66A2EBFC" w14:textId="77777777" w:rsidR="003A367A" w:rsidRPr="0099504B" w:rsidRDefault="003A367A" w:rsidP="00B76DF0">
            <w:pPr>
              <w:spacing w:after="120"/>
              <w:rPr>
                <w:rFonts w:ascii="Arial" w:hAnsi="Arial" w:cs="Arial"/>
                <w:sz w:val="20"/>
                <w:szCs w:val="20"/>
                <w:lang w:val="en-NZ"/>
              </w:rPr>
            </w:pPr>
            <w:r w:rsidRPr="0099504B">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134414F7" w14:textId="77777777" w:rsidR="003A367A" w:rsidRPr="0099504B" w:rsidRDefault="003A367A"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11F509F9" w14:textId="77777777" w:rsidTr="00865842">
        <w:trPr>
          <w:trHeight w:val="1106"/>
        </w:trPr>
        <w:tc>
          <w:tcPr>
            <w:tcW w:w="7488" w:type="dxa"/>
            <w:vAlign w:val="center"/>
          </w:tcPr>
          <w:p w14:paraId="2E9F79BE" w14:textId="77777777" w:rsidR="003A367A" w:rsidRPr="0099504B" w:rsidRDefault="003A367A" w:rsidP="00B76DF0">
            <w:pPr>
              <w:spacing w:before="120" w:after="120"/>
              <w:rPr>
                <w:rFonts w:ascii="Arial" w:hAnsi="Arial" w:cs="Arial"/>
                <w:b/>
                <w:bCs/>
                <w:color w:val="00703C"/>
                <w:sz w:val="20"/>
                <w:szCs w:val="20"/>
                <w:lang w:val="en-NZ"/>
              </w:rPr>
            </w:pPr>
            <w:r w:rsidRPr="0099504B">
              <w:rPr>
                <w:rFonts w:ascii="Arial" w:hAnsi="Arial" w:cs="Arial"/>
                <w:b/>
                <w:bCs/>
                <w:color w:val="00703C"/>
                <w:sz w:val="20"/>
                <w:szCs w:val="20"/>
                <w:lang w:val="en-NZ"/>
              </w:rPr>
              <w:lastRenderedPageBreak/>
              <w:t>Critical Analysis</w:t>
            </w:r>
          </w:p>
          <w:p w14:paraId="370E440B" w14:textId="77777777" w:rsidR="003A367A" w:rsidRPr="0099504B" w:rsidRDefault="003A367A" w:rsidP="00B76DF0">
            <w:pPr>
              <w:spacing w:before="120" w:after="120"/>
              <w:rPr>
                <w:rFonts w:ascii="Arial" w:hAnsi="Arial" w:cs="Arial"/>
                <w:bCs/>
                <w:sz w:val="20"/>
                <w:szCs w:val="20"/>
                <w:lang w:val="en-NZ"/>
              </w:rPr>
            </w:pPr>
            <w:r w:rsidRPr="0099504B">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3955218E" w14:textId="77777777" w:rsidR="003A367A" w:rsidRPr="0099504B" w:rsidRDefault="005C2366"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134A6074" w14:textId="77777777" w:rsidTr="00865842">
        <w:trPr>
          <w:trHeight w:val="1106"/>
        </w:trPr>
        <w:tc>
          <w:tcPr>
            <w:tcW w:w="7488" w:type="dxa"/>
            <w:vAlign w:val="center"/>
          </w:tcPr>
          <w:p w14:paraId="008C5094" w14:textId="77777777" w:rsidR="003A367A" w:rsidRPr="0099504B" w:rsidRDefault="003A367A" w:rsidP="00B76DF0">
            <w:pPr>
              <w:spacing w:before="120" w:after="120"/>
              <w:rPr>
                <w:rFonts w:ascii="Arial" w:hAnsi="Arial" w:cs="Arial"/>
                <w:b/>
                <w:bCs/>
                <w:color w:val="00703C"/>
                <w:sz w:val="20"/>
                <w:szCs w:val="20"/>
                <w:lang w:val="en-NZ"/>
              </w:rPr>
            </w:pPr>
            <w:r w:rsidRPr="0099504B">
              <w:rPr>
                <w:rFonts w:ascii="Arial" w:hAnsi="Arial" w:cs="Arial"/>
                <w:b/>
                <w:bCs/>
                <w:color w:val="00703C"/>
                <w:sz w:val="20"/>
                <w:szCs w:val="20"/>
                <w:lang w:val="en-NZ"/>
              </w:rPr>
              <w:t>Motivating and Developing Others</w:t>
            </w:r>
          </w:p>
          <w:p w14:paraId="21FBFD4F" w14:textId="77777777" w:rsidR="003A367A" w:rsidRPr="0099504B" w:rsidRDefault="003A367A" w:rsidP="00B76DF0">
            <w:pPr>
              <w:spacing w:before="120" w:after="120"/>
              <w:rPr>
                <w:rFonts w:ascii="Arial" w:hAnsi="Arial" w:cs="Arial"/>
                <w:sz w:val="20"/>
                <w:szCs w:val="20"/>
                <w:lang w:val="en-NZ"/>
              </w:rPr>
            </w:pPr>
            <w:r w:rsidRPr="0099504B">
              <w:rPr>
                <w:rFonts w:ascii="Arial" w:hAnsi="Arial" w:cs="Arial"/>
                <w:bCs/>
                <w:sz w:val="20"/>
                <w:szCs w:val="20"/>
                <w:lang w:val="en-NZ"/>
              </w:rPr>
              <w:t>A commitment to getting the best out of people and motivating them to reach their full potential.</w:t>
            </w:r>
          </w:p>
        </w:tc>
        <w:tc>
          <w:tcPr>
            <w:tcW w:w="2160" w:type="dxa"/>
            <w:vAlign w:val="center"/>
          </w:tcPr>
          <w:p w14:paraId="5B317460" w14:textId="77777777" w:rsidR="003A367A" w:rsidRPr="0099504B" w:rsidRDefault="003A367A"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0E7DCB36" w14:textId="77777777" w:rsidTr="00865842">
        <w:trPr>
          <w:trHeight w:val="1106"/>
        </w:trPr>
        <w:tc>
          <w:tcPr>
            <w:tcW w:w="7488" w:type="dxa"/>
            <w:vAlign w:val="center"/>
          </w:tcPr>
          <w:p w14:paraId="27630E92"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Change Leadership</w:t>
            </w:r>
          </w:p>
          <w:p w14:paraId="1E32B502" w14:textId="77777777" w:rsidR="003A367A" w:rsidRPr="0099504B" w:rsidRDefault="003A367A" w:rsidP="00B76DF0">
            <w:pPr>
              <w:spacing w:before="120" w:after="120"/>
              <w:rPr>
                <w:rFonts w:ascii="Arial" w:hAnsi="Arial" w:cs="Arial"/>
                <w:sz w:val="20"/>
                <w:szCs w:val="20"/>
                <w:lang w:val="en-NZ"/>
              </w:rPr>
            </w:pPr>
            <w:r w:rsidRPr="0099504B">
              <w:rPr>
                <w:rFonts w:ascii="Arial" w:hAnsi="Arial" w:cs="Arial"/>
                <w:bCs/>
                <w:sz w:val="20"/>
                <w:szCs w:val="20"/>
                <w:lang w:val="en-NZ"/>
              </w:rPr>
              <w:t>The drive to initiate opportunities to address FMG’s organisational needs and to communicate change in a way that gains buy-in and support from others.</w:t>
            </w:r>
          </w:p>
        </w:tc>
        <w:tc>
          <w:tcPr>
            <w:tcW w:w="2160" w:type="dxa"/>
            <w:vAlign w:val="center"/>
          </w:tcPr>
          <w:p w14:paraId="1A56C986" w14:textId="77777777" w:rsidR="003A367A" w:rsidRPr="0099504B" w:rsidRDefault="003A367A" w:rsidP="00B76DF0">
            <w:pPr>
              <w:spacing w:after="120"/>
              <w:ind w:left="357"/>
              <w:rPr>
                <w:rFonts w:ascii="Arial" w:hAnsi="Arial" w:cs="Arial"/>
                <w:sz w:val="20"/>
                <w:szCs w:val="20"/>
                <w:lang w:val="en-NZ"/>
              </w:rPr>
            </w:pPr>
            <w:r w:rsidRPr="0099504B">
              <w:rPr>
                <w:rFonts w:ascii="Arial" w:hAnsi="Arial" w:cs="Arial"/>
                <w:sz w:val="20"/>
                <w:szCs w:val="20"/>
                <w:lang w:val="en-NZ"/>
              </w:rPr>
              <w:t>Advanced*</w:t>
            </w:r>
          </w:p>
        </w:tc>
      </w:tr>
      <w:tr w:rsidR="003A367A" w:rsidRPr="0099504B" w14:paraId="5F3E04C2" w14:textId="77777777" w:rsidTr="00865842">
        <w:trPr>
          <w:trHeight w:val="1106"/>
        </w:trPr>
        <w:tc>
          <w:tcPr>
            <w:tcW w:w="7488" w:type="dxa"/>
            <w:vAlign w:val="center"/>
          </w:tcPr>
          <w:p w14:paraId="0AE98C92" w14:textId="77777777" w:rsidR="003A367A" w:rsidRPr="0099504B" w:rsidRDefault="003A367A" w:rsidP="00B76DF0">
            <w:pPr>
              <w:spacing w:before="120" w:after="120"/>
              <w:rPr>
                <w:rFonts w:ascii="Arial" w:hAnsi="Arial" w:cs="Arial"/>
                <w:b/>
                <w:color w:val="00703C"/>
                <w:sz w:val="20"/>
                <w:szCs w:val="20"/>
                <w:lang w:val="en-NZ"/>
              </w:rPr>
            </w:pPr>
            <w:r w:rsidRPr="0099504B">
              <w:rPr>
                <w:rFonts w:ascii="Arial" w:hAnsi="Arial" w:cs="Arial"/>
                <w:b/>
                <w:color w:val="00703C"/>
                <w:sz w:val="20"/>
                <w:szCs w:val="20"/>
                <w:lang w:val="en-NZ"/>
              </w:rPr>
              <w:t>Strategic Thinking</w:t>
            </w:r>
          </w:p>
          <w:p w14:paraId="3CC26820" w14:textId="77777777" w:rsidR="003A367A" w:rsidRPr="0099504B" w:rsidRDefault="003A367A" w:rsidP="00B76DF0">
            <w:pPr>
              <w:spacing w:before="120" w:after="120"/>
              <w:rPr>
                <w:rFonts w:ascii="Arial" w:hAnsi="Arial" w:cs="Arial"/>
                <w:sz w:val="20"/>
                <w:szCs w:val="20"/>
                <w:lang w:val="en-NZ"/>
              </w:rPr>
            </w:pPr>
            <w:r w:rsidRPr="0099504B">
              <w:rPr>
                <w:rFonts w:ascii="Arial" w:hAnsi="Arial" w:cs="Arial"/>
                <w:bCs/>
                <w:sz w:val="20"/>
                <w:szCs w:val="20"/>
                <w:lang w:val="en-NZ"/>
              </w:rPr>
              <w:t>The capacity to stand apart from the day-to-day and take a long-term, big picture view of the business.</w:t>
            </w:r>
          </w:p>
        </w:tc>
        <w:tc>
          <w:tcPr>
            <w:tcW w:w="2160" w:type="dxa"/>
            <w:vAlign w:val="center"/>
          </w:tcPr>
          <w:p w14:paraId="0921581D" w14:textId="77777777" w:rsidR="003A367A" w:rsidRPr="0099504B" w:rsidRDefault="00005426" w:rsidP="00B76DF0">
            <w:pPr>
              <w:spacing w:after="120"/>
              <w:ind w:left="357"/>
              <w:rPr>
                <w:rFonts w:ascii="Arial" w:hAnsi="Arial" w:cs="Arial"/>
                <w:sz w:val="20"/>
                <w:szCs w:val="20"/>
                <w:lang w:val="en-NZ"/>
              </w:rPr>
            </w:pPr>
            <w:r w:rsidRPr="0099504B">
              <w:rPr>
                <w:rFonts w:ascii="Arial" w:hAnsi="Arial" w:cs="Arial"/>
                <w:sz w:val="20"/>
                <w:szCs w:val="20"/>
                <w:lang w:val="en-NZ"/>
              </w:rPr>
              <w:t>Advanced</w:t>
            </w:r>
            <w:r w:rsidR="003A367A" w:rsidRPr="0099504B">
              <w:rPr>
                <w:rFonts w:ascii="Arial" w:hAnsi="Arial" w:cs="Arial"/>
                <w:sz w:val="20"/>
                <w:szCs w:val="20"/>
                <w:lang w:val="en-NZ"/>
              </w:rPr>
              <w:t>*</w:t>
            </w:r>
          </w:p>
        </w:tc>
      </w:tr>
    </w:tbl>
    <w:p w14:paraId="69497777" w14:textId="77777777" w:rsidR="003C584B" w:rsidRPr="0099504B" w:rsidRDefault="003C584B">
      <w:pPr>
        <w:rPr>
          <w:rFonts w:ascii="Arial" w:hAnsi="Arial" w:cs="Arial"/>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99504B" w14:paraId="38F9C9B0" w14:textId="77777777" w:rsidTr="00F736AA">
        <w:trPr>
          <w:trHeight w:val="441"/>
        </w:trPr>
        <w:tc>
          <w:tcPr>
            <w:tcW w:w="9648" w:type="dxa"/>
            <w:gridSpan w:val="2"/>
            <w:shd w:val="clear" w:color="auto" w:fill="00703C"/>
            <w:vAlign w:val="center"/>
          </w:tcPr>
          <w:p w14:paraId="42790D23" w14:textId="77777777" w:rsidR="003A367A" w:rsidRPr="0099504B" w:rsidRDefault="003A367A" w:rsidP="00B76DF0">
            <w:pPr>
              <w:jc w:val="center"/>
              <w:rPr>
                <w:rFonts w:ascii="Arial" w:hAnsi="Arial" w:cs="Arial"/>
                <w:b/>
                <w:bCs/>
                <w:color w:val="FFFFFF"/>
                <w:sz w:val="22"/>
                <w:szCs w:val="22"/>
                <w:lang w:val="en-NZ"/>
              </w:rPr>
            </w:pPr>
            <w:r w:rsidRPr="0099504B">
              <w:rPr>
                <w:rFonts w:ascii="Arial" w:hAnsi="Arial" w:cs="Arial"/>
                <w:b/>
                <w:bCs/>
                <w:color w:val="FFFFFF"/>
                <w:sz w:val="22"/>
                <w:szCs w:val="22"/>
                <w:lang w:val="en-NZ"/>
              </w:rPr>
              <w:t>KNOWLEDGE</w:t>
            </w:r>
          </w:p>
        </w:tc>
      </w:tr>
      <w:tr w:rsidR="003A367A" w:rsidRPr="0099504B" w14:paraId="24825E16" w14:textId="77777777" w:rsidTr="005B3839">
        <w:trPr>
          <w:trHeight w:val="561"/>
        </w:trPr>
        <w:tc>
          <w:tcPr>
            <w:tcW w:w="2879" w:type="dxa"/>
            <w:vAlign w:val="center"/>
          </w:tcPr>
          <w:p w14:paraId="61BB33D6"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Qualifications</w:t>
            </w:r>
          </w:p>
        </w:tc>
        <w:tc>
          <w:tcPr>
            <w:tcW w:w="6769" w:type="dxa"/>
            <w:vAlign w:val="center"/>
          </w:tcPr>
          <w:p w14:paraId="65C07CD8" w14:textId="77777777" w:rsidR="003A367A" w:rsidRPr="0099504B" w:rsidRDefault="003A367A" w:rsidP="00B76DF0">
            <w:pPr>
              <w:rPr>
                <w:rFonts w:ascii="Arial" w:hAnsi="Arial" w:cs="Arial"/>
                <w:bCs/>
                <w:sz w:val="20"/>
                <w:szCs w:val="20"/>
                <w:lang w:val="en-NZ" w:eastAsia="en-NZ"/>
              </w:rPr>
            </w:pPr>
            <w:r w:rsidRPr="0099504B">
              <w:rPr>
                <w:rFonts w:ascii="Arial" w:hAnsi="Arial" w:cs="Arial"/>
                <w:bCs/>
                <w:sz w:val="20"/>
                <w:szCs w:val="20"/>
                <w:lang w:val="en-NZ" w:eastAsia="en-NZ"/>
              </w:rPr>
              <w:t xml:space="preserve">Relevant Tertiary Qualification </w:t>
            </w:r>
            <w:r w:rsidR="0024418D" w:rsidRPr="0099504B">
              <w:rPr>
                <w:rFonts w:ascii="Arial" w:hAnsi="Arial" w:cs="Arial"/>
                <w:bCs/>
                <w:sz w:val="20"/>
                <w:szCs w:val="20"/>
                <w:lang w:val="en-NZ" w:eastAsia="en-NZ"/>
              </w:rPr>
              <w:t>essential</w:t>
            </w:r>
          </w:p>
        </w:tc>
      </w:tr>
      <w:tr w:rsidR="003A367A" w:rsidRPr="0099504B" w14:paraId="41BF0EE5" w14:textId="77777777" w:rsidTr="005B3839">
        <w:trPr>
          <w:trHeight w:val="980"/>
        </w:trPr>
        <w:tc>
          <w:tcPr>
            <w:tcW w:w="2879" w:type="dxa"/>
            <w:vAlign w:val="center"/>
          </w:tcPr>
          <w:p w14:paraId="38602FE2"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Business Awareness</w:t>
            </w:r>
          </w:p>
        </w:tc>
        <w:tc>
          <w:tcPr>
            <w:tcW w:w="6769" w:type="dxa"/>
            <w:vAlign w:val="center"/>
          </w:tcPr>
          <w:p w14:paraId="5D19CC4A" w14:textId="77777777" w:rsidR="003A367A" w:rsidRPr="0099504B" w:rsidRDefault="003A367A" w:rsidP="00B76DF0">
            <w:pPr>
              <w:rPr>
                <w:rFonts w:ascii="Arial" w:hAnsi="Arial" w:cs="Arial"/>
                <w:bCs/>
                <w:sz w:val="20"/>
                <w:szCs w:val="20"/>
                <w:lang w:val="en-NZ" w:eastAsia="en-NZ"/>
              </w:rPr>
            </w:pPr>
            <w:r w:rsidRPr="0099504B">
              <w:rPr>
                <w:rFonts w:ascii="Arial" w:hAnsi="Arial" w:cs="Arial"/>
                <w:sz w:val="20"/>
                <w:szCs w:val="20"/>
                <w:lang w:val="en-NZ"/>
              </w:rPr>
              <w:t>Understands the internal workings of FMG and how business works; understands FMG's position in the advice and insurance market and knows the competition.</w:t>
            </w:r>
          </w:p>
        </w:tc>
      </w:tr>
      <w:tr w:rsidR="0024418D" w:rsidRPr="0099504B" w14:paraId="68F91917" w14:textId="77777777" w:rsidTr="005B3839">
        <w:trPr>
          <w:trHeight w:val="980"/>
        </w:trPr>
        <w:tc>
          <w:tcPr>
            <w:tcW w:w="2879" w:type="dxa"/>
            <w:vAlign w:val="center"/>
          </w:tcPr>
          <w:p w14:paraId="59AB4321" w14:textId="77777777" w:rsidR="0024418D" w:rsidRPr="0099504B" w:rsidRDefault="0024418D" w:rsidP="00B76DF0">
            <w:pPr>
              <w:rPr>
                <w:rFonts w:ascii="Arial" w:hAnsi="Arial" w:cs="Arial"/>
                <w:b/>
                <w:color w:val="00703C"/>
                <w:sz w:val="20"/>
                <w:szCs w:val="20"/>
                <w:lang w:val="en-NZ"/>
              </w:rPr>
            </w:pPr>
            <w:r w:rsidRPr="0099504B">
              <w:rPr>
                <w:rFonts w:ascii="Arial" w:hAnsi="Arial" w:cs="Arial"/>
                <w:b/>
                <w:color w:val="00703C"/>
                <w:sz w:val="20"/>
                <w:szCs w:val="20"/>
                <w:lang w:val="en-NZ"/>
              </w:rPr>
              <w:t>Rural Knowledge</w:t>
            </w:r>
          </w:p>
        </w:tc>
        <w:tc>
          <w:tcPr>
            <w:tcW w:w="6769" w:type="dxa"/>
            <w:vAlign w:val="center"/>
          </w:tcPr>
          <w:p w14:paraId="1A3B1DF6" w14:textId="77777777" w:rsidR="0024418D" w:rsidRPr="0099504B" w:rsidRDefault="0024418D" w:rsidP="00B76DF0">
            <w:pPr>
              <w:rPr>
                <w:rFonts w:ascii="Arial" w:hAnsi="Arial" w:cs="Arial"/>
                <w:sz w:val="20"/>
                <w:szCs w:val="20"/>
                <w:lang w:val="en-NZ"/>
              </w:rPr>
            </w:pPr>
            <w:r w:rsidRPr="0099504B">
              <w:rPr>
                <w:rFonts w:ascii="Arial" w:hAnsi="Arial" w:cs="Arial"/>
                <w:sz w:val="20"/>
                <w:szCs w:val="20"/>
                <w:lang w:val="en-NZ"/>
              </w:rPr>
              <w:t>Understands the rural community and keep up to date with the economic, political, and environmental issues affecting our customers.</w:t>
            </w:r>
          </w:p>
        </w:tc>
      </w:tr>
      <w:tr w:rsidR="003A367A" w:rsidRPr="0099504B" w14:paraId="4B485ACA" w14:textId="77777777" w:rsidTr="005B3839">
        <w:trPr>
          <w:trHeight w:val="1063"/>
        </w:trPr>
        <w:tc>
          <w:tcPr>
            <w:tcW w:w="2879" w:type="dxa"/>
            <w:vAlign w:val="center"/>
          </w:tcPr>
          <w:p w14:paraId="3744866F" w14:textId="77777777" w:rsidR="003A367A" w:rsidRPr="0099504B" w:rsidRDefault="0024418D" w:rsidP="00B76DF0">
            <w:pPr>
              <w:rPr>
                <w:rFonts w:ascii="Arial" w:hAnsi="Arial" w:cs="Arial"/>
                <w:b/>
                <w:color w:val="00703C"/>
                <w:sz w:val="20"/>
                <w:szCs w:val="20"/>
                <w:lang w:val="en-NZ"/>
              </w:rPr>
            </w:pPr>
            <w:r w:rsidRPr="0099504B">
              <w:rPr>
                <w:rFonts w:ascii="Arial" w:hAnsi="Arial" w:cs="Arial"/>
                <w:b/>
                <w:color w:val="00703C"/>
                <w:sz w:val="20"/>
                <w:szCs w:val="20"/>
                <w:lang w:val="en-NZ"/>
              </w:rPr>
              <w:t>Risk/Insurance</w:t>
            </w:r>
            <w:r w:rsidR="003A367A" w:rsidRPr="0099504B">
              <w:rPr>
                <w:rFonts w:ascii="Arial" w:hAnsi="Arial" w:cs="Arial"/>
                <w:b/>
                <w:color w:val="00703C"/>
                <w:sz w:val="20"/>
                <w:szCs w:val="20"/>
                <w:lang w:val="en-NZ"/>
              </w:rPr>
              <w:t xml:space="preserve"> Knowledge</w:t>
            </w:r>
          </w:p>
        </w:tc>
        <w:tc>
          <w:tcPr>
            <w:tcW w:w="6769" w:type="dxa"/>
            <w:vAlign w:val="center"/>
          </w:tcPr>
          <w:p w14:paraId="5AE62C8F" w14:textId="77777777" w:rsidR="003A367A" w:rsidRPr="0099504B" w:rsidRDefault="0024418D" w:rsidP="003A367A">
            <w:pPr>
              <w:rPr>
                <w:rFonts w:ascii="Arial" w:hAnsi="Arial" w:cs="Arial"/>
                <w:bCs/>
                <w:sz w:val="20"/>
                <w:szCs w:val="20"/>
                <w:lang w:val="en-NZ" w:eastAsia="en-NZ"/>
              </w:rPr>
            </w:pPr>
            <w:r w:rsidRPr="0099504B">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tc>
      </w:tr>
    </w:tbl>
    <w:p w14:paraId="6ABC32E4" w14:textId="77777777" w:rsidR="0043131A" w:rsidRPr="0099504B" w:rsidRDefault="0043131A" w:rsidP="003A367A">
      <w:pPr>
        <w:rPr>
          <w:rFonts w:ascii="Arial" w:hAnsi="Arial" w:cs="Arial"/>
          <w:lang w:val="en-NZ"/>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99504B" w14:paraId="06CA3665" w14:textId="77777777" w:rsidTr="00F736AA">
        <w:trPr>
          <w:trHeight w:val="539"/>
        </w:trPr>
        <w:tc>
          <w:tcPr>
            <w:tcW w:w="9648" w:type="dxa"/>
            <w:gridSpan w:val="2"/>
            <w:shd w:val="clear" w:color="auto" w:fill="00703C"/>
            <w:vAlign w:val="center"/>
          </w:tcPr>
          <w:p w14:paraId="50F94B4A" w14:textId="77777777" w:rsidR="003A367A" w:rsidRPr="0099504B" w:rsidRDefault="003A367A" w:rsidP="00B76DF0">
            <w:pPr>
              <w:jc w:val="center"/>
              <w:rPr>
                <w:rFonts w:ascii="Arial" w:hAnsi="Arial" w:cs="Arial"/>
                <w:b/>
                <w:bCs/>
                <w:color w:val="FFFFFF"/>
                <w:sz w:val="22"/>
                <w:szCs w:val="22"/>
                <w:lang w:val="en-NZ" w:eastAsia="en-NZ"/>
              </w:rPr>
            </w:pPr>
            <w:r w:rsidRPr="0099504B">
              <w:rPr>
                <w:rFonts w:ascii="Arial" w:hAnsi="Arial" w:cs="Arial"/>
                <w:b/>
                <w:bCs/>
                <w:color w:val="FFFFFF"/>
                <w:sz w:val="22"/>
                <w:szCs w:val="22"/>
                <w:lang w:val="en-NZ" w:eastAsia="en-NZ"/>
              </w:rPr>
              <w:t>SKILLS</w:t>
            </w:r>
          </w:p>
        </w:tc>
      </w:tr>
      <w:tr w:rsidR="003A367A" w:rsidRPr="0099504B" w14:paraId="146B9443" w14:textId="77777777" w:rsidTr="005B3839">
        <w:trPr>
          <w:trHeight w:val="555"/>
        </w:trPr>
        <w:tc>
          <w:tcPr>
            <w:tcW w:w="2891" w:type="dxa"/>
            <w:vAlign w:val="center"/>
          </w:tcPr>
          <w:p w14:paraId="1695725F"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Written Communication Skills</w:t>
            </w:r>
          </w:p>
        </w:tc>
        <w:tc>
          <w:tcPr>
            <w:tcW w:w="6757" w:type="dxa"/>
            <w:vAlign w:val="center"/>
          </w:tcPr>
          <w:p w14:paraId="7E516A65" w14:textId="77777777" w:rsidR="003A367A" w:rsidRPr="0099504B" w:rsidRDefault="003A367A" w:rsidP="00B76DF0">
            <w:pPr>
              <w:rPr>
                <w:rFonts w:ascii="Arial" w:hAnsi="Arial" w:cs="Arial"/>
                <w:bCs/>
                <w:sz w:val="20"/>
                <w:szCs w:val="20"/>
                <w:lang w:val="en-NZ" w:eastAsia="en-NZ"/>
              </w:rPr>
            </w:pPr>
            <w:r w:rsidRPr="0099504B">
              <w:rPr>
                <w:rFonts w:ascii="Arial" w:hAnsi="Arial" w:cs="Arial"/>
                <w:bCs/>
                <w:sz w:val="20"/>
                <w:szCs w:val="20"/>
                <w:lang w:val="en-NZ" w:eastAsia="en-NZ"/>
              </w:rPr>
              <w:t>Able to write clear, concise and persuasive proposals and reports.</w:t>
            </w:r>
          </w:p>
        </w:tc>
      </w:tr>
      <w:tr w:rsidR="003A367A" w:rsidRPr="0099504B" w14:paraId="0BF238F4" w14:textId="77777777" w:rsidTr="005B3839">
        <w:trPr>
          <w:trHeight w:val="634"/>
        </w:trPr>
        <w:tc>
          <w:tcPr>
            <w:tcW w:w="2891" w:type="dxa"/>
            <w:vAlign w:val="center"/>
          </w:tcPr>
          <w:p w14:paraId="7E2393A5"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Verbal Communications Skills</w:t>
            </w:r>
          </w:p>
        </w:tc>
        <w:tc>
          <w:tcPr>
            <w:tcW w:w="6757" w:type="dxa"/>
            <w:vAlign w:val="center"/>
          </w:tcPr>
          <w:p w14:paraId="35E421D2" w14:textId="77777777" w:rsidR="003A367A" w:rsidRPr="0099504B" w:rsidRDefault="003A367A" w:rsidP="00B76DF0">
            <w:pPr>
              <w:rPr>
                <w:rFonts w:ascii="Arial" w:hAnsi="Arial" w:cs="Arial"/>
                <w:bCs/>
                <w:sz w:val="20"/>
                <w:szCs w:val="20"/>
                <w:lang w:val="en-NZ" w:eastAsia="en-NZ"/>
              </w:rPr>
            </w:pPr>
            <w:r w:rsidRPr="0099504B">
              <w:rPr>
                <w:rFonts w:ascii="Arial" w:hAnsi="Arial" w:cs="Arial"/>
                <w:bCs/>
                <w:sz w:val="20"/>
                <w:szCs w:val="20"/>
                <w:lang w:val="en-NZ" w:eastAsia="en-NZ"/>
              </w:rPr>
              <w:t xml:space="preserve">Communicates clearly </w:t>
            </w:r>
            <w:proofErr w:type="gramStart"/>
            <w:r w:rsidRPr="0099504B">
              <w:rPr>
                <w:rFonts w:ascii="Arial" w:hAnsi="Arial" w:cs="Arial"/>
                <w:bCs/>
                <w:sz w:val="20"/>
                <w:szCs w:val="20"/>
                <w:lang w:val="en-NZ" w:eastAsia="en-NZ"/>
              </w:rPr>
              <w:t>in order to</w:t>
            </w:r>
            <w:proofErr w:type="gramEnd"/>
            <w:r w:rsidRPr="0099504B">
              <w:rPr>
                <w:rFonts w:ascii="Arial" w:hAnsi="Arial" w:cs="Arial"/>
                <w:bCs/>
                <w:sz w:val="20"/>
                <w:szCs w:val="20"/>
                <w:lang w:val="en-NZ" w:eastAsia="en-NZ"/>
              </w:rPr>
              <w:t xml:space="preserve"> present information to persuade and influence others.</w:t>
            </w:r>
          </w:p>
        </w:tc>
      </w:tr>
      <w:tr w:rsidR="003A367A" w:rsidRPr="0099504B" w14:paraId="53B0D33A" w14:textId="77777777" w:rsidTr="005B3839">
        <w:trPr>
          <w:trHeight w:val="876"/>
        </w:trPr>
        <w:tc>
          <w:tcPr>
            <w:tcW w:w="2891" w:type="dxa"/>
            <w:vAlign w:val="center"/>
          </w:tcPr>
          <w:p w14:paraId="667F9CF0"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Listening Skills</w:t>
            </w:r>
          </w:p>
        </w:tc>
        <w:tc>
          <w:tcPr>
            <w:tcW w:w="6757" w:type="dxa"/>
            <w:vAlign w:val="center"/>
          </w:tcPr>
          <w:p w14:paraId="48B49B26" w14:textId="77777777" w:rsidR="003A367A" w:rsidRPr="0099504B" w:rsidRDefault="003A367A" w:rsidP="00B76DF0">
            <w:pPr>
              <w:rPr>
                <w:rFonts w:ascii="Arial" w:hAnsi="Arial" w:cs="Arial"/>
                <w:bCs/>
                <w:sz w:val="20"/>
                <w:szCs w:val="20"/>
                <w:lang w:val="en-NZ" w:eastAsia="en-NZ"/>
              </w:rPr>
            </w:pPr>
            <w:r w:rsidRPr="0099504B">
              <w:rPr>
                <w:rFonts w:ascii="Arial" w:hAnsi="Arial" w:cs="Arial"/>
                <w:bCs/>
                <w:sz w:val="20"/>
                <w:szCs w:val="20"/>
                <w:lang w:val="en-NZ" w:eastAsia="en-NZ"/>
              </w:rPr>
              <w:t>Demonstrates active listening skills through eye contact, paraphrasing, appropriate body language and checking understanding.</w:t>
            </w:r>
          </w:p>
        </w:tc>
      </w:tr>
      <w:tr w:rsidR="003A367A" w:rsidRPr="0099504B" w14:paraId="4EEE64C0" w14:textId="77777777" w:rsidTr="005B3839">
        <w:trPr>
          <w:trHeight w:val="751"/>
        </w:trPr>
        <w:tc>
          <w:tcPr>
            <w:tcW w:w="2891" w:type="dxa"/>
            <w:vAlign w:val="center"/>
          </w:tcPr>
          <w:p w14:paraId="41A42A6B" w14:textId="77777777" w:rsidR="003A367A" w:rsidRPr="0099504B" w:rsidRDefault="0024418D" w:rsidP="00B76DF0">
            <w:pPr>
              <w:rPr>
                <w:rFonts w:ascii="Arial" w:hAnsi="Arial" w:cs="Arial"/>
                <w:b/>
                <w:color w:val="00703C"/>
                <w:sz w:val="20"/>
                <w:szCs w:val="20"/>
                <w:lang w:val="en-NZ"/>
              </w:rPr>
            </w:pPr>
            <w:r w:rsidRPr="0099504B">
              <w:rPr>
                <w:rFonts w:ascii="Arial" w:hAnsi="Arial" w:cs="Arial"/>
                <w:b/>
                <w:color w:val="00703C"/>
                <w:sz w:val="20"/>
                <w:szCs w:val="20"/>
                <w:lang w:val="en-NZ"/>
              </w:rPr>
              <w:t>Financial Skills</w:t>
            </w:r>
          </w:p>
        </w:tc>
        <w:tc>
          <w:tcPr>
            <w:tcW w:w="6757" w:type="dxa"/>
            <w:vAlign w:val="center"/>
          </w:tcPr>
          <w:p w14:paraId="51FC1640" w14:textId="77777777" w:rsidR="003A367A" w:rsidRPr="0099504B" w:rsidRDefault="0024418D" w:rsidP="00B76DF0">
            <w:pPr>
              <w:rPr>
                <w:rFonts w:ascii="Arial" w:hAnsi="Arial" w:cs="Arial"/>
                <w:sz w:val="20"/>
                <w:szCs w:val="20"/>
                <w:lang w:val="en-NZ"/>
              </w:rPr>
            </w:pPr>
            <w:r w:rsidRPr="0099504B">
              <w:rPr>
                <w:rFonts w:ascii="Arial" w:hAnsi="Arial" w:cs="Arial"/>
                <w:bCs/>
                <w:sz w:val="20"/>
                <w:szCs w:val="20"/>
                <w:lang w:val="en-NZ" w:eastAsia="en-NZ"/>
              </w:rPr>
              <w:t>Able to calculate and understand financial information e.g. profit &amp; loss, forecasts.</w:t>
            </w:r>
          </w:p>
        </w:tc>
      </w:tr>
      <w:tr w:rsidR="003A367A" w:rsidRPr="0099504B" w14:paraId="04712312" w14:textId="77777777" w:rsidTr="005B3839">
        <w:trPr>
          <w:trHeight w:val="751"/>
        </w:trPr>
        <w:tc>
          <w:tcPr>
            <w:tcW w:w="2891" w:type="dxa"/>
            <w:vAlign w:val="center"/>
          </w:tcPr>
          <w:p w14:paraId="2A9BE8E0" w14:textId="77777777" w:rsidR="003A367A" w:rsidRPr="0099504B" w:rsidRDefault="003A367A" w:rsidP="00B76DF0">
            <w:pPr>
              <w:rPr>
                <w:rFonts w:ascii="Arial" w:hAnsi="Arial" w:cs="Arial"/>
                <w:b/>
                <w:color w:val="00703C"/>
                <w:sz w:val="20"/>
                <w:szCs w:val="20"/>
                <w:lang w:val="en-NZ"/>
              </w:rPr>
            </w:pPr>
            <w:r w:rsidRPr="0099504B">
              <w:rPr>
                <w:rFonts w:ascii="Arial" w:hAnsi="Arial" w:cs="Arial"/>
                <w:b/>
                <w:color w:val="00703C"/>
                <w:sz w:val="20"/>
                <w:szCs w:val="20"/>
                <w:lang w:val="en-NZ"/>
              </w:rPr>
              <w:t>Risk Assessment Skills</w:t>
            </w:r>
          </w:p>
        </w:tc>
        <w:tc>
          <w:tcPr>
            <w:tcW w:w="6757" w:type="dxa"/>
            <w:vAlign w:val="center"/>
          </w:tcPr>
          <w:p w14:paraId="3A41AC06" w14:textId="77777777" w:rsidR="003A367A" w:rsidRPr="0099504B" w:rsidRDefault="003A367A" w:rsidP="00B76DF0">
            <w:pPr>
              <w:rPr>
                <w:rFonts w:ascii="Arial" w:hAnsi="Arial" w:cs="Arial"/>
                <w:sz w:val="20"/>
                <w:szCs w:val="20"/>
                <w:lang w:val="en-NZ"/>
              </w:rPr>
            </w:pPr>
            <w:r w:rsidRPr="0099504B">
              <w:rPr>
                <w:rFonts w:ascii="Arial" w:hAnsi="Arial" w:cs="Arial"/>
                <w:sz w:val="20"/>
                <w:szCs w:val="20"/>
                <w:lang w:val="en-NZ"/>
              </w:rPr>
              <w:t>Identifies, understands and mitigates the risks that may impact on FMG's strategy, initiatives and reputation.</w:t>
            </w:r>
          </w:p>
        </w:tc>
      </w:tr>
      <w:tr w:rsidR="003A367A" w:rsidRPr="0099504B" w14:paraId="4D21FC2D" w14:textId="77777777" w:rsidTr="005B3839">
        <w:trPr>
          <w:trHeight w:val="751"/>
        </w:trPr>
        <w:tc>
          <w:tcPr>
            <w:tcW w:w="2891" w:type="dxa"/>
            <w:vAlign w:val="center"/>
          </w:tcPr>
          <w:p w14:paraId="035B288F" w14:textId="77777777" w:rsidR="003A367A" w:rsidRPr="0099504B" w:rsidRDefault="0024418D" w:rsidP="00B76DF0">
            <w:pPr>
              <w:rPr>
                <w:rFonts w:ascii="Arial" w:hAnsi="Arial" w:cs="Arial"/>
                <w:b/>
                <w:color w:val="00703C"/>
                <w:sz w:val="20"/>
                <w:szCs w:val="20"/>
                <w:lang w:val="en-NZ"/>
              </w:rPr>
            </w:pPr>
            <w:r w:rsidRPr="0099504B">
              <w:rPr>
                <w:rFonts w:ascii="Arial" w:hAnsi="Arial" w:cs="Arial"/>
                <w:b/>
                <w:color w:val="00703C"/>
                <w:sz w:val="20"/>
                <w:szCs w:val="20"/>
                <w:lang w:val="en-NZ"/>
              </w:rPr>
              <w:lastRenderedPageBreak/>
              <w:t>Specialist Skills</w:t>
            </w:r>
          </w:p>
        </w:tc>
        <w:tc>
          <w:tcPr>
            <w:tcW w:w="6757" w:type="dxa"/>
            <w:vAlign w:val="center"/>
          </w:tcPr>
          <w:p w14:paraId="5B2FA035" w14:textId="77777777" w:rsidR="003A367A" w:rsidRPr="0099504B" w:rsidRDefault="0024418D" w:rsidP="00B76DF0">
            <w:pPr>
              <w:rPr>
                <w:rFonts w:ascii="Arial" w:hAnsi="Arial" w:cs="Arial"/>
                <w:sz w:val="20"/>
                <w:szCs w:val="20"/>
                <w:lang w:val="en-NZ"/>
              </w:rPr>
            </w:pPr>
            <w:r w:rsidRPr="0099504B">
              <w:rPr>
                <w:rFonts w:ascii="Arial" w:hAnsi="Arial" w:cs="Arial"/>
                <w:bCs/>
                <w:sz w:val="20"/>
                <w:szCs w:val="20"/>
                <w:lang w:val="en-NZ" w:eastAsia="en-NZ"/>
              </w:rPr>
              <w:t>Project and programme management skills.</w:t>
            </w:r>
          </w:p>
        </w:tc>
      </w:tr>
    </w:tbl>
    <w:p w14:paraId="2BD42BE8" w14:textId="77777777" w:rsidR="00865842" w:rsidRPr="0099504B" w:rsidRDefault="00865842" w:rsidP="00106A67">
      <w:pPr>
        <w:pStyle w:val="Heading3"/>
        <w:spacing w:before="120"/>
        <w:rPr>
          <w:color w:val="008000"/>
          <w:sz w:val="28"/>
          <w:szCs w:val="28"/>
          <w:lang w:val="en-NZ"/>
        </w:rPr>
      </w:pPr>
    </w:p>
    <w:p w14:paraId="05A529CB" w14:textId="239E42E3" w:rsidR="00B85400" w:rsidRPr="0099504B" w:rsidRDefault="0024418D" w:rsidP="00106A67">
      <w:pPr>
        <w:pStyle w:val="Heading3"/>
        <w:spacing w:before="120"/>
        <w:rPr>
          <w:i/>
          <w:color w:val="00703C"/>
          <w:sz w:val="28"/>
          <w:szCs w:val="28"/>
          <w:lang w:val="en-NZ"/>
        </w:rPr>
      </w:pPr>
      <w:r w:rsidRPr="0099504B">
        <w:rPr>
          <w:i/>
          <w:color w:val="00703C"/>
          <w:sz w:val="28"/>
          <w:szCs w:val="28"/>
          <w:lang w:val="en-NZ"/>
        </w:rPr>
        <w:t>R</w:t>
      </w:r>
      <w:r w:rsidR="00106A67" w:rsidRPr="0099504B">
        <w:rPr>
          <w:i/>
          <w:color w:val="00703C"/>
          <w:sz w:val="28"/>
          <w:szCs w:val="28"/>
          <w:lang w:val="en-NZ"/>
        </w:rPr>
        <w:t>elationship</w:t>
      </w:r>
      <w:r w:rsidR="00C63865">
        <w:rPr>
          <w:i/>
          <w:color w:val="00703C"/>
          <w:sz w:val="28"/>
          <w:szCs w:val="28"/>
          <w:lang w:val="en-NZ"/>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99504B" w14:paraId="2519A0CF" w14:textId="77777777" w:rsidTr="004A026F">
        <w:tc>
          <w:tcPr>
            <w:tcW w:w="2988" w:type="dxa"/>
            <w:tcBorders>
              <w:top w:val="single" w:sz="4" w:space="0" w:color="C0C0C0"/>
              <w:bottom w:val="nil"/>
            </w:tcBorders>
            <w:shd w:val="clear" w:color="auto" w:fill="00703C"/>
          </w:tcPr>
          <w:p w14:paraId="2C41014D" w14:textId="77777777" w:rsidR="00B85400" w:rsidRPr="0099504B" w:rsidRDefault="00B85400" w:rsidP="004A026F">
            <w:pPr>
              <w:keepNext/>
              <w:spacing w:before="60" w:after="60"/>
              <w:rPr>
                <w:rFonts w:ascii="Arial" w:hAnsi="Arial" w:cs="Arial"/>
                <w:bCs/>
                <w:color w:val="FFFFFF"/>
                <w:sz w:val="22"/>
                <w:szCs w:val="22"/>
                <w:lang w:val="en-NZ"/>
              </w:rPr>
            </w:pPr>
            <w:r w:rsidRPr="0099504B">
              <w:rPr>
                <w:rFonts w:ascii="Arial" w:hAnsi="Arial" w:cs="Arial"/>
                <w:bCs/>
                <w:color w:val="FFFFFF"/>
                <w:sz w:val="22"/>
                <w:szCs w:val="22"/>
                <w:lang w:val="en-NZ"/>
              </w:rPr>
              <w:t>External</w:t>
            </w:r>
          </w:p>
        </w:tc>
        <w:tc>
          <w:tcPr>
            <w:tcW w:w="3600" w:type="dxa"/>
            <w:tcBorders>
              <w:top w:val="single" w:sz="4" w:space="0" w:color="C0C0C0"/>
              <w:bottom w:val="nil"/>
            </w:tcBorders>
            <w:shd w:val="clear" w:color="auto" w:fill="00703C"/>
          </w:tcPr>
          <w:p w14:paraId="54DBB56C" w14:textId="77777777" w:rsidR="00B85400" w:rsidRPr="0099504B" w:rsidRDefault="00B85400" w:rsidP="004A026F">
            <w:pPr>
              <w:keepNext/>
              <w:spacing w:before="60" w:after="60"/>
              <w:jc w:val="both"/>
              <w:rPr>
                <w:rFonts w:ascii="Arial" w:hAnsi="Arial" w:cs="Arial"/>
                <w:bCs/>
                <w:color w:val="FFFFFF"/>
                <w:sz w:val="22"/>
                <w:szCs w:val="22"/>
                <w:lang w:val="en-NZ"/>
              </w:rPr>
            </w:pPr>
            <w:r w:rsidRPr="0099504B">
              <w:rPr>
                <w:rFonts w:ascii="Arial" w:hAnsi="Arial" w:cs="Arial"/>
                <w:bCs/>
                <w:color w:val="FFFFFF"/>
                <w:sz w:val="22"/>
                <w:szCs w:val="22"/>
                <w:lang w:val="en-NZ"/>
              </w:rPr>
              <w:t>Internal</w:t>
            </w:r>
          </w:p>
        </w:tc>
        <w:tc>
          <w:tcPr>
            <w:tcW w:w="3060" w:type="dxa"/>
            <w:tcBorders>
              <w:top w:val="single" w:sz="4" w:space="0" w:color="C0C0C0"/>
              <w:bottom w:val="nil"/>
            </w:tcBorders>
            <w:shd w:val="clear" w:color="auto" w:fill="00703C"/>
          </w:tcPr>
          <w:p w14:paraId="0BCBD0E5" w14:textId="77777777" w:rsidR="00B85400" w:rsidRPr="0099504B" w:rsidRDefault="00B85400" w:rsidP="004A026F">
            <w:pPr>
              <w:keepNext/>
              <w:spacing w:before="60" w:after="60"/>
              <w:jc w:val="both"/>
              <w:rPr>
                <w:rFonts w:ascii="Arial" w:hAnsi="Arial" w:cs="Arial"/>
                <w:bCs/>
                <w:color w:val="FFFFFF"/>
                <w:sz w:val="22"/>
                <w:szCs w:val="22"/>
                <w:lang w:val="en-NZ"/>
              </w:rPr>
            </w:pPr>
            <w:r w:rsidRPr="0099504B">
              <w:rPr>
                <w:rFonts w:ascii="Arial" w:hAnsi="Arial" w:cs="Arial"/>
                <w:bCs/>
                <w:color w:val="FFFFFF"/>
                <w:sz w:val="22"/>
                <w:szCs w:val="22"/>
                <w:lang w:val="en-NZ"/>
              </w:rPr>
              <w:t>Committees/Groups</w:t>
            </w:r>
          </w:p>
        </w:tc>
      </w:tr>
      <w:tr w:rsidR="00C46FE5" w:rsidRPr="0099504B" w14:paraId="025591FB" w14:textId="77777777" w:rsidTr="004A026F">
        <w:tc>
          <w:tcPr>
            <w:tcW w:w="2988" w:type="dxa"/>
            <w:tcBorders>
              <w:top w:val="nil"/>
              <w:bottom w:val="nil"/>
            </w:tcBorders>
            <w:shd w:val="clear" w:color="auto" w:fill="auto"/>
          </w:tcPr>
          <w:p w14:paraId="633AE0D7" w14:textId="77777777" w:rsidR="0024418D" w:rsidRPr="0099504B" w:rsidRDefault="0024418D" w:rsidP="00250E4E">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99504B">
              <w:rPr>
                <w:rFonts w:ascii="Arial" w:hAnsi="Arial" w:cs="Arial"/>
                <w:sz w:val="20"/>
                <w:szCs w:val="20"/>
                <w:lang w:val="en-NZ"/>
              </w:rPr>
              <w:t>Suppliers</w:t>
            </w:r>
          </w:p>
          <w:p w14:paraId="2F0E7BCA" w14:textId="77777777" w:rsidR="00C46FE5" w:rsidRPr="0099504B" w:rsidRDefault="0024418D" w:rsidP="00250E4E">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99504B">
              <w:rPr>
                <w:rFonts w:ascii="Arial" w:hAnsi="Arial" w:cs="Arial"/>
                <w:sz w:val="20"/>
                <w:szCs w:val="20"/>
                <w:lang w:val="en-NZ"/>
              </w:rPr>
              <w:t>Consultant Organisations</w:t>
            </w:r>
          </w:p>
        </w:tc>
        <w:tc>
          <w:tcPr>
            <w:tcW w:w="3600" w:type="dxa"/>
            <w:tcBorders>
              <w:top w:val="nil"/>
              <w:bottom w:val="nil"/>
            </w:tcBorders>
            <w:shd w:val="clear" w:color="auto" w:fill="auto"/>
          </w:tcPr>
          <w:p w14:paraId="59AFC514" w14:textId="77777777" w:rsidR="0024418D" w:rsidRPr="0099504B" w:rsidRDefault="0024418D" w:rsidP="00250E4E">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99504B">
              <w:rPr>
                <w:rFonts w:ascii="Arial" w:hAnsi="Arial" w:cs="Arial"/>
                <w:sz w:val="20"/>
                <w:szCs w:val="20"/>
                <w:lang w:val="en-NZ"/>
              </w:rPr>
              <w:t xml:space="preserve">Project Sponsors, Stakeholders, steering group members </w:t>
            </w:r>
          </w:p>
          <w:p w14:paraId="47288228" w14:textId="781159C5" w:rsidR="00C46FE5" w:rsidRPr="0099504B" w:rsidRDefault="002E3657" w:rsidP="00250E4E">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Pr>
                <w:rFonts w:ascii="Arial" w:hAnsi="Arial" w:cs="Arial"/>
                <w:sz w:val="20"/>
                <w:szCs w:val="20"/>
                <w:lang w:val="en-NZ"/>
              </w:rPr>
              <w:t>Strategic and Mutual Leaders</w:t>
            </w:r>
          </w:p>
        </w:tc>
        <w:tc>
          <w:tcPr>
            <w:tcW w:w="3060" w:type="dxa"/>
            <w:tcBorders>
              <w:top w:val="nil"/>
              <w:bottom w:val="nil"/>
            </w:tcBorders>
            <w:shd w:val="clear" w:color="auto" w:fill="auto"/>
          </w:tcPr>
          <w:p w14:paraId="781615F7" w14:textId="62D29C66" w:rsidR="00C46FE5" w:rsidRPr="0099504B" w:rsidRDefault="002622C1" w:rsidP="00250E4E">
            <w:pPr>
              <w:numPr>
                <w:ilvl w:val="0"/>
                <w:numId w:val="3"/>
              </w:numPr>
              <w:tabs>
                <w:tab w:val="clear" w:pos="720"/>
                <w:tab w:val="num" w:pos="252"/>
                <w:tab w:val="num" w:pos="459"/>
              </w:tabs>
              <w:overflowPunct w:val="0"/>
              <w:autoSpaceDE w:val="0"/>
              <w:autoSpaceDN w:val="0"/>
              <w:adjustRightInd w:val="0"/>
              <w:spacing w:before="60" w:after="60" w:line="240" w:lineRule="atLeast"/>
              <w:ind w:left="252" w:hanging="252"/>
              <w:textAlignment w:val="baseline"/>
              <w:rPr>
                <w:rFonts w:ascii="Arial" w:hAnsi="Arial" w:cs="Arial"/>
                <w:sz w:val="20"/>
                <w:szCs w:val="20"/>
                <w:lang w:val="en-NZ"/>
              </w:rPr>
            </w:pPr>
            <w:r w:rsidRPr="0099504B">
              <w:rPr>
                <w:rFonts w:ascii="Arial" w:hAnsi="Arial" w:cs="Arial"/>
                <w:sz w:val="20"/>
                <w:szCs w:val="20"/>
                <w:lang w:val="en-NZ"/>
              </w:rPr>
              <w:t>Working Parties</w:t>
            </w:r>
            <w:r w:rsidR="0081332F">
              <w:rPr>
                <w:rFonts w:ascii="Arial" w:hAnsi="Arial" w:cs="Arial"/>
                <w:sz w:val="20"/>
                <w:szCs w:val="20"/>
                <w:lang w:val="en-NZ"/>
              </w:rPr>
              <w:t xml:space="preserve"> (i.e. with ICNZ)</w:t>
            </w:r>
          </w:p>
        </w:tc>
      </w:tr>
    </w:tbl>
    <w:p w14:paraId="27CDF75E" w14:textId="77777777" w:rsidR="00B85400" w:rsidRPr="0099504B" w:rsidRDefault="00C63865" w:rsidP="00B85400">
      <w:pPr>
        <w:rPr>
          <w:rFonts w:ascii="Arial" w:hAnsi="Arial" w:cs="Arial"/>
          <w:lang w:val="en-NZ"/>
        </w:rPr>
      </w:pPr>
      <w:r>
        <w:rPr>
          <w:rFonts w:ascii="Arial" w:hAnsi="Arial" w:cs="Arial"/>
          <w:lang w:val="en-NZ"/>
        </w:rPr>
        <w:pict w14:anchorId="40F8F3B8">
          <v:rect id="_x0000_i1028" style="width:470.2pt;height:1pt" o:hralign="center" o:hrstd="t" o:hrnoshade="t" o:hr="t" fillcolor="silver" stroked="f"/>
        </w:pict>
      </w:r>
    </w:p>
    <w:p w14:paraId="239798EF" w14:textId="77777777" w:rsidR="00344F32" w:rsidRPr="0099504B" w:rsidRDefault="00344F32" w:rsidP="00511329">
      <w:pPr>
        <w:pStyle w:val="Heading3"/>
        <w:spacing w:after="240"/>
        <w:jc w:val="both"/>
        <w:rPr>
          <w:i/>
          <w:color w:val="00703C"/>
          <w:sz w:val="28"/>
          <w:szCs w:val="28"/>
          <w:lang w:val="en-NZ"/>
        </w:rPr>
      </w:pPr>
      <w:r w:rsidRPr="0099504B">
        <w:rPr>
          <w:i/>
          <w:color w:val="00703C"/>
          <w:sz w:val="28"/>
          <w:szCs w:val="28"/>
          <w:lang w:val="en-NZ"/>
        </w:rPr>
        <w:t>Financial Authority Levels</w:t>
      </w:r>
    </w:p>
    <w:p w14:paraId="09D2D3C2" w14:textId="3D7A1037" w:rsidR="0024418D" w:rsidRPr="0099504B" w:rsidRDefault="0024418D" w:rsidP="00250E4E">
      <w:pPr>
        <w:numPr>
          <w:ilvl w:val="0"/>
          <w:numId w:val="2"/>
        </w:numPr>
        <w:spacing w:before="120" w:after="120"/>
        <w:ind w:left="714" w:hanging="357"/>
        <w:jc w:val="both"/>
        <w:rPr>
          <w:rFonts w:ascii="Arial" w:hAnsi="Arial" w:cs="Arial"/>
          <w:sz w:val="20"/>
          <w:szCs w:val="20"/>
          <w:lang w:val="en-NZ"/>
        </w:rPr>
      </w:pPr>
      <w:r w:rsidRPr="0099504B">
        <w:rPr>
          <w:rFonts w:ascii="Arial" w:hAnsi="Arial" w:cs="Arial"/>
          <w:sz w:val="20"/>
          <w:szCs w:val="20"/>
          <w:lang w:val="en-NZ"/>
        </w:rPr>
        <w:t xml:space="preserve">May approve budgeted project capital expenditure </w:t>
      </w:r>
      <w:r w:rsidR="0081332F">
        <w:rPr>
          <w:rFonts w:ascii="Arial" w:hAnsi="Arial" w:cs="Arial"/>
          <w:sz w:val="20"/>
          <w:szCs w:val="20"/>
          <w:lang w:val="en-NZ"/>
        </w:rPr>
        <w:t>as per delegated authority</w:t>
      </w:r>
    </w:p>
    <w:p w14:paraId="78125F2A" w14:textId="36034B0D" w:rsidR="0024418D" w:rsidRPr="0099504B" w:rsidRDefault="0024418D" w:rsidP="00250E4E">
      <w:pPr>
        <w:numPr>
          <w:ilvl w:val="0"/>
          <w:numId w:val="2"/>
        </w:numPr>
        <w:spacing w:before="120" w:after="120"/>
        <w:ind w:left="714" w:hanging="357"/>
        <w:jc w:val="both"/>
        <w:rPr>
          <w:rFonts w:ascii="Arial" w:hAnsi="Arial" w:cs="Arial"/>
          <w:sz w:val="20"/>
          <w:szCs w:val="20"/>
          <w:lang w:val="en-NZ"/>
        </w:rPr>
      </w:pPr>
      <w:r w:rsidRPr="0099504B">
        <w:rPr>
          <w:rFonts w:ascii="Arial" w:hAnsi="Arial" w:cs="Arial"/>
          <w:sz w:val="20"/>
          <w:szCs w:val="20"/>
          <w:lang w:val="en-NZ"/>
        </w:rPr>
        <w:t xml:space="preserve">May approve unbudgeted capital expenditure </w:t>
      </w:r>
      <w:r w:rsidR="0081332F">
        <w:rPr>
          <w:rFonts w:ascii="Arial" w:hAnsi="Arial" w:cs="Arial"/>
          <w:sz w:val="20"/>
          <w:szCs w:val="20"/>
          <w:lang w:val="en-NZ"/>
        </w:rPr>
        <w:t>as per delegated authority</w:t>
      </w:r>
    </w:p>
    <w:p w14:paraId="73D9B61B" w14:textId="77777777" w:rsidR="00732D4A" w:rsidRPr="0099504B" w:rsidRDefault="00732D4A" w:rsidP="00511329">
      <w:pPr>
        <w:pStyle w:val="Heading3"/>
        <w:spacing w:after="240"/>
        <w:jc w:val="both"/>
        <w:rPr>
          <w:i/>
          <w:color w:val="00703C"/>
          <w:sz w:val="28"/>
          <w:szCs w:val="28"/>
          <w:lang w:val="en-NZ"/>
        </w:rPr>
      </w:pPr>
      <w:r w:rsidRPr="0099504B">
        <w:rPr>
          <w:i/>
          <w:color w:val="00703C"/>
          <w:sz w:val="28"/>
          <w:szCs w:val="28"/>
          <w:lang w:val="en-NZ"/>
        </w:rPr>
        <w:t>Human Resources Authority Levels</w:t>
      </w:r>
    </w:p>
    <w:p w14:paraId="022C20B9" w14:textId="77777777" w:rsidR="00732D4A" w:rsidRPr="0099504B" w:rsidRDefault="00732D4A" w:rsidP="00250E4E">
      <w:pPr>
        <w:numPr>
          <w:ilvl w:val="0"/>
          <w:numId w:val="2"/>
        </w:numPr>
        <w:spacing w:before="120" w:after="120"/>
        <w:ind w:left="714" w:hanging="357"/>
        <w:jc w:val="both"/>
        <w:rPr>
          <w:rFonts w:ascii="Arial" w:hAnsi="Arial" w:cs="Arial"/>
          <w:sz w:val="20"/>
          <w:szCs w:val="20"/>
          <w:lang w:val="en-NZ"/>
        </w:rPr>
      </w:pPr>
      <w:r w:rsidRPr="0099504B">
        <w:rPr>
          <w:rFonts w:ascii="Arial" w:hAnsi="Arial" w:cs="Arial"/>
          <w:sz w:val="20"/>
          <w:szCs w:val="20"/>
          <w:lang w:val="en-NZ"/>
        </w:rPr>
        <w:t>May hire direct and indirect reports within approved FTE headcounts.</w:t>
      </w:r>
    </w:p>
    <w:p w14:paraId="71F016DF" w14:textId="55375E97" w:rsidR="00732D4A" w:rsidRPr="0099504B" w:rsidRDefault="00732D4A" w:rsidP="00250E4E">
      <w:pPr>
        <w:numPr>
          <w:ilvl w:val="0"/>
          <w:numId w:val="2"/>
        </w:numPr>
        <w:spacing w:before="120" w:after="120"/>
        <w:ind w:left="714" w:hanging="357"/>
        <w:jc w:val="both"/>
        <w:rPr>
          <w:rFonts w:ascii="Arial" w:hAnsi="Arial" w:cs="Arial"/>
          <w:sz w:val="20"/>
          <w:szCs w:val="20"/>
          <w:lang w:val="en-NZ"/>
        </w:rPr>
      </w:pPr>
      <w:r w:rsidRPr="0099504B">
        <w:rPr>
          <w:rFonts w:ascii="Arial" w:hAnsi="Arial" w:cs="Arial"/>
          <w:sz w:val="20"/>
          <w:szCs w:val="20"/>
          <w:lang w:val="en-NZ"/>
        </w:rPr>
        <w:t xml:space="preserve">May discipline direct and indirect reports in consultation with manager and </w:t>
      </w:r>
      <w:r w:rsidR="0081332F">
        <w:rPr>
          <w:rFonts w:ascii="Arial" w:hAnsi="Arial" w:cs="Arial"/>
          <w:sz w:val="20"/>
          <w:szCs w:val="20"/>
          <w:lang w:val="en-NZ"/>
        </w:rPr>
        <w:t>People and Culture</w:t>
      </w:r>
    </w:p>
    <w:p w14:paraId="22AA55AA" w14:textId="505922B0" w:rsidR="001E419B" w:rsidRPr="0099504B" w:rsidRDefault="001E419B" w:rsidP="00250E4E">
      <w:pPr>
        <w:numPr>
          <w:ilvl w:val="0"/>
          <w:numId w:val="2"/>
        </w:numPr>
        <w:spacing w:before="120" w:after="120"/>
        <w:ind w:left="714" w:hanging="357"/>
        <w:jc w:val="both"/>
        <w:rPr>
          <w:rFonts w:ascii="Arial" w:hAnsi="Arial" w:cs="Arial"/>
          <w:sz w:val="20"/>
          <w:szCs w:val="20"/>
          <w:lang w:val="en-NZ"/>
        </w:rPr>
      </w:pPr>
      <w:r w:rsidRPr="0099504B">
        <w:rPr>
          <w:rFonts w:ascii="Arial" w:hAnsi="Arial" w:cs="Arial"/>
          <w:sz w:val="20"/>
          <w:szCs w:val="20"/>
          <w:lang w:val="en-NZ"/>
        </w:rPr>
        <w:t xml:space="preserve">No authority to dismiss staff, unless delegated by the Chief Executive and in consultation with manager and </w:t>
      </w:r>
      <w:r w:rsidR="0081332F">
        <w:rPr>
          <w:rFonts w:ascii="Arial" w:hAnsi="Arial" w:cs="Arial"/>
          <w:sz w:val="20"/>
          <w:szCs w:val="20"/>
          <w:lang w:val="en-NZ"/>
        </w:rPr>
        <w:t>People and Culture</w:t>
      </w:r>
      <w:r w:rsidRPr="0099504B">
        <w:rPr>
          <w:rFonts w:ascii="Arial" w:hAnsi="Arial" w:cs="Arial"/>
          <w:sz w:val="20"/>
          <w:szCs w:val="20"/>
          <w:lang w:val="en-NZ"/>
        </w:rPr>
        <w:t>.</w:t>
      </w:r>
    </w:p>
    <w:p w14:paraId="7BA50D7B" w14:textId="77777777" w:rsidR="00B85400" w:rsidRPr="0099504B" w:rsidRDefault="00C63865" w:rsidP="00B85400">
      <w:pPr>
        <w:tabs>
          <w:tab w:val="left" w:pos="1800"/>
        </w:tabs>
        <w:spacing w:before="120" w:after="120"/>
        <w:rPr>
          <w:rFonts w:ascii="Arial" w:hAnsi="Arial" w:cs="Arial"/>
          <w:lang w:val="en-NZ"/>
        </w:rPr>
      </w:pPr>
      <w:r>
        <w:rPr>
          <w:rFonts w:ascii="Arial" w:hAnsi="Arial" w:cs="Arial"/>
          <w:lang w:val="en-NZ"/>
        </w:rPr>
        <w:pict w14:anchorId="29AABDF3">
          <v:rect id="_x0000_i1029" style="width:470.2pt;height:1pt" o:hralign="center" o:hrstd="t" o:hrnoshade="t" o:hr="t" fillcolor="silver" stroked="f"/>
        </w:pict>
      </w:r>
    </w:p>
    <w:p w14:paraId="060326C4" w14:textId="77777777" w:rsidR="0089439A" w:rsidRPr="0099504B" w:rsidRDefault="00106A67" w:rsidP="00106A67">
      <w:pPr>
        <w:pStyle w:val="Heading3"/>
        <w:spacing w:before="120"/>
        <w:jc w:val="both"/>
        <w:rPr>
          <w:i/>
          <w:color w:val="00703C"/>
          <w:sz w:val="28"/>
          <w:szCs w:val="28"/>
          <w:lang w:val="en-NZ"/>
        </w:rPr>
      </w:pPr>
      <w:r w:rsidRPr="0099504B">
        <w:rPr>
          <w:i/>
          <w:color w:val="00703C"/>
          <w:sz w:val="28"/>
          <w:szCs w:val="28"/>
          <w:lang w:val="en-NZ"/>
        </w:rPr>
        <w:t>Agreement</w:t>
      </w:r>
    </w:p>
    <w:p w14:paraId="41F2E314" w14:textId="77777777" w:rsidR="0089439A" w:rsidRPr="0099504B" w:rsidRDefault="0089439A" w:rsidP="0089439A">
      <w:pPr>
        <w:jc w:val="both"/>
        <w:rPr>
          <w:rFonts w:ascii="Arial" w:hAnsi="Arial" w:cs="Arial"/>
          <w:sz w:val="20"/>
          <w:szCs w:val="20"/>
          <w:lang w:val="en-NZ"/>
        </w:rPr>
      </w:pPr>
      <w:r w:rsidRPr="0099504B">
        <w:rPr>
          <w:rFonts w:ascii="Arial" w:hAnsi="Arial" w:cs="Arial"/>
          <w:sz w:val="20"/>
          <w:szCs w:val="20"/>
          <w:lang w:val="en-NZ"/>
        </w:rPr>
        <w:t>I agree to the outline of the role as contained in this document and recognise that the contents may need to be amended from time to time to reflect changing business requirements.</w:t>
      </w:r>
    </w:p>
    <w:p w14:paraId="1DFE40BF" w14:textId="77777777" w:rsidR="0089439A" w:rsidRPr="0099504B" w:rsidRDefault="0089439A" w:rsidP="0089439A">
      <w:pPr>
        <w:jc w:val="both"/>
        <w:rPr>
          <w:rFonts w:ascii="Arial" w:hAnsi="Arial" w:cs="Arial"/>
          <w:sz w:val="20"/>
          <w:szCs w:val="20"/>
          <w:lang w:val="en-NZ"/>
        </w:rPr>
      </w:pPr>
    </w:p>
    <w:p w14:paraId="3E06A7FE" w14:textId="77777777" w:rsidR="000852A5" w:rsidRPr="0099504B" w:rsidRDefault="0089439A" w:rsidP="0089439A">
      <w:pPr>
        <w:jc w:val="both"/>
        <w:rPr>
          <w:rFonts w:ascii="Arial" w:hAnsi="Arial" w:cs="Arial"/>
          <w:sz w:val="20"/>
          <w:szCs w:val="20"/>
          <w:lang w:val="en-NZ"/>
        </w:rPr>
      </w:pPr>
      <w:r w:rsidRPr="0099504B">
        <w:rPr>
          <w:rFonts w:ascii="Arial" w:hAnsi="Arial" w:cs="Arial"/>
          <w:sz w:val="20"/>
          <w:szCs w:val="20"/>
          <w:lang w:val="en-NZ"/>
        </w:rPr>
        <w:t>I as Job holder, allow my Manager to gather information from third parties where necessary for the purposes of performance management.</w:t>
      </w:r>
    </w:p>
    <w:p w14:paraId="2067957D" w14:textId="77777777" w:rsidR="0089439A" w:rsidRPr="0099504B" w:rsidRDefault="0089439A" w:rsidP="0089439A">
      <w:pPr>
        <w:jc w:val="both"/>
        <w:rPr>
          <w:rFonts w:ascii="Arial" w:hAnsi="Arial" w:cs="Arial"/>
          <w:sz w:val="20"/>
          <w:szCs w:val="20"/>
          <w:lang w:val="en-NZ"/>
        </w:rPr>
      </w:pPr>
    </w:p>
    <w:tbl>
      <w:tblPr>
        <w:tblW w:w="0" w:type="auto"/>
        <w:tblLook w:val="01E0" w:firstRow="1" w:lastRow="1" w:firstColumn="1" w:lastColumn="1" w:noHBand="0" w:noVBand="0"/>
      </w:tblPr>
      <w:tblGrid>
        <w:gridCol w:w="4707"/>
        <w:gridCol w:w="4697"/>
      </w:tblGrid>
      <w:tr w:rsidR="00B85400" w:rsidRPr="0099504B" w14:paraId="38165E2E" w14:textId="77777777" w:rsidTr="004A026F">
        <w:trPr>
          <w:trHeight w:val="693"/>
        </w:trPr>
        <w:tc>
          <w:tcPr>
            <w:tcW w:w="4734" w:type="dxa"/>
            <w:shd w:val="clear" w:color="auto" w:fill="auto"/>
          </w:tcPr>
          <w:p w14:paraId="40DEAA90" w14:textId="21BA933A" w:rsidR="00B85400" w:rsidRPr="0099504B" w:rsidRDefault="00E71059" w:rsidP="004A026F">
            <w:pPr>
              <w:tabs>
                <w:tab w:val="left" w:pos="1800"/>
              </w:tabs>
              <w:spacing w:before="120" w:after="120"/>
              <w:jc w:val="right"/>
              <w:rPr>
                <w:rFonts w:ascii="Arial" w:hAnsi="Arial" w:cs="Arial"/>
                <w:sz w:val="20"/>
                <w:szCs w:val="20"/>
                <w:lang w:val="en-NZ"/>
              </w:rPr>
            </w:pPr>
            <w:r w:rsidRPr="00E71059">
              <w:rPr>
                <w:rFonts w:ascii="Arial" w:hAnsi="Arial" w:cs="Arial"/>
                <w:b/>
                <w:bCs/>
                <w:sz w:val="20"/>
                <w:szCs w:val="20"/>
                <w:lang w:val="en-NZ"/>
              </w:rPr>
              <w:t>Head of Project</w:t>
            </w:r>
            <w:r w:rsidR="00925497">
              <w:rPr>
                <w:rFonts w:ascii="Arial" w:hAnsi="Arial" w:cs="Arial"/>
                <w:b/>
                <w:bCs/>
                <w:sz w:val="20"/>
                <w:szCs w:val="20"/>
                <w:lang w:val="en-NZ"/>
              </w:rPr>
              <w:t xml:space="preserve"> Management Office</w:t>
            </w:r>
          </w:p>
        </w:tc>
        <w:tc>
          <w:tcPr>
            <w:tcW w:w="4734" w:type="dxa"/>
            <w:tcBorders>
              <w:bottom w:val="single" w:sz="4" w:space="0" w:color="auto"/>
            </w:tcBorders>
            <w:shd w:val="clear" w:color="auto" w:fill="auto"/>
          </w:tcPr>
          <w:p w14:paraId="39421B19" w14:textId="77777777" w:rsidR="00B85400" w:rsidRPr="0099504B" w:rsidRDefault="00B85400" w:rsidP="004A026F">
            <w:pPr>
              <w:tabs>
                <w:tab w:val="left" w:pos="1800"/>
              </w:tabs>
              <w:spacing w:before="120" w:after="120"/>
              <w:rPr>
                <w:rFonts w:ascii="Arial" w:hAnsi="Arial" w:cs="Arial"/>
                <w:b/>
                <w:sz w:val="20"/>
                <w:szCs w:val="20"/>
                <w:lang w:val="en-NZ"/>
              </w:rPr>
            </w:pPr>
          </w:p>
        </w:tc>
      </w:tr>
      <w:tr w:rsidR="00B85400" w:rsidRPr="0099504B" w14:paraId="7A90E8D9" w14:textId="77777777" w:rsidTr="004A026F">
        <w:trPr>
          <w:trHeight w:val="411"/>
        </w:trPr>
        <w:tc>
          <w:tcPr>
            <w:tcW w:w="4734" w:type="dxa"/>
            <w:shd w:val="clear" w:color="auto" w:fill="auto"/>
          </w:tcPr>
          <w:p w14:paraId="4D27EB38" w14:textId="77777777" w:rsidR="00B85400" w:rsidRPr="0099504B" w:rsidRDefault="00B85400" w:rsidP="004A026F">
            <w:pPr>
              <w:tabs>
                <w:tab w:val="left" w:pos="1800"/>
              </w:tabs>
              <w:spacing w:before="120" w:after="120"/>
              <w:jc w:val="right"/>
              <w:rPr>
                <w:rFonts w:ascii="Arial" w:hAnsi="Arial" w:cs="Arial"/>
                <w:sz w:val="20"/>
                <w:szCs w:val="20"/>
                <w:lang w:val="en-NZ"/>
              </w:rPr>
            </w:pPr>
            <w:r w:rsidRPr="0099504B">
              <w:rPr>
                <w:rFonts w:ascii="Arial" w:hAnsi="Arial" w:cs="Arial"/>
                <w:sz w:val="20"/>
                <w:szCs w:val="20"/>
                <w:lang w:val="en-NZ"/>
              </w:rPr>
              <w:t>Signature:</w:t>
            </w:r>
          </w:p>
        </w:tc>
        <w:tc>
          <w:tcPr>
            <w:tcW w:w="4734" w:type="dxa"/>
            <w:tcBorders>
              <w:top w:val="single" w:sz="4" w:space="0" w:color="auto"/>
              <w:bottom w:val="single" w:sz="4" w:space="0" w:color="auto"/>
            </w:tcBorders>
            <w:shd w:val="clear" w:color="auto" w:fill="auto"/>
          </w:tcPr>
          <w:p w14:paraId="0F779B63" w14:textId="77777777" w:rsidR="00B85400" w:rsidRPr="0099504B" w:rsidRDefault="00B85400" w:rsidP="004A026F">
            <w:pPr>
              <w:tabs>
                <w:tab w:val="left" w:pos="1800"/>
              </w:tabs>
              <w:spacing w:before="120" w:after="120"/>
              <w:rPr>
                <w:rFonts w:ascii="Arial" w:hAnsi="Arial" w:cs="Arial"/>
                <w:b/>
                <w:sz w:val="20"/>
                <w:szCs w:val="20"/>
                <w:lang w:val="en-NZ"/>
              </w:rPr>
            </w:pPr>
          </w:p>
        </w:tc>
      </w:tr>
      <w:tr w:rsidR="00B85400" w:rsidRPr="0099504B" w14:paraId="67883A15" w14:textId="77777777" w:rsidTr="004A026F">
        <w:tc>
          <w:tcPr>
            <w:tcW w:w="4734" w:type="dxa"/>
            <w:shd w:val="clear" w:color="auto" w:fill="auto"/>
          </w:tcPr>
          <w:p w14:paraId="2441BC67" w14:textId="77777777" w:rsidR="00B85400" w:rsidRPr="0099504B" w:rsidRDefault="00B85400" w:rsidP="004A026F">
            <w:pPr>
              <w:tabs>
                <w:tab w:val="left" w:pos="1800"/>
              </w:tabs>
              <w:spacing w:before="120" w:after="120"/>
              <w:jc w:val="right"/>
              <w:rPr>
                <w:rFonts w:ascii="Arial" w:hAnsi="Arial" w:cs="Arial"/>
                <w:sz w:val="20"/>
                <w:szCs w:val="20"/>
                <w:lang w:val="en-NZ"/>
              </w:rPr>
            </w:pPr>
            <w:r w:rsidRPr="0099504B">
              <w:rPr>
                <w:rFonts w:ascii="Arial" w:hAnsi="Arial" w:cs="Arial"/>
                <w:sz w:val="20"/>
                <w:szCs w:val="20"/>
                <w:lang w:val="en-NZ"/>
              </w:rPr>
              <w:t>Date:</w:t>
            </w:r>
          </w:p>
        </w:tc>
        <w:tc>
          <w:tcPr>
            <w:tcW w:w="4734" w:type="dxa"/>
            <w:tcBorders>
              <w:top w:val="single" w:sz="4" w:space="0" w:color="auto"/>
              <w:bottom w:val="single" w:sz="4" w:space="0" w:color="auto"/>
            </w:tcBorders>
            <w:shd w:val="clear" w:color="auto" w:fill="auto"/>
          </w:tcPr>
          <w:p w14:paraId="08E580BB" w14:textId="77777777" w:rsidR="00B85400" w:rsidRPr="0099504B" w:rsidRDefault="00B85400" w:rsidP="004A026F">
            <w:pPr>
              <w:tabs>
                <w:tab w:val="left" w:pos="1800"/>
              </w:tabs>
              <w:spacing w:before="120" w:after="120"/>
              <w:rPr>
                <w:rFonts w:ascii="Arial" w:hAnsi="Arial" w:cs="Arial"/>
                <w:b/>
                <w:sz w:val="20"/>
                <w:szCs w:val="20"/>
                <w:lang w:val="en-NZ"/>
              </w:rPr>
            </w:pPr>
          </w:p>
        </w:tc>
      </w:tr>
    </w:tbl>
    <w:p w14:paraId="702921A6" w14:textId="77777777" w:rsidR="00B85400" w:rsidRPr="0099504B" w:rsidRDefault="00B85400" w:rsidP="00B85400">
      <w:pPr>
        <w:rPr>
          <w:rFonts w:ascii="Arial" w:hAnsi="Arial" w:cs="Arial"/>
          <w:sz w:val="20"/>
          <w:szCs w:val="20"/>
          <w:lang w:val="en-NZ"/>
        </w:rPr>
      </w:pPr>
    </w:p>
    <w:p w14:paraId="573F5D48" w14:textId="77777777" w:rsidR="00423815" w:rsidRPr="0099504B" w:rsidRDefault="00423815" w:rsidP="003F65B9">
      <w:pPr>
        <w:tabs>
          <w:tab w:val="left" w:pos="1800"/>
        </w:tabs>
        <w:spacing w:before="120" w:after="120"/>
        <w:rPr>
          <w:rFonts w:ascii="Arial" w:hAnsi="Arial" w:cs="Arial"/>
          <w:lang w:val="en-NZ"/>
        </w:rPr>
      </w:pPr>
    </w:p>
    <w:sectPr w:rsidR="00423815" w:rsidRPr="0099504B" w:rsidSect="003F65B9">
      <w:headerReference w:type="default" r:id="rId12"/>
      <w:footerReference w:type="default" r:id="rId13"/>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08A9" w14:textId="77777777" w:rsidR="00AD36EB" w:rsidRDefault="00AD36EB">
      <w:r>
        <w:separator/>
      </w:r>
    </w:p>
  </w:endnote>
  <w:endnote w:type="continuationSeparator" w:id="0">
    <w:p w14:paraId="762D8F9E" w14:textId="77777777" w:rsidR="00AD36EB" w:rsidRDefault="00AD36EB">
      <w:r>
        <w:continuationSeparator/>
      </w:r>
    </w:p>
  </w:endnote>
  <w:endnote w:type="continuationNotice" w:id="1">
    <w:p w14:paraId="04C8195B" w14:textId="77777777" w:rsidR="00AD36EB" w:rsidRDefault="00AD3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4A026F" w14:paraId="61A7A94E" w14:textId="77777777" w:rsidTr="004A026F">
      <w:tc>
        <w:tcPr>
          <w:tcW w:w="7380" w:type="dxa"/>
          <w:tcBorders>
            <w:top w:val="nil"/>
            <w:left w:val="nil"/>
            <w:bottom w:val="nil"/>
            <w:right w:val="nil"/>
          </w:tcBorders>
          <w:shd w:val="clear" w:color="auto" w:fill="auto"/>
        </w:tcPr>
        <w:p w14:paraId="2F63D033" w14:textId="77777777" w:rsidR="004D2CC6" w:rsidRPr="004A026F" w:rsidRDefault="004D2CC6" w:rsidP="004A026F">
          <w:pPr>
            <w:pStyle w:val="Footer"/>
            <w:tabs>
              <w:tab w:val="clear" w:pos="4320"/>
              <w:tab w:val="clear" w:pos="8640"/>
              <w:tab w:val="center" w:pos="4500"/>
              <w:tab w:val="right" w:pos="10260"/>
            </w:tabs>
            <w:rPr>
              <w:rStyle w:val="PageNumber"/>
              <w:rFonts w:ascii="Verdana" w:hAnsi="Verdana"/>
              <w:sz w:val="20"/>
              <w:szCs w:val="20"/>
            </w:rPr>
          </w:pPr>
        </w:p>
        <w:p w14:paraId="2336F544" w14:textId="77777777" w:rsidR="004D2CC6" w:rsidRPr="004A026F" w:rsidRDefault="004D2CC6" w:rsidP="004A026F">
          <w:pPr>
            <w:pStyle w:val="Footer"/>
            <w:tabs>
              <w:tab w:val="clear" w:pos="4320"/>
              <w:tab w:val="clear" w:pos="8640"/>
              <w:tab w:val="center" w:pos="4500"/>
              <w:tab w:val="right" w:pos="10260"/>
            </w:tabs>
            <w:rPr>
              <w:rStyle w:val="PageNumber"/>
              <w:rFonts w:ascii="Verdana" w:hAnsi="Verdana" w:cs="Arial"/>
              <w:sz w:val="20"/>
              <w:szCs w:val="20"/>
            </w:rPr>
          </w:pPr>
          <w:r w:rsidRPr="004A026F">
            <w:rPr>
              <w:rStyle w:val="PageNumber"/>
              <w:rFonts w:ascii="Verdana" w:hAnsi="Verdana"/>
              <w:sz w:val="20"/>
              <w:szCs w:val="20"/>
            </w:rPr>
            <w:fldChar w:fldCharType="begin"/>
          </w:r>
          <w:r w:rsidRPr="004A026F">
            <w:rPr>
              <w:rStyle w:val="PageNumber"/>
              <w:rFonts w:ascii="Verdana" w:hAnsi="Verdana"/>
              <w:sz w:val="20"/>
              <w:szCs w:val="20"/>
            </w:rPr>
            <w:instrText xml:space="preserve"> PAGE </w:instrText>
          </w:r>
          <w:r w:rsidRPr="004A026F">
            <w:rPr>
              <w:rStyle w:val="PageNumber"/>
              <w:rFonts w:ascii="Verdana" w:hAnsi="Verdana"/>
              <w:sz w:val="20"/>
              <w:szCs w:val="20"/>
            </w:rPr>
            <w:fldChar w:fldCharType="separate"/>
          </w:r>
          <w:r w:rsidR="00F54CDC">
            <w:rPr>
              <w:rStyle w:val="PageNumber"/>
              <w:rFonts w:ascii="Verdana" w:hAnsi="Verdana"/>
              <w:noProof/>
              <w:sz w:val="20"/>
              <w:szCs w:val="20"/>
            </w:rPr>
            <w:t>2</w:t>
          </w:r>
          <w:r w:rsidRPr="004A026F">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0E6C0926" w14:textId="77777777" w:rsidR="004D2CC6" w:rsidRPr="004A026F" w:rsidRDefault="004D2CC6" w:rsidP="004A026F">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7816FF82"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5BF3" w14:textId="77777777" w:rsidR="00AD36EB" w:rsidRDefault="00AD36EB">
      <w:r>
        <w:separator/>
      </w:r>
    </w:p>
  </w:footnote>
  <w:footnote w:type="continuationSeparator" w:id="0">
    <w:p w14:paraId="3F30C633" w14:textId="77777777" w:rsidR="00AD36EB" w:rsidRDefault="00AD36EB">
      <w:r>
        <w:continuationSeparator/>
      </w:r>
    </w:p>
  </w:footnote>
  <w:footnote w:type="continuationNotice" w:id="1">
    <w:p w14:paraId="5774CFE7" w14:textId="77777777" w:rsidR="00AD36EB" w:rsidRDefault="00AD3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DF19"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60C1F"/>
    <w:multiLevelType w:val="hybridMultilevel"/>
    <w:tmpl w:val="70E0A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3E68BE"/>
    <w:multiLevelType w:val="multilevel"/>
    <w:tmpl w:val="26E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C1024"/>
    <w:multiLevelType w:val="multilevel"/>
    <w:tmpl w:val="9370B7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9264008">
    <w:abstractNumId w:val="1"/>
  </w:num>
  <w:num w:numId="2" w16cid:durableId="1033530425">
    <w:abstractNumId w:val="6"/>
  </w:num>
  <w:num w:numId="3" w16cid:durableId="484276354">
    <w:abstractNumId w:val="8"/>
  </w:num>
  <w:num w:numId="4" w16cid:durableId="1638104874">
    <w:abstractNumId w:val="0"/>
  </w:num>
  <w:num w:numId="5" w16cid:durableId="1153134910">
    <w:abstractNumId w:val="3"/>
  </w:num>
  <w:num w:numId="6" w16cid:durableId="486366040">
    <w:abstractNumId w:val="7"/>
  </w:num>
  <w:num w:numId="7" w16cid:durableId="173038219">
    <w:abstractNumId w:val="9"/>
  </w:num>
  <w:num w:numId="8" w16cid:durableId="2005352100">
    <w:abstractNumId w:val="5"/>
  </w:num>
  <w:num w:numId="9" w16cid:durableId="928195714">
    <w:abstractNumId w:val="2"/>
  </w:num>
  <w:num w:numId="10" w16cid:durableId="16063797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01cc484-573a-4b18-9b99-00c7e2699399"/>
  </w:docVars>
  <w:rsids>
    <w:rsidRoot w:val="007F62BC"/>
    <w:rsid w:val="00005426"/>
    <w:rsid w:val="00007910"/>
    <w:rsid w:val="000132C9"/>
    <w:rsid w:val="00017E05"/>
    <w:rsid w:val="000368F9"/>
    <w:rsid w:val="00044534"/>
    <w:rsid w:val="0004704B"/>
    <w:rsid w:val="00053728"/>
    <w:rsid w:val="00055367"/>
    <w:rsid w:val="00071784"/>
    <w:rsid w:val="000738B7"/>
    <w:rsid w:val="00077F9D"/>
    <w:rsid w:val="00081F3C"/>
    <w:rsid w:val="00082213"/>
    <w:rsid w:val="000852A5"/>
    <w:rsid w:val="000860BB"/>
    <w:rsid w:val="00086B7E"/>
    <w:rsid w:val="00086DB7"/>
    <w:rsid w:val="00090BF7"/>
    <w:rsid w:val="00096F64"/>
    <w:rsid w:val="000A4DB9"/>
    <w:rsid w:val="000C5CBF"/>
    <w:rsid w:val="000D0D94"/>
    <w:rsid w:val="000E363D"/>
    <w:rsid w:val="000E4E10"/>
    <w:rsid w:val="000E5CCB"/>
    <w:rsid w:val="000E62B3"/>
    <w:rsid w:val="000E6DB2"/>
    <w:rsid w:val="00106A67"/>
    <w:rsid w:val="00112F36"/>
    <w:rsid w:val="00115041"/>
    <w:rsid w:val="0012043D"/>
    <w:rsid w:val="0012225E"/>
    <w:rsid w:val="00122B30"/>
    <w:rsid w:val="0012499E"/>
    <w:rsid w:val="00130251"/>
    <w:rsid w:val="00133A04"/>
    <w:rsid w:val="00133FEA"/>
    <w:rsid w:val="00140558"/>
    <w:rsid w:val="001415C6"/>
    <w:rsid w:val="00147D1C"/>
    <w:rsid w:val="001527F4"/>
    <w:rsid w:val="0015326C"/>
    <w:rsid w:val="0015458F"/>
    <w:rsid w:val="00154F2A"/>
    <w:rsid w:val="00155532"/>
    <w:rsid w:val="0016414C"/>
    <w:rsid w:val="001805F5"/>
    <w:rsid w:val="00187582"/>
    <w:rsid w:val="001B2852"/>
    <w:rsid w:val="001B460B"/>
    <w:rsid w:val="001D2C6E"/>
    <w:rsid w:val="001E04FA"/>
    <w:rsid w:val="001E075A"/>
    <w:rsid w:val="001E2E8E"/>
    <w:rsid w:val="001E419B"/>
    <w:rsid w:val="001E483F"/>
    <w:rsid w:val="001F184A"/>
    <w:rsid w:val="001F2B0C"/>
    <w:rsid w:val="001F3BAC"/>
    <w:rsid w:val="002066B9"/>
    <w:rsid w:val="002069CC"/>
    <w:rsid w:val="00211BAC"/>
    <w:rsid w:val="00216B50"/>
    <w:rsid w:val="00221638"/>
    <w:rsid w:val="00221E1A"/>
    <w:rsid w:val="00223C55"/>
    <w:rsid w:val="002317E6"/>
    <w:rsid w:val="00237272"/>
    <w:rsid w:val="0024418D"/>
    <w:rsid w:val="00250E4E"/>
    <w:rsid w:val="00254690"/>
    <w:rsid w:val="00256236"/>
    <w:rsid w:val="00256F93"/>
    <w:rsid w:val="002622C1"/>
    <w:rsid w:val="00263B93"/>
    <w:rsid w:val="00266699"/>
    <w:rsid w:val="00267E27"/>
    <w:rsid w:val="00271172"/>
    <w:rsid w:val="002731E8"/>
    <w:rsid w:val="002736AC"/>
    <w:rsid w:val="00276050"/>
    <w:rsid w:val="00282755"/>
    <w:rsid w:val="00284F9F"/>
    <w:rsid w:val="00291AEC"/>
    <w:rsid w:val="00292CC0"/>
    <w:rsid w:val="002A10C6"/>
    <w:rsid w:val="002A5361"/>
    <w:rsid w:val="002B07C9"/>
    <w:rsid w:val="002B11AE"/>
    <w:rsid w:val="002B28F0"/>
    <w:rsid w:val="002B5F81"/>
    <w:rsid w:val="002B7E93"/>
    <w:rsid w:val="002C01C7"/>
    <w:rsid w:val="002D0067"/>
    <w:rsid w:val="002D1622"/>
    <w:rsid w:val="002D76A9"/>
    <w:rsid w:val="002E3657"/>
    <w:rsid w:val="002E7E40"/>
    <w:rsid w:val="002F29A5"/>
    <w:rsid w:val="003023E4"/>
    <w:rsid w:val="00305318"/>
    <w:rsid w:val="0031034F"/>
    <w:rsid w:val="003115A0"/>
    <w:rsid w:val="00317FC4"/>
    <w:rsid w:val="0032156A"/>
    <w:rsid w:val="0032579C"/>
    <w:rsid w:val="00333987"/>
    <w:rsid w:val="0033413F"/>
    <w:rsid w:val="00340651"/>
    <w:rsid w:val="00344F32"/>
    <w:rsid w:val="0034665B"/>
    <w:rsid w:val="003518A5"/>
    <w:rsid w:val="00362EEE"/>
    <w:rsid w:val="00363D53"/>
    <w:rsid w:val="003678D7"/>
    <w:rsid w:val="00367B25"/>
    <w:rsid w:val="0037542D"/>
    <w:rsid w:val="003762B6"/>
    <w:rsid w:val="00377AD3"/>
    <w:rsid w:val="00377E47"/>
    <w:rsid w:val="00385E97"/>
    <w:rsid w:val="003938B2"/>
    <w:rsid w:val="00396243"/>
    <w:rsid w:val="003A367A"/>
    <w:rsid w:val="003A5499"/>
    <w:rsid w:val="003A5949"/>
    <w:rsid w:val="003B1881"/>
    <w:rsid w:val="003C0FA4"/>
    <w:rsid w:val="003C584B"/>
    <w:rsid w:val="003C672F"/>
    <w:rsid w:val="003D39F1"/>
    <w:rsid w:val="003E2A93"/>
    <w:rsid w:val="003F0614"/>
    <w:rsid w:val="003F1B70"/>
    <w:rsid w:val="003F1FB4"/>
    <w:rsid w:val="003F4912"/>
    <w:rsid w:val="003F65B9"/>
    <w:rsid w:val="0040555A"/>
    <w:rsid w:val="00410C0A"/>
    <w:rsid w:val="00423815"/>
    <w:rsid w:val="004278C9"/>
    <w:rsid w:val="0043131A"/>
    <w:rsid w:val="00443081"/>
    <w:rsid w:val="00450E40"/>
    <w:rsid w:val="00452DF8"/>
    <w:rsid w:val="004534C9"/>
    <w:rsid w:val="0045510A"/>
    <w:rsid w:val="00456D2E"/>
    <w:rsid w:val="004613BB"/>
    <w:rsid w:val="004631E9"/>
    <w:rsid w:val="00465063"/>
    <w:rsid w:val="00465338"/>
    <w:rsid w:val="004712F0"/>
    <w:rsid w:val="0047788C"/>
    <w:rsid w:val="00483564"/>
    <w:rsid w:val="00491C32"/>
    <w:rsid w:val="004940EE"/>
    <w:rsid w:val="004A026F"/>
    <w:rsid w:val="004A25F2"/>
    <w:rsid w:val="004A667D"/>
    <w:rsid w:val="004C2156"/>
    <w:rsid w:val="004C65C2"/>
    <w:rsid w:val="004D2CC6"/>
    <w:rsid w:val="004D59DA"/>
    <w:rsid w:val="004E0934"/>
    <w:rsid w:val="004F3459"/>
    <w:rsid w:val="004F646E"/>
    <w:rsid w:val="00504BB5"/>
    <w:rsid w:val="0050680A"/>
    <w:rsid w:val="00511329"/>
    <w:rsid w:val="0051474F"/>
    <w:rsid w:val="0051792E"/>
    <w:rsid w:val="005238D8"/>
    <w:rsid w:val="005266DD"/>
    <w:rsid w:val="00534892"/>
    <w:rsid w:val="00536D08"/>
    <w:rsid w:val="005450F0"/>
    <w:rsid w:val="00545A45"/>
    <w:rsid w:val="005460E3"/>
    <w:rsid w:val="005466A1"/>
    <w:rsid w:val="00551046"/>
    <w:rsid w:val="0056500F"/>
    <w:rsid w:val="00576BC3"/>
    <w:rsid w:val="005863AC"/>
    <w:rsid w:val="00593F42"/>
    <w:rsid w:val="00597987"/>
    <w:rsid w:val="005B3839"/>
    <w:rsid w:val="005C014B"/>
    <w:rsid w:val="005C1D2D"/>
    <w:rsid w:val="005C2366"/>
    <w:rsid w:val="005C755E"/>
    <w:rsid w:val="005E35FB"/>
    <w:rsid w:val="005E37AA"/>
    <w:rsid w:val="005F7CA1"/>
    <w:rsid w:val="00603774"/>
    <w:rsid w:val="00604B33"/>
    <w:rsid w:val="00610B24"/>
    <w:rsid w:val="00611625"/>
    <w:rsid w:val="00611C43"/>
    <w:rsid w:val="006253A4"/>
    <w:rsid w:val="00625D96"/>
    <w:rsid w:val="00626A8F"/>
    <w:rsid w:val="00630189"/>
    <w:rsid w:val="006349BD"/>
    <w:rsid w:val="00642DCB"/>
    <w:rsid w:val="006470AF"/>
    <w:rsid w:val="006605FC"/>
    <w:rsid w:val="00661EB1"/>
    <w:rsid w:val="006641D0"/>
    <w:rsid w:val="00665273"/>
    <w:rsid w:val="00674C5E"/>
    <w:rsid w:val="00677159"/>
    <w:rsid w:val="00687803"/>
    <w:rsid w:val="006902A6"/>
    <w:rsid w:val="00695BC5"/>
    <w:rsid w:val="00696867"/>
    <w:rsid w:val="006A0E20"/>
    <w:rsid w:val="006A2653"/>
    <w:rsid w:val="006D39B9"/>
    <w:rsid w:val="006E2F98"/>
    <w:rsid w:val="006F5600"/>
    <w:rsid w:val="00716D0E"/>
    <w:rsid w:val="00724964"/>
    <w:rsid w:val="007256CC"/>
    <w:rsid w:val="00726F88"/>
    <w:rsid w:val="00732D4A"/>
    <w:rsid w:val="007339B0"/>
    <w:rsid w:val="00744DA2"/>
    <w:rsid w:val="00746D1F"/>
    <w:rsid w:val="00747D5A"/>
    <w:rsid w:val="00757CA0"/>
    <w:rsid w:val="007617C3"/>
    <w:rsid w:val="00765BA0"/>
    <w:rsid w:val="00771BE4"/>
    <w:rsid w:val="007734BE"/>
    <w:rsid w:val="00774DF1"/>
    <w:rsid w:val="00780A78"/>
    <w:rsid w:val="00781F7F"/>
    <w:rsid w:val="007931DF"/>
    <w:rsid w:val="00794285"/>
    <w:rsid w:val="007B0537"/>
    <w:rsid w:val="007B0A26"/>
    <w:rsid w:val="007B5955"/>
    <w:rsid w:val="007B7248"/>
    <w:rsid w:val="007C7128"/>
    <w:rsid w:val="007D7354"/>
    <w:rsid w:val="007E2AAE"/>
    <w:rsid w:val="007E326C"/>
    <w:rsid w:val="007E3D57"/>
    <w:rsid w:val="007F2ABA"/>
    <w:rsid w:val="007F5B4C"/>
    <w:rsid w:val="007F62BC"/>
    <w:rsid w:val="0081332F"/>
    <w:rsid w:val="00816329"/>
    <w:rsid w:val="008200C3"/>
    <w:rsid w:val="00824962"/>
    <w:rsid w:val="0083106B"/>
    <w:rsid w:val="00831E1A"/>
    <w:rsid w:val="00832BDC"/>
    <w:rsid w:val="00832D15"/>
    <w:rsid w:val="008365DE"/>
    <w:rsid w:val="00837C84"/>
    <w:rsid w:val="00842E4E"/>
    <w:rsid w:val="008438E8"/>
    <w:rsid w:val="0085072E"/>
    <w:rsid w:val="00856DD0"/>
    <w:rsid w:val="00863864"/>
    <w:rsid w:val="00865842"/>
    <w:rsid w:val="00883663"/>
    <w:rsid w:val="00883D26"/>
    <w:rsid w:val="00884FEC"/>
    <w:rsid w:val="00890FA3"/>
    <w:rsid w:val="0089439A"/>
    <w:rsid w:val="008A27A4"/>
    <w:rsid w:val="008A3C21"/>
    <w:rsid w:val="008A5F2F"/>
    <w:rsid w:val="008A7CBE"/>
    <w:rsid w:val="008C1464"/>
    <w:rsid w:val="008C625D"/>
    <w:rsid w:val="008D042A"/>
    <w:rsid w:val="008D07D3"/>
    <w:rsid w:val="008D1898"/>
    <w:rsid w:val="008E3045"/>
    <w:rsid w:val="008E5862"/>
    <w:rsid w:val="008E6B79"/>
    <w:rsid w:val="008F28B1"/>
    <w:rsid w:val="008F332C"/>
    <w:rsid w:val="008F65C9"/>
    <w:rsid w:val="00912319"/>
    <w:rsid w:val="00914E82"/>
    <w:rsid w:val="00925497"/>
    <w:rsid w:val="00926C9D"/>
    <w:rsid w:val="009356EB"/>
    <w:rsid w:val="00941FC5"/>
    <w:rsid w:val="00943F3C"/>
    <w:rsid w:val="009450E6"/>
    <w:rsid w:val="00946C7E"/>
    <w:rsid w:val="00951381"/>
    <w:rsid w:val="00951C34"/>
    <w:rsid w:val="00953BDD"/>
    <w:rsid w:val="00956FA6"/>
    <w:rsid w:val="009675E6"/>
    <w:rsid w:val="00970789"/>
    <w:rsid w:val="009708EB"/>
    <w:rsid w:val="00974955"/>
    <w:rsid w:val="00976E22"/>
    <w:rsid w:val="009853C1"/>
    <w:rsid w:val="009917A5"/>
    <w:rsid w:val="0099504B"/>
    <w:rsid w:val="009A2C64"/>
    <w:rsid w:val="009B40A4"/>
    <w:rsid w:val="009B5107"/>
    <w:rsid w:val="009B53C6"/>
    <w:rsid w:val="009C2D06"/>
    <w:rsid w:val="009C2FC9"/>
    <w:rsid w:val="009C7063"/>
    <w:rsid w:val="009C75C6"/>
    <w:rsid w:val="009D61AB"/>
    <w:rsid w:val="009F6A4D"/>
    <w:rsid w:val="00A064A2"/>
    <w:rsid w:val="00A171E9"/>
    <w:rsid w:val="00A256FD"/>
    <w:rsid w:val="00A26356"/>
    <w:rsid w:val="00A365F6"/>
    <w:rsid w:val="00A36E57"/>
    <w:rsid w:val="00A42F76"/>
    <w:rsid w:val="00A46670"/>
    <w:rsid w:val="00A47B9C"/>
    <w:rsid w:val="00A53DA5"/>
    <w:rsid w:val="00A66291"/>
    <w:rsid w:val="00A73D26"/>
    <w:rsid w:val="00A803A1"/>
    <w:rsid w:val="00A80415"/>
    <w:rsid w:val="00A824E1"/>
    <w:rsid w:val="00A8507F"/>
    <w:rsid w:val="00A8714B"/>
    <w:rsid w:val="00A93E0A"/>
    <w:rsid w:val="00AA64A4"/>
    <w:rsid w:val="00AB12CF"/>
    <w:rsid w:val="00AC03C3"/>
    <w:rsid w:val="00AC0E0C"/>
    <w:rsid w:val="00AC3AEB"/>
    <w:rsid w:val="00AC6AC3"/>
    <w:rsid w:val="00AD36EB"/>
    <w:rsid w:val="00AE404E"/>
    <w:rsid w:val="00AF280E"/>
    <w:rsid w:val="00AF3191"/>
    <w:rsid w:val="00B00614"/>
    <w:rsid w:val="00B04BBC"/>
    <w:rsid w:val="00B078C3"/>
    <w:rsid w:val="00B16266"/>
    <w:rsid w:val="00B2161D"/>
    <w:rsid w:val="00B444A0"/>
    <w:rsid w:val="00B447CA"/>
    <w:rsid w:val="00B53383"/>
    <w:rsid w:val="00B542FC"/>
    <w:rsid w:val="00B633A7"/>
    <w:rsid w:val="00B638D0"/>
    <w:rsid w:val="00B6684D"/>
    <w:rsid w:val="00B71F94"/>
    <w:rsid w:val="00B76DF0"/>
    <w:rsid w:val="00B803F3"/>
    <w:rsid w:val="00B812CB"/>
    <w:rsid w:val="00B817A5"/>
    <w:rsid w:val="00B85400"/>
    <w:rsid w:val="00B90B90"/>
    <w:rsid w:val="00B9430B"/>
    <w:rsid w:val="00BA062E"/>
    <w:rsid w:val="00BA183E"/>
    <w:rsid w:val="00BA249F"/>
    <w:rsid w:val="00BB2C27"/>
    <w:rsid w:val="00BC3C64"/>
    <w:rsid w:val="00BC44AD"/>
    <w:rsid w:val="00BC4FFD"/>
    <w:rsid w:val="00BC6860"/>
    <w:rsid w:val="00BC6F39"/>
    <w:rsid w:val="00BC7837"/>
    <w:rsid w:val="00BC78D0"/>
    <w:rsid w:val="00BD0739"/>
    <w:rsid w:val="00BD18F2"/>
    <w:rsid w:val="00BE059F"/>
    <w:rsid w:val="00BF0AD5"/>
    <w:rsid w:val="00BF5E6B"/>
    <w:rsid w:val="00BF7573"/>
    <w:rsid w:val="00C02A45"/>
    <w:rsid w:val="00C06D33"/>
    <w:rsid w:val="00C144D0"/>
    <w:rsid w:val="00C14BBB"/>
    <w:rsid w:val="00C1744E"/>
    <w:rsid w:val="00C17721"/>
    <w:rsid w:val="00C17D9B"/>
    <w:rsid w:val="00C2693B"/>
    <w:rsid w:val="00C34959"/>
    <w:rsid w:val="00C46FE5"/>
    <w:rsid w:val="00C541E1"/>
    <w:rsid w:val="00C62454"/>
    <w:rsid w:val="00C63245"/>
    <w:rsid w:val="00C63865"/>
    <w:rsid w:val="00C64995"/>
    <w:rsid w:val="00C708DE"/>
    <w:rsid w:val="00C725DB"/>
    <w:rsid w:val="00C8047A"/>
    <w:rsid w:val="00C836EA"/>
    <w:rsid w:val="00C84513"/>
    <w:rsid w:val="00C84B15"/>
    <w:rsid w:val="00C86BFD"/>
    <w:rsid w:val="00C92A7B"/>
    <w:rsid w:val="00CA0FA9"/>
    <w:rsid w:val="00CC48C6"/>
    <w:rsid w:val="00CD14C1"/>
    <w:rsid w:val="00CD27F9"/>
    <w:rsid w:val="00CD799D"/>
    <w:rsid w:val="00CE2122"/>
    <w:rsid w:val="00CF5BC0"/>
    <w:rsid w:val="00D113E8"/>
    <w:rsid w:val="00D12F86"/>
    <w:rsid w:val="00D157E8"/>
    <w:rsid w:val="00D2225E"/>
    <w:rsid w:val="00D256C1"/>
    <w:rsid w:val="00D2592E"/>
    <w:rsid w:val="00D2597C"/>
    <w:rsid w:val="00D32AB5"/>
    <w:rsid w:val="00D34173"/>
    <w:rsid w:val="00D34221"/>
    <w:rsid w:val="00D44337"/>
    <w:rsid w:val="00D51D4F"/>
    <w:rsid w:val="00D51DF0"/>
    <w:rsid w:val="00D62C48"/>
    <w:rsid w:val="00D64CF5"/>
    <w:rsid w:val="00D654A9"/>
    <w:rsid w:val="00D71BCB"/>
    <w:rsid w:val="00D774A6"/>
    <w:rsid w:val="00DE29DA"/>
    <w:rsid w:val="00DE30AD"/>
    <w:rsid w:val="00DE5909"/>
    <w:rsid w:val="00E00F04"/>
    <w:rsid w:val="00E01084"/>
    <w:rsid w:val="00E11831"/>
    <w:rsid w:val="00E177D6"/>
    <w:rsid w:val="00E20B96"/>
    <w:rsid w:val="00E22588"/>
    <w:rsid w:val="00E26E2E"/>
    <w:rsid w:val="00E32613"/>
    <w:rsid w:val="00E35860"/>
    <w:rsid w:val="00E537EE"/>
    <w:rsid w:val="00E620F5"/>
    <w:rsid w:val="00E71059"/>
    <w:rsid w:val="00E8505D"/>
    <w:rsid w:val="00E9075C"/>
    <w:rsid w:val="00E93972"/>
    <w:rsid w:val="00EA7CDA"/>
    <w:rsid w:val="00EE048D"/>
    <w:rsid w:val="00EE20C9"/>
    <w:rsid w:val="00EF0AA9"/>
    <w:rsid w:val="00EF2BC1"/>
    <w:rsid w:val="00F05D2B"/>
    <w:rsid w:val="00F06353"/>
    <w:rsid w:val="00F20CA6"/>
    <w:rsid w:val="00F54CDC"/>
    <w:rsid w:val="00F56F2A"/>
    <w:rsid w:val="00F60BF1"/>
    <w:rsid w:val="00F61870"/>
    <w:rsid w:val="00F711BF"/>
    <w:rsid w:val="00F736AA"/>
    <w:rsid w:val="00F73ADF"/>
    <w:rsid w:val="00F76F9B"/>
    <w:rsid w:val="00F77268"/>
    <w:rsid w:val="00F80945"/>
    <w:rsid w:val="00F947FD"/>
    <w:rsid w:val="00FA607B"/>
    <w:rsid w:val="00FC3EBA"/>
    <w:rsid w:val="00FC7677"/>
    <w:rsid w:val="00FC7B49"/>
    <w:rsid w:val="00FF1EC3"/>
    <w:rsid w:val="00FF28E2"/>
    <w:rsid w:val="00FF4BAE"/>
    <w:rsid w:val="00FF5DD9"/>
    <w:rsid w:val="0AB3376A"/>
    <w:rsid w:val="13D23F52"/>
    <w:rsid w:val="24169866"/>
    <w:rsid w:val="45540A07"/>
    <w:rsid w:val="6F35E74B"/>
    <w:rsid w:val="6FF528EA"/>
    <w:rsid w:val="7057979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E79F055"/>
  <w15:chartTrackingRefBased/>
  <w15:docId w15:val="{4BDFFF38-8AF4-4A36-8624-3288B548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6"/>
      </w:numPr>
      <w:spacing w:before="80" w:after="80"/>
    </w:pPr>
    <w:rPr>
      <w:rFonts w:ascii="Tahoma" w:hAnsi="Tahoma"/>
      <w:sz w:val="20"/>
      <w:szCs w:val="20"/>
      <w:lang w:val="en-NZ"/>
    </w:rPr>
  </w:style>
  <w:style w:type="paragraph" w:styleId="ListBullet3">
    <w:name w:val="List Bullet 3"/>
    <w:basedOn w:val="Normal"/>
    <w:rsid w:val="002B07C9"/>
    <w:pPr>
      <w:numPr>
        <w:numId w:val="7"/>
      </w:numPr>
    </w:pPr>
    <w:rPr>
      <w:rFonts w:ascii="Arial" w:hAnsi="Arial"/>
      <w:sz w:val="20"/>
    </w:rPr>
  </w:style>
  <w:style w:type="paragraph" w:styleId="DocumentMap">
    <w:name w:val="Document Map"/>
    <w:basedOn w:val="Normal"/>
    <w:semiHidden/>
    <w:rsid w:val="003E2A93"/>
    <w:pPr>
      <w:shd w:val="clear" w:color="auto" w:fill="000080"/>
    </w:pPr>
    <w:rPr>
      <w:rFonts w:ascii="Tahoma" w:hAnsi="Tahoma" w:cs="Tahoma"/>
      <w:sz w:val="20"/>
      <w:szCs w:val="20"/>
    </w:rPr>
  </w:style>
  <w:style w:type="paragraph" w:styleId="BalloonText">
    <w:name w:val="Balloon Text"/>
    <w:basedOn w:val="Normal"/>
    <w:semiHidden/>
    <w:rsid w:val="00237272"/>
    <w:rPr>
      <w:rFonts w:ascii="Tahoma" w:hAnsi="Tahoma" w:cs="Tahoma"/>
      <w:sz w:val="16"/>
      <w:szCs w:val="16"/>
    </w:rPr>
  </w:style>
  <w:style w:type="character" w:styleId="CommentReference">
    <w:name w:val="annotation reference"/>
    <w:semiHidden/>
    <w:rsid w:val="00237272"/>
    <w:rPr>
      <w:sz w:val="16"/>
      <w:szCs w:val="16"/>
    </w:rPr>
  </w:style>
  <w:style w:type="paragraph" w:styleId="CommentText">
    <w:name w:val="annotation text"/>
    <w:basedOn w:val="Normal"/>
    <w:semiHidden/>
    <w:rsid w:val="00237272"/>
    <w:rPr>
      <w:sz w:val="20"/>
      <w:szCs w:val="20"/>
    </w:rPr>
  </w:style>
  <w:style w:type="paragraph" w:styleId="CommentSubject">
    <w:name w:val="annotation subject"/>
    <w:basedOn w:val="CommentText"/>
    <w:next w:val="CommentText"/>
    <w:semiHidden/>
    <w:rsid w:val="00237272"/>
    <w:rPr>
      <w:b/>
      <w:bCs/>
    </w:rPr>
  </w:style>
  <w:style w:type="character" w:customStyle="1" w:styleId="psrch-metadata1">
    <w:name w:val="psrch-metadata1"/>
    <w:rsid w:val="00FC3EBA"/>
    <w:rPr>
      <w:rFonts w:ascii="Tahoma" w:hAnsi="Tahoma" w:cs="Tahoma" w:hint="default"/>
      <w:color w:val="333333"/>
      <w:sz w:val="24"/>
      <w:szCs w:val="24"/>
    </w:rPr>
  </w:style>
  <w:style w:type="paragraph" w:styleId="Revision">
    <w:name w:val="Revision"/>
    <w:hidden/>
    <w:uiPriority w:val="99"/>
    <w:semiHidden/>
    <w:rsid w:val="009A2C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261571191">
      <w:bodyDiv w:val="1"/>
      <w:marLeft w:val="0"/>
      <w:marRight w:val="0"/>
      <w:marTop w:val="0"/>
      <w:marBottom w:val="0"/>
      <w:divBdr>
        <w:top w:val="none" w:sz="0" w:space="0" w:color="auto"/>
        <w:left w:val="none" w:sz="0" w:space="0" w:color="auto"/>
        <w:bottom w:val="none" w:sz="0" w:space="0" w:color="auto"/>
        <w:right w:val="none" w:sz="0" w:space="0" w:color="auto"/>
      </w:divBdr>
    </w:div>
    <w:div w:id="394427640">
      <w:bodyDiv w:val="1"/>
      <w:marLeft w:val="0"/>
      <w:marRight w:val="0"/>
      <w:marTop w:val="0"/>
      <w:marBottom w:val="0"/>
      <w:divBdr>
        <w:top w:val="none" w:sz="0" w:space="0" w:color="auto"/>
        <w:left w:val="none" w:sz="0" w:space="0" w:color="auto"/>
        <w:bottom w:val="none" w:sz="0" w:space="0" w:color="auto"/>
        <w:right w:val="none" w:sz="0" w:space="0" w:color="auto"/>
      </w:divBdr>
    </w:div>
    <w:div w:id="14340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E2A46-C6AC-454A-904F-3FCB948A8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5ADAB-58EA-439C-8FAA-89CDD39BE5AE}">
  <ds:schemaRefs>
    <ds:schemaRef ds:uri="http://schemas.microsoft.com/office/2006/metadata/longProperties"/>
  </ds:schemaRefs>
</ds:datastoreItem>
</file>

<file path=customXml/itemProps3.xml><?xml version="1.0" encoding="utf-8"?>
<ds:datastoreItem xmlns:ds="http://schemas.openxmlformats.org/officeDocument/2006/customXml" ds:itemID="{11F48DB2-B0B4-48A0-AC4A-2D2632CE875D}">
  <ds:schemaRefs>
    <ds:schemaRef ds:uri="http://schemas.microsoft.com/sharepoint/v3/contenttype/forms"/>
  </ds:schemaRefs>
</ds:datastoreItem>
</file>

<file path=customXml/itemProps4.xml><?xml version="1.0" encoding="utf-8"?>
<ds:datastoreItem xmlns:ds="http://schemas.openxmlformats.org/officeDocument/2006/customXml" ds:itemID="{3EE912CE-D291-4B85-A54F-45CA3C7B19E5}">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12234</Characters>
  <Application>Microsoft Office Word</Application>
  <DocSecurity>4</DocSecurity>
  <Lines>101</Lines>
  <Paragraphs>28</Paragraphs>
  <ScaleCrop>false</ScaleCrop>
  <Company>FMG</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Administrator</dc:creator>
  <cp:keywords/>
  <cp:lastModifiedBy>Emma Osmond-Wilson</cp:lastModifiedBy>
  <cp:revision>2</cp:revision>
  <cp:lastPrinted>2011-09-07T20:52:00Z</cp:lastPrinted>
  <dcterms:created xsi:type="dcterms:W3CDTF">2025-05-21T08:13:00Z</dcterms:created>
  <dcterms:modified xsi:type="dcterms:W3CDTF">2025-05-21T08:13:00Z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Hartley</vt:lpwstr>
  </property>
  <property fmtid="{D5CDD505-2E9C-101B-9397-08002B2CF9AE}" pid="3" name="display_urn:schemas-microsoft-com:office:office#Author">
    <vt:lpwstr>Sharegate Service Account (O365 project)</vt:lpwstr>
  </property>
  <property fmtid="{D5CDD505-2E9C-101B-9397-08002B2CF9AE}" pid="4" name="MediaServiceImageTags">
    <vt:lpwstr/>
  </property>
  <property fmtid="{D5CDD505-2E9C-101B-9397-08002B2CF9AE}" pid="5" name="ContentTypeId">
    <vt:lpwstr>0x010100E80EFABCCD0EFA4FBF7F0ABB6E2A5F86</vt:lpwstr>
  </property>
</Properties>
</file>