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9319" w14:textId="77777777" w:rsidR="0028632E" w:rsidRPr="00A74517" w:rsidRDefault="00A74517" w:rsidP="00A74517">
      <w:pPr>
        <w:shd w:val="clear" w:color="auto" w:fill="C2D69B" w:themeFill="accent3" w:themeFillTint="99"/>
        <w:jc w:val="center"/>
        <w:rPr>
          <w:rFonts w:asciiTheme="minorHAnsi" w:hAnsiTheme="minorHAnsi" w:cstheme="minorHAnsi"/>
          <w:b/>
          <w:sz w:val="24"/>
          <w:szCs w:val="24"/>
        </w:rPr>
      </w:pPr>
      <w:r w:rsidRPr="00A74517">
        <w:rPr>
          <w:rFonts w:asciiTheme="minorHAnsi" w:hAnsiTheme="minorHAnsi" w:cstheme="minorHAnsi"/>
          <w:b/>
          <w:sz w:val="24"/>
          <w:szCs w:val="24"/>
        </w:rPr>
        <w:t>POSITION DESCRIPTION</w:t>
      </w:r>
    </w:p>
    <w:p w14:paraId="461BEC71" w14:textId="77777777" w:rsidR="002D72D1" w:rsidRDefault="002D72D1" w:rsidP="0028632E">
      <w:pPr>
        <w:jc w:val="center"/>
        <w:rPr>
          <w:b/>
          <w:sz w:val="28"/>
          <w:szCs w:val="28"/>
        </w:rPr>
      </w:pPr>
    </w:p>
    <w:p w14:paraId="384A7408" w14:textId="77777777" w:rsidR="00890B45" w:rsidRPr="00325EB6" w:rsidRDefault="00890B45" w:rsidP="0028632E">
      <w:pPr>
        <w:jc w:val="center"/>
        <w:rPr>
          <w:b/>
          <w:sz w:val="28"/>
          <w:szCs w:val="28"/>
        </w:rPr>
      </w:pPr>
    </w:p>
    <w:tbl>
      <w:tblPr>
        <w:tblStyle w:val="TableGrid"/>
        <w:tblW w:w="0" w:type="auto"/>
        <w:tblLook w:val="04A0" w:firstRow="1" w:lastRow="0" w:firstColumn="1" w:lastColumn="0" w:noHBand="0" w:noVBand="1"/>
      </w:tblPr>
      <w:tblGrid>
        <w:gridCol w:w="2405"/>
        <w:gridCol w:w="6516"/>
      </w:tblGrid>
      <w:tr w:rsidR="00F2718C" w:rsidRPr="00325EB6" w14:paraId="3AAC267E" w14:textId="77777777" w:rsidTr="00441E44">
        <w:tc>
          <w:tcPr>
            <w:tcW w:w="8921" w:type="dxa"/>
            <w:gridSpan w:val="2"/>
            <w:shd w:val="clear" w:color="auto" w:fill="C2D69B" w:themeFill="accent3" w:themeFillTint="99"/>
          </w:tcPr>
          <w:p w14:paraId="1B522D9A" w14:textId="77777777" w:rsidR="00F2718C" w:rsidRPr="00325EB6" w:rsidRDefault="0028632E" w:rsidP="00F2718C">
            <w:pPr>
              <w:spacing w:before="100" w:beforeAutospacing="1" w:after="100" w:afterAutospacing="1"/>
              <w:jc w:val="center"/>
              <w:rPr>
                <w:rFonts w:asciiTheme="minorHAnsi" w:hAnsiTheme="minorHAnsi" w:cstheme="minorHAnsi"/>
                <w:b/>
              </w:rPr>
            </w:pPr>
            <w:r w:rsidRPr="00325EB6">
              <w:rPr>
                <w:rFonts w:asciiTheme="minorHAnsi" w:hAnsiTheme="minorHAnsi" w:cstheme="minorHAnsi"/>
                <w:b/>
              </w:rPr>
              <w:t>DETAILS</w:t>
            </w:r>
          </w:p>
        </w:tc>
      </w:tr>
      <w:tr w:rsidR="00F2718C" w:rsidRPr="00325EB6" w14:paraId="49079E49" w14:textId="77777777" w:rsidTr="00A74517">
        <w:trPr>
          <w:trHeight w:val="113"/>
        </w:trPr>
        <w:tc>
          <w:tcPr>
            <w:tcW w:w="2405" w:type="dxa"/>
            <w:shd w:val="clear" w:color="auto" w:fill="C2D69B" w:themeFill="accent3" w:themeFillTint="99"/>
          </w:tcPr>
          <w:p w14:paraId="794D766D" w14:textId="77777777" w:rsidR="00F2718C" w:rsidRPr="00325EB6" w:rsidRDefault="00612EF5" w:rsidP="00DD3932">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Position Title</w:t>
            </w:r>
          </w:p>
        </w:tc>
        <w:tc>
          <w:tcPr>
            <w:tcW w:w="6516" w:type="dxa"/>
          </w:tcPr>
          <w:p w14:paraId="2BC53ED1" w14:textId="7B8D0944" w:rsidR="00F2718C" w:rsidRPr="00325EB6" w:rsidRDefault="00941DCD" w:rsidP="007C4856">
            <w:pPr>
              <w:spacing w:before="100" w:beforeAutospacing="1" w:after="100" w:afterAutospacing="1"/>
              <w:rPr>
                <w:rFonts w:asciiTheme="minorHAnsi" w:hAnsiTheme="minorHAnsi" w:cstheme="minorHAnsi"/>
              </w:rPr>
            </w:pPr>
            <w:r>
              <w:rPr>
                <w:rFonts w:asciiTheme="minorHAnsi" w:hAnsiTheme="minorHAnsi" w:cstheme="minorHAnsi"/>
              </w:rPr>
              <w:t xml:space="preserve">Whānau </w:t>
            </w:r>
            <w:r w:rsidR="007270A2">
              <w:rPr>
                <w:rFonts w:asciiTheme="minorHAnsi" w:hAnsiTheme="minorHAnsi" w:cstheme="minorHAnsi"/>
              </w:rPr>
              <w:t xml:space="preserve">Engagement </w:t>
            </w:r>
            <w:proofErr w:type="spellStart"/>
            <w:r w:rsidR="003C4A33">
              <w:rPr>
                <w:rFonts w:asciiTheme="minorHAnsi" w:hAnsiTheme="minorHAnsi" w:cstheme="minorHAnsi"/>
              </w:rPr>
              <w:t>Ka</w:t>
            </w:r>
            <w:r w:rsidR="00CD518B">
              <w:rPr>
                <w:rFonts w:asciiTheme="minorHAnsi" w:hAnsiTheme="minorHAnsi" w:cstheme="minorHAnsi"/>
              </w:rPr>
              <w:t>iawhina</w:t>
            </w:r>
            <w:proofErr w:type="spellEnd"/>
            <w:r w:rsidR="00CD518B">
              <w:rPr>
                <w:rFonts w:asciiTheme="minorHAnsi" w:hAnsiTheme="minorHAnsi" w:cstheme="minorHAnsi"/>
              </w:rPr>
              <w:t xml:space="preserve"> </w:t>
            </w:r>
          </w:p>
        </w:tc>
      </w:tr>
      <w:tr w:rsidR="00F2718C" w:rsidRPr="00325EB6" w14:paraId="213F5FB6" w14:textId="77777777" w:rsidTr="00A74517">
        <w:tc>
          <w:tcPr>
            <w:tcW w:w="2405" w:type="dxa"/>
            <w:shd w:val="clear" w:color="auto" w:fill="C2D69B" w:themeFill="accent3" w:themeFillTint="99"/>
          </w:tcPr>
          <w:p w14:paraId="44501F80" w14:textId="77777777" w:rsidR="00F2718C" w:rsidRPr="00325EB6" w:rsidRDefault="00F2718C" w:rsidP="00DD3932">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Reports to</w:t>
            </w:r>
          </w:p>
        </w:tc>
        <w:tc>
          <w:tcPr>
            <w:tcW w:w="6516" w:type="dxa"/>
          </w:tcPr>
          <w:p w14:paraId="50D54831" w14:textId="77777777" w:rsidR="00F2718C" w:rsidRPr="00325EB6" w:rsidRDefault="002A1016" w:rsidP="007C4856">
            <w:pPr>
              <w:spacing w:before="100" w:beforeAutospacing="1" w:after="100" w:afterAutospacing="1"/>
              <w:rPr>
                <w:rFonts w:asciiTheme="minorHAnsi" w:hAnsiTheme="minorHAnsi" w:cstheme="minorHAnsi"/>
              </w:rPr>
            </w:pPr>
            <w:r>
              <w:rPr>
                <w:rFonts w:asciiTheme="minorHAnsi" w:hAnsiTheme="minorHAnsi" w:cstheme="minorHAnsi"/>
              </w:rPr>
              <w:t>Te Puna Manager</w:t>
            </w:r>
          </w:p>
        </w:tc>
      </w:tr>
      <w:tr w:rsidR="00F2718C" w:rsidRPr="00325EB6" w14:paraId="17C37C3B" w14:textId="77777777" w:rsidTr="00A74517">
        <w:tc>
          <w:tcPr>
            <w:tcW w:w="2405" w:type="dxa"/>
            <w:shd w:val="clear" w:color="auto" w:fill="C2D69B" w:themeFill="accent3" w:themeFillTint="99"/>
          </w:tcPr>
          <w:p w14:paraId="17478FC7" w14:textId="77777777" w:rsidR="00F2718C" w:rsidRPr="00325EB6" w:rsidRDefault="00F2718C" w:rsidP="00DD3932">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Direct Reports</w:t>
            </w:r>
          </w:p>
        </w:tc>
        <w:tc>
          <w:tcPr>
            <w:tcW w:w="6516" w:type="dxa"/>
          </w:tcPr>
          <w:p w14:paraId="2F6383C9" w14:textId="77777777" w:rsidR="00F2718C" w:rsidRPr="00325EB6" w:rsidRDefault="00951975" w:rsidP="00DD3932">
            <w:pPr>
              <w:spacing w:before="100" w:beforeAutospacing="1" w:after="100" w:afterAutospacing="1"/>
              <w:rPr>
                <w:rFonts w:asciiTheme="minorHAnsi" w:hAnsiTheme="minorHAnsi" w:cstheme="minorHAnsi"/>
              </w:rPr>
            </w:pPr>
            <w:r>
              <w:rPr>
                <w:rFonts w:asciiTheme="minorHAnsi" w:hAnsiTheme="minorHAnsi" w:cstheme="minorHAnsi"/>
              </w:rPr>
              <w:t>N</w:t>
            </w:r>
            <w:r w:rsidR="002A1016">
              <w:rPr>
                <w:rFonts w:asciiTheme="minorHAnsi" w:hAnsiTheme="minorHAnsi" w:cstheme="minorHAnsi"/>
              </w:rPr>
              <w:t>il</w:t>
            </w:r>
            <w:r>
              <w:rPr>
                <w:rFonts w:asciiTheme="minorHAnsi" w:hAnsiTheme="minorHAnsi" w:cstheme="minorHAnsi"/>
              </w:rPr>
              <w:t xml:space="preserve"> Whānau</w:t>
            </w:r>
          </w:p>
        </w:tc>
      </w:tr>
      <w:tr w:rsidR="00F2718C" w:rsidRPr="00325EB6" w14:paraId="179CD5C6" w14:textId="77777777" w:rsidTr="00A74517">
        <w:tc>
          <w:tcPr>
            <w:tcW w:w="2405" w:type="dxa"/>
            <w:shd w:val="clear" w:color="auto" w:fill="C2D69B" w:themeFill="accent3" w:themeFillTint="99"/>
          </w:tcPr>
          <w:p w14:paraId="41819E7A" w14:textId="77777777" w:rsidR="00F2718C" w:rsidRPr="00325EB6" w:rsidRDefault="0028632E" w:rsidP="00DD3932">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Status</w:t>
            </w:r>
          </w:p>
        </w:tc>
        <w:tc>
          <w:tcPr>
            <w:tcW w:w="6516" w:type="dxa"/>
          </w:tcPr>
          <w:p w14:paraId="24A98D42" w14:textId="22E03F27" w:rsidR="00F2718C" w:rsidRPr="00325EB6" w:rsidRDefault="004B5B71" w:rsidP="00DD3932">
            <w:pPr>
              <w:spacing w:before="100" w:beforeAutospacing="1" w:after="100" w:afterAutospacing="1"/>
              <w:rPr>
                <w:rFonts w:asciiTheme="minorHAnsi" w:hAnsiTheme="minorHAnsi" w:cstheme="minorHAnsi"/>
              </w:rPr>
            </w:pPr>
            <w:r>
              <w:rPr>
                <w:rFonts w:asciiTheme="minorHAnsi" w:hAnsiTheme="minorHAnsi" w:cstheme="minorHAnsi"/>
              </w:rPr>
              <w:t xml:space="preserve">Fixed Term- </w:t>
            </w:r>
            <w:r w:rsidR="001529C1">
              <w:rPr>
                <w:rFonts w:asciiTheme="minorHAnsi" w:hAnsiTheme="minorHAnsi" w:cstheme="minorHAnsi"/>
              </w:rPr>
              <w:t>December</w:t>
            </w:r>
            <w:r>
              <w:rPr>
                <w:rFonts w:asciiTheme="minorHAnsi" w:hAnsiTheme="minorHAnsi" w:cstheme="minorHAnsi"/>
              </w:rPr>
              <w:t xml:space="preserve"> 202</w:t>
            </w:r>
            <w:r w:rsidR="00D765C2">
              <w:rPr>
                <w:rFonts w:asciiTheme="minorHAnsi" w:hAnsiTheme="minorHAnsi" w:cstheme="minorHAnsi"/>
              </w:rPr>
              <w:t>6</w:t>
            </w:r>
          </w:p>
        </w:tc>
      </w:tr>
      <w:tr w:rsidR="00612EF5" w:rsidRPr="00325EB6" w14:paraId="78DE2C42" w14:textId="77777777" w:rsidTr="00A74517">
        <w:tc>
          <w:tcPr>
            <w:tcW w:w="2405" w:type="dxa"/>
            <w:shd w:val="clear" w:color="auto" w:fill="C2D69B" w:themeFill="accent3" w:themeFillTint="99"/>
          </w:tcPr>
          <w:p w14:paraId="76C1DAA1" w14:textId="77777777" w:rsidR="00612EF5" w:rsidRPr="00325EB6" w:rsidRDefault="00612EF5" w:rsidP="00DD3932">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Location</w:t>
            </w:r>
          </w:p>
        </w:tc>
        <w:tc>
          <w:tcPr>
            <w:tcW w:w="6516" w:type="dxa"/>
          </w:tcPr>
          <w:p w14:paraId="05ED3A31" w14:textId="77777777" w:rsidR="000A11BA" w:rsidRPr="00325EB6" w:rsidRDefault="002A1016" w:rsidP="00272022">
            <w:pPr>
              <w:spacing w:before="100" w:beforeAutospacing="1" w:after="100" w:afterAutospacing="1"/>
              <w:rPr>
                <w:rFonts w:asciiTheme="minorHAnsi" w:hAnsiTheme="minorHAnsi" w:cstheme="minorHAnsi"/>
              </w:rPr>
            </w:pPr>
            <w:r>
              <w:rPr>
                <w:rFonts w:asciiTheme="minorHAnsi" w:hAnsiTheme="minorHAnsi" w:cstheme="minorHAnsi"/>
              </w:rPr>
              <w:t xml:space="preserve">Te </w:t>
            </w:r>
            <w:proofErr w:type="spellStart"/>
            <w:r>
              <w:rPr>
                <w:rFonts w:asciiTheme="minorHAnsi" w:hAnsiTheme="minorHAnsi" w:cstheme="minorHAnsi"/>
              </w:rPr>
              <w:t>Poho</w:t>
            </w:r>
            <w:proofErr w:type="spellEnd"/>
            <w:r>
              <w:rPr>
                <w:rFonts w:asciiTheme="minorHAnsi" w:hAnsiTheme="minorHAnsi" w:cstheme="minorHAnsi"/>
              </w:rPr>
              <w:t xml:space="preserve"> o </w:t>
            </w:r>
            <w:proofErr w:type="spellStart"/>
            <w:r>
              <w:rPr>
                <w:rFonts w:asciiTheme="minorHAnsi" w:hAnsiTheme="minorHAnsi" w:cstheme="minorHAnsi"/>
              </w:rPr>
              <w:t>Tuariki</w:t>
            </w:r>
            <w:proofErr w:type="spellEnd"/>
            <w:r>
              <w:rPr>
                <w:rFonts w:asciiTheme="minorHAnsi" w:hAnsiTheme="minorHAnsi" w:cstheme="minorHAnsi"/>
              </w:rPr>
              <w:t>, 85 Hendersons Line, Marton</w:t>
            </w:r>
          </w:p>
        </w:tc>
      </w:tr>
      <w:tr w:rsidR="00A618AD" w:rsidRPr="00325EB6" w14:paraId="2A09BC1E" w14:textId="77777777" w:rsidTr="00A74517">
        <w:tc>
          <w:tcPr>
            <w:tcW w:w="2405" w:type="dxa"/>
            <w:shd w:val="clear" w:color="auto" w:fill="C2D69B" w:themeFill="accent3" w:themeFillTint="99"/>
          </w:tcPr>
          <w:p w14:paraId="7E54E499" w14:textId="77777777" w:rsidR="00A618AD" w:rsidRPr="00325EB6" w:rsidRDefault="00A618AD" w:rsidP="00DD3932">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Key Relationships</w:t>
            </w:r>
          </w:p>
        </w:tc>
        <w:tc>
          <w:tcPr>
            <w:tcW w:w="6516" w:type="dxa"/>
          </w:tcPr>
          <w:p w14:paraId="19D2AEE8" w14:textId="77777777" w:rsidR="0043745D" w:rsidRPr="00BF581A" w:rsidRDefault="002959D0" w:rsidP="002D72D1">
            <w:pPr>
              <w:rPr>
                <w:rFonts w:asciiTheme="minorHAnsi" w:hAnsiTheme="minorHAnsi" w:cstheme="minorHAnsi"/>
              </w:rPr>
            </w:pPr>
            <w:r>
              <w:rPr>
                <w:rFonts w:asciiTheme="minorHAnsi" w:hAnsiTheme="minorHAnsi" w:cstheme="minorHAnsi"/>
              </w:rPr>
              <w:t xml:space="preserve">Te Puna </w:t>
            </w:r>
            <w:r w:rsidR="00A563CA">
              <w:rPr>
                <w:rFonts w:asciiTheme="minorHAnsi" w:hAnsiTheme="minorHAnsi" w:cstheme="minorHAnsi"/>
              </w:rPr>
              <w:t>Manager/Kaimahi,</w:t>
            </w:r>
            <w:r>
              <w:rPr>
                <w:rFonts w:asciiTheme="minorHAnsi" w:hAnsiTheme="minorHAnsi" w:cstheme="minorHAnsi"/>
              </w:rPr>
              <w:t xml:space="preserve"> Te Kotuku Hauora</w:t>
            </w:r>
            <w:r w:rsidR="00A563CA">
              <w:rPr>
                <w:rFonts w:asciiTheme="minorHAnsi" w:hAnsiTheme="minorHAnsi" w:cstheme="minorHAnsi"/>
              </w:rPr>
              <w:t xml:space="preserve"> Manager/</w:t>
            </w:r>
            <w:r>
              <w:rPr>
                <w:rFonts w:asciiTheme="minorHAnsi" w:hAnsiTheme="minorHAnsi" w:cstheme="minorHAnsi"/>
              </w:rPr>
              <w:t>Kaimahi,</w:t>
            </w:r>
            <w:r w:rsidR="00A563CA">
              <w:rPr>
                <w:rFonts w:asciiTheme="minorHAnsi" w:hAnsiTheme="minorHAnsi" w:cstheme="minorHAnsi"/>
              </w:rPr>
              <w:t xml:space="preserve"> GM Rūnanga</w:t>
            </w:r>
            <w:r w:rsidR="00314032">
              <w:rPr>
                <w:rFonts w:asciiTheme="minorHAnsi" w:hAnsiTheme="minorHAnsi" w:cstheme="minorHAnsi"/>
              </w:rPr>
              <w:t xml:space="preserve"> Operations, Schools, MOE, Relevant </w:t>
            </w:r>
            <w:r w:rsidR="00941DCD">
              <w:rPr>
                <w:rFonts w:asciiTheme="minorHAnsi" w:hAnsiTheme="minorHAnsi" w:cstheme="minorHAnsi"/>
              </w:rPr>
              <w:t xml:space="preserve">External </w:t>
            </w:r>
            <w:proofErr w:type="gramStart"/>
            <w:r w:rsidR="00941DCD">
              <w:rPr>
                <w:rFonts w:asciiTheme="minorHAnsi" w:hAnsiTheme="minorHAnsi" w:cstheme="minorHAnsi"/>
              </w:rPr>
              <w:t>Services</w:t>
            </w:r>
            <w:r w:rsidR="0031641F">
              <w:rPr>
                <w:rFonts w:asciiTheme="minorHAnsi" w:hAnsiTheme="minorHAnsi" w:cstheme="minorHAnsi"/>
              </w:rPr>
              <w:t xml:space="preserve"> ,</w:t>
            </w:r>
            <w:proofErr w:type="gramEnd"/>
            <w:r w:rsidR="0031641F">
              <w:rPr>
                <w:rFonts w:asciiTheme="minorHAnsi" w:hAnsiTheme="minorHAnsi" w:cstheme="minorHAnsi"/>
              </w:rPr>
              <w:t xml:space="preserve"> </w:t>
            </w:r>
            <w:proofErr w:type="spellStart"/>
            <w:r w:rsidR="0031641F">
              <w:rPr>
                <w:rFonts w:asciiTheme="minorHAnsi" w:hAnsiTheme="minorHAnsi" w:cstheme="minorHAnsi"/>
              </w:rPr>
              <w:t>Hāpu</w:t>
            </w:r>
            <w:proofErr w:type="spellEnd"/>
            <w:r w:rsidR="0031641F">
              <w:rPr>
                <w:rFonts w:asciiTheme="minorHAnsi" w:hAnsiTheme="minorHAnsi" w:cstheme="minorHAnsi"/>
              </w:rPr>
              <w:t xml:space="preserve"> </w:t>
            </w:r>
            <w:r w:rsidR="00301A4D">
              <w:rPr>
                <w:rFonts w:asciiTheme="minorHAnsi" w:hAnsiTheme="minorHAnsi" w:cstheme="minorHAnsi"/>
              </w:rPr>
              <w:t>marae and Iwi members</w:t>
            </w:r>
          </w:p>
          <w:p w14:paraId="428CAE5B" w14:textId="77777777" w:rsidR="002D72D1" w:rsidRPr="00325EB6" w:rsidRDefault="002D72D1" w:rsidP="002A1016">
            <w:pPr>
              <w:spacing w:line="276" w:lineRule="auto"/>
              <w:rPr>
                <w:rFonts w:asciiTheme="minorHAnsi" w:hAnsiTheme="minorHAnsi" w:cstheme="minorHAnsi"/>
              </w:rPr>
            </w:pPr>
          </w:p>
        </w:tc>
      </w:tr>
    </w:tbl>
    <w:p w14:paraId="52828352" w14:textId="77777777" w:rsidR="0028632E" w:rsidRDefault="0028632E" w:rsidP="0028632E">
      <w:pPr>
        <w:jc w:val="center"/>
      </w:pPr>
    </w:p>
    <w:p w14:paraId="73F4B202" w14:textId="77777777" w:rsidR="00890B45" w:rsidRDefault="00890B45" w:rsidP="0028632E">
      <w:pPr>
        <w:jc w:val="center"/>
      </w:pPr>
    </w:p>
    <w:p w14:paraId="0D5DF309" w14:textId="77777777" w:rsidR="00890B45" w:rsidRDefault="00890B45" w:rsidP="0028632E">
      <w:pPr>
        <w:jc w:val="center"/>
      </w:pPr>
    </w:p>
    <w:p w14:paraId="684160EE" w14:textId="77777777" w:rsidR="00890B45" w:rsidRDefault="00890B45" w:rsidP="0028632E">
      <w:pPr>
        <w:jc w:val="center"/>
      </w:pPr>
    </w:p>
    <w:tbl>
      <w:tblPr>
        <w:tblStyle w:val="TableGrid"/>
        <w:tblW w:w="0" w:type="auto"/>
        <w:tblLook w:val="04A0" w:firstRow="1" w:lastRow="0" w:firstColumn="1" w:lastColumn="0" w:noHBand="0" w:noVBand="1"/>
      </w:tblPr>
      <w:tblGrid>
        <w:gridCol w:w="8921"/>
      </w:tblGrid>
      <w:tr w:rsidR="00A618AD" w:rsidRPr="00325EB6" w14:paraId="72DD1D98" w14:textId="77777777" w:rsidTr="00441E44">
        <w:tc>
          <w:tcPr>
            <w:tcW w:w="8921" w:type="dxa"/>
            <w:shd w:val="clear" w:color="auto" w:fill="C2D69B" w:themeFill="accent3" w:themeFillTint="99"/>
          </w:tcPr>
          <w:p w14:paraId="2F30814C" w14:textId="77777777" w:rsidR="00A618AD" w:rsidRPr="00325EB6" w:rsidRDefault="00A618AD" w:rsidP="00CF2677">
            <w:pPr>
              <w:jc w:val="center"/>
              <w:rPr>
                <w:rFonts w:asciiTheme="minorHAnsi" w:hAnsiTheme="minorHAnsi" w:cstheme="minorHAnsi"/>
                <w:b/>
                <w:bCs/>
              </w:rPr>
            </w:pPr>
            <w:r w:rsidRPr="00325EB6">
              <w:rPr>
                <w:rFonts w:asciiTheme="minorHAnsi" w:hAnsiTheme="minorHAnsi" w:cstheme="minorHAnsi"/>
                <w:b/>
                <w:bCs/>
              </w:rPr>
              <w:t>WHO ARE WE?</w:t>
            </w:r>
          </w:p>
        </w:tc>
      </w:tr>
      <w:tr w:rsidR="00A618AD" w:rsidRPr="00325EB6" w14:paraId="0333147E" w14:textId="77777777" w:rsidTr="00CF2677">
        <w:tc>
          <w:tcPr>
            <w:tcW w:w="8921" w:type="dxa"/>
          </w:tcPr>
          <w:p w14:paraId="27C53A05" w14:textId="77777777" w:rsidR="00612EF5" w:rsidRPr="00325EB6" w:rsidRDefault="00612EF5" w:rsidP="002C1E9B">
            <w:pPr>
              <w:rPr>
                <w:rFonts w:ascii="Calibri" w:hAnsi="Calibri"/>
              </w:rPr>
            </w:pPr>
            <w:r w:rsidRPr="00325EB6">
              <w:rPr>
                <w:rFonts w:ascii="Calibri" w:hAnsi="Calibri"/>
              </w:rPr>
              <w:t xml:space="preserve">Te Rūnanga o Ngā Wairiki – Ngāti Apa and its associated Group of entities has </w:t>
            </w:r>
            <w:proofErr w:type="gramStart"/>
            <w:r w:rsidRPr="00325EB6">
              <w:rPr>
                <w:rFonts w:ascii="Calibri" w:hAnsi="Calibri"/>
              </w:rPr>
              <w:t>particular responsibilities</w:t>
            </w:r>
            <w:proofErr w:type="gramEnd"/>
            <w:r w:rsidRPr="00325EB6">
              <w:rPr>
                <w:rFonts w:ascii="Calibri" w:hAnsi="Calibri"/>
              </w:rPr>
              <w:t xml:space="preserve"> to work with our whānau, hapū and Iwi to protect Ngā Wairiki – Ngāti Apa values for the environment, as well as to lead an iwi response to climate change and protecting and growing remaining biodiversity within the rohe.  We work in alignment with our tikanga values, called “</w:t>
            </w:r>
            <w:proofErr w:type="spellStart"/>
            <w:r w:rsidRPr="00325EB6">
              <w:rPr>
                <w:rFonts w:ascii="Calibri" w:hAnsi="Calibri"/>
              </w:rPr>
              <w:t>Ngā</w:t>
            </w:r>
            <w:proofErr w:type="spellEnd"/>
            <w:r w:rsidRPr="00325EB6">
              <w:rPr>
                <w:rFonts w:ascii="Calibri" w:hAnsi="Calibri"/>
              </w:rPr>
              <w:t xml:space="preserve"> </w:t>
            </w:r>
            <w:proofErr w:type="spellStart"/>
            <w:r w:rsidRPr="00325EB6">
              <w:rPr>
                <w:rFonts w:ascii="Calibri" w:hAnsi="Calibri"/>
              </w:rPr>
              <w:t>Paiaka</w:t>
            </w:r>
            <w:proofErr w:type="spellEnd"/>
            <w:r w:rsidRPr="00325EB6">
              <w:rPr>
                <w:rFonts w:ascii="Calibri" w:hAnsi="Calibri"/>
              </w:rPr>
              <w:t xml:space="preserve"> Matua”.  These values are listed in the next section.</w:t>
            </w:r>
          </w:p>
          <w:p w14:paraId="544F9793" w14:textId="77777777" w:rsidR="00612EF5" w:rsidRPr="00325EB6" w:rsidRDefault="00612EF5" w:rsidP="002C1E9B">
            <w:pPr>
              <w:rPr>
                <w:rFonts w:ascii="Calibri" w:hAnsi="Calibri"/>
              </w:rPr>
            </w:pPr>
          </w:p>
          <w:p w14:paraId="0C76C05E" w14:textId="77777777" w:rsidR="00A618AD" w:rsidRPr="00325EB6" w:rsidRDefault="00612EF5" w:rsidP="002C1E9B">
            <w:pPr>
              <w:rPr>
                <w:rFonts w:ascii="Calibri" w:hAnsi="Calibri"/>
              </w:rPr>
            </w:pPr>
            <w:r w:rsidRPr="00325EB6">
              <w:rPr>
                <w:rFonts w:ascii="Calibri" w:hAnsi="Calibri"/>
              </w:rPr>
              <w:t xml:space="preserve">The Rūnanga has operated since 1989, and has made significant gains, including the completion of Treaty settlements, which has seen an asset base returned to the Iwi, the management of which has been delegated to Ngā Wairiki – Ngāti Apa Developments Limited.  The iwi has experienced considerable growth since 2011 when Treaty assets were received.    The Rūnanga Group now employs </w:t>
            </w:r>
            <w:proofErr w:type="gramStart"/>
            <w:r w:rsidRPr="00325EB6">
              <w:rPr>
                <w:rFonts w:ascii="Calibri" w:hAnsi="Calibri"/>
              </w:rPr>
              <w:t>in excess of</w:t>
            </w:r>
            <w:proofErr w:type="gramEnd"/>
            <w:r w:rsidRPr="00325EB6">
              <w:rPr>
                <w:rFonts w:ascii="Calibri" w:hAnsi="Calibri"/>
              </w:rPr>
              <w:t xml:space="preserve"> 30 staff and this number is growing as a range of direct local investments take shape.  At the same time, the Group is growing its range of social and </w:t>
            </w:r>
            <w:proofErr w:type="spellStart"/>
            <w:r w:rsidRPr="00325EB6">
              <w:rPr>
                <w:rFonts w:ascii="Calibri" w:hAnsi="Calibri"/>
              </w:rPr>
              <w:t>taiao</w:t>
            </w:r>
            <w:proofErr w:type="spellEnd"/>
            <w:r w:rsidRPr="00325EB6">
              <w:rPr>
                <w:rFonts w:ascii="Calibri" w:hAnsi="Calibri"/>
              </w:rPr>
              <w:t xml:space="preserve"> programmes aligned to the direct investments and asset development</w:t>
            </w:r>
          </w:p>
          <w:p w14:paraId="42BE8115" w14:textId="77777777" w:rsidR="00A618AD" w:rsidRPr="00325EB6" w:rsidRDefault="00A618AD" w:rsidP="002C1E9B">
            <w:pPr>
              <w:rPr>
                <w:rFonts w:ascii="Calibri" w:hAnsi="Calibri"/>
              </w:rPr>
            </w:pPr>
          </w:p>
          <w:p w14:paraId="216ADF8B" w14:textId="77777777" w:rsidR="002C1E9B" w:rsidRPr="00325EB6" w:rsidRDefault="002C1E9B" w:rsidP="002C1E9B">
            <w:pPr>
              <w:rPr>
                <w:rFonts w:ascii="Calibri" w:hAnsi="Calibri"/>
              </w:rPr>
            </w:pPr>
            <w:r w:rsidRPr="00325EB6">
              <w:rPr>
                <w:rFonts w:ascii="Calibri" w:hAnsi="Calibri"/>
              </w:rPr>
              <w:t>Our core strategic themes are:</w:t>
            </w:r>
          </w:p>
          <w:p w14:paraId="1C0E93F7" w14:textId="77777777" w:rsidR="002C1E9B" w:rsidRPr="00325EB6" w:rsidRDefault="002C1E9B" w:rsidP="002C1E9B">
            <w:pPr>
              <w:rPr>
                <w:rFonts w:ascii="Calibri" w:hAnsi="Calibri"/>
              </w:rPr>
            </w:pPr>
            <w:r w:rsidRPr="00325EB6">
              <w:rPr>
                <w:rFonts w:ascii="Calibri" w:hAnsi="Calibri"/>
              </w:rPr>
              <w:tab/>
            </w:r>
          </w:p>
          <w:p w14:paraId="764F349B" w14:textId="77777777" w:rsidR="002C1E9B" w:rsidRPr="00325EB6" w:rsidRDefault="002C1E9B" w:rsidP="009B0A58">
            <w:pPr>
              <w:pStyle w:val="ListParagraph"/>
              <w:numPr>
                <w:ilvl w:val="1"/>
                <w:numId w:val="1"/>
              </w:numPr>
              <w:rPr>
                <w:rFonts w:ascii="Calibri" w:hAnsi="Calibri"/>
              </w:rPr>
            </w:pPr>
            <w:proofErr w:type="spellStart"/>
            <w:r w:rsidRPr="00325EB6">
              <w:rPr>
                <w:rFonts w:ascii="Calibri" w:hAnsi="Calibri"/>
              </w:rPr>
              <w:t>Whakarato</w:t>
            </w:r>
            <w:proofErr w:type="spellEnd"/>
            <w:r w:rsidRPr="00325EB6">
              <w:rPr>
                <w:rFonts w:ascii="Calibri" w:hAnsi="Calibri"/>
              </w:rPr>
              <w:t xml:space="preserve"> – serve</w:t>
            </w:r>
          </w:p>
          <w:p w14:paraId="57A22242" w14:textId="77777777" w:rsidR="002C1E9B" w:rsidRPr="00325EB6" w:rsidRDefault="002C1E9B" w:rsidP="009B0A58">
            <w:pPr>
              <w:pStyle w:val="ListParagraph"/>
              <w:numPr>
                <w:ilvl w:val="1"/>
                <w:numId w:val="1"/>
              </w:numPr>
              <w:rPr>
                <w:rFonts w:ascii="Calibri" w:hAnsi="Calibri"/>
              </w:rPr>
            </w:pPr>
            <w:proofErr w:type="spellStart"/>
            <w:r w:rsidRPr="00325EB6">
              <w:rPr>
                <w:rFonts w:ascii="Calibri" w:hAnsi="Calibri"/>
              </w:rPr>
              <w:t>Tūhono</w:t>
            </w:r>
            <w:proofErr w:type="spellEnd"/>
            <w:r w:rsidRPr="00325EB6">
              <w:rPr>
                <w:rFonts w:ascii="Calibri" w:hAnsi="Calibri"/>
              </w:rPr>
              <w:t xml:space="preserve"> – engage</w:t>
            </w:r>
          </w:p>
          <w:p w14:paraId="020912E0" w14:textId="77777777" w:rsidR="002C1E9B" w:rsidRPr="00325EB6" w:rsidRDefault="002C1E9B" w:rsidP="009B0A58">
            <w:pPr>
              <w:pStyle w:val="ListParagraph"/>
              <w:numPr>
                <w:ilvl w:val="1"/>
                <w:numId w:val="1"/>
              </w:numPr>
              <w:rPr>
                <w:rFonts w:ascii="Calibri" w:hAnsi="Calibri"/>
              </w:rPr>
            </w:pPr>
            <w:r w:rsidRPr="00325EB6">
              <w:rPr>
                <w:rFonts w:ascii="Calibri" w:hAnsi="Calibri"/>
              </w:rPr>
              <w:t>Hapū Ora – hapū development</w:t>
            </w:r>
          </w:p>
          <w:p w14:paraId="3125C722" w14:textId="77777777" w:rsidR="002C1E9B" w:rsidRPr="00325EB6" w:rsidRDefault="002C1E9B" w:rsidP="009B0A58">
            <w:pPr>
              <w:pStyle w:val="ListParagraph"/>
              <w:numPr>
                <w:ilvl w:val="1"/>
                <w:numId w:val="1"/>
              </w:numPr>
              <w:rPr>
                <w:rFonts w:ascii="Calibri" w:hAnsi="Calibri"/>
              </w:rPr>
            </w:pPr>
            <w:proofErr w:type="spellStart"/>
            <w:r w:rsidRPr="00325EB6">
              <w:rPr>
                <w:rFonts w:ascii="Calibri" w:hAnsi="Calibri"/>
              </w:rPr>
              <w:t>Tiaki</w:t>
            </w:r>
            <w:proofErr w:type="spellEnd"/>
            <w:r w:rsidRPr="00325EB6">
              <w:rPr>
                <w:rFonts w:ascii="Calibri" w:hAnsi="Calibri"/>
              </w:rPr>
              <w:t xml:space="preserve"> – protect</w:t>
            </w:r>
          </w:p>
          <w:p w14:paraId="11554031" w14:textId="77777777" w:rsidR="002C1E9B" w:rsidRPr="00325EB6" w:rsidRDefault="002C1E9B" w:rsidP="009B0A58">
            <w:pPr>
              <w:pStyle w:val="ListParagraph"/>
              <w:numPr>
                <w:ilvl w:val="1"/>
                <w:numId w:val="1"/>
              </w:numPr>
              <w:rPr>
                <w:rFonts w:ascii="Calibri" w:hAnsi="Calibri"/>
              </w:rPr>
            </w:pPr>
            <w:r w:rsidRPr="00325EB6">
              <w:rPr>
                <w:rFonts w:ascii="Calibri" w:hAnsi="Calibri"/>
              </w:rPr>
              <w:t>Whakatupu – grow</w:t>
            </w:r>
          </w:p>
          <w:p w14:paraId="0E8C644E" w14:textId="77777777" w:rsidR="002C1E9B" w:rsidRPr="00325EB6" w:rsidRDefault="002C1E9B" w:rsidP="002C1E9B">
            <w:pPr>
              <w:rPr>
                <w:rFonts w:ascii="Calibri" w:hAnsi="Calibri"/>
              </w:rPr>
            </w:pPr>
          </w:p>
          <w:p w14:paraId="3AF0C945" w14:textId="77777777" w:rsidR="002C1E9B" w:rsidRPr="00325EB6" w:rsidRDefault="002C1E9B" w:rsidP="002C1E9B">
            <w:pPr>
              <w:rPr>
                <w:rFonts w:ascii="Calibri" w:hAnsi="Calibri"/>
              </w:rPr>
            </w:pPr>
            <w:r w:rsidRPr="00325EB6">
              <w:rPr>
                <w:rFonts w:ascii="Calibri" w:hAnsi="Calibri"/>
              </w:rPr>
              <w:t>Our promise:  We are who we say we are, and we do what we say we will do.</w:t>
            </w:r>
          </w:p>
          <w:p w14:paraId="42663A1A" w14:textId="77777777" w:rsidR="002C1E9B" w:rsidRPr="00325EB6" w:rsidRDefault="002C1E9B" w:rsidP="002C1E9B">
            <w:pPr>
              <w:rPr>
                <w:rFonts w:ascii="Calibri" w:hAnsi="Calibri"/>
              </w:rPr>
            </w:pPr>
          </w:p>
          <w:p w14:paraId="66CFCFB5" w14:textId="77777777" w:rsidR="002C1E9B" w:rsidRPr="00325EB6" w:rsidRDefault="002C1E9B" w:rsidP="002C1E9B">
            <w:pPr>
              <w:rPr>
                <w:rFonts w:ascii="Calibri" w:hAnsi="Calibri"/>
              </w:rPr>
            </w:pPr>
            <w:r w:rsidRPr="00325EB6">
              <w:rPr>
                <w:rFonts w:ascii="Calibri" w:hAnsi="Calibri"/>
              </w:rPr>
              <w:t xml:space="preserve">Our organisational objective:  To translate our core values, </w:t>
            </w:r>
            <w:proofErr w:type="spellStart"/>
            <w:r w:rsidRPr="00325EB6">
              <w:rPr>
                <w:rFonts w:ascii="Calibri" w:hAnsi="Calibri"/>
              </w:rPr>
              <w:t>Ngā</w:t>
            </w:r>
            <w:proofErr w:type="spellEnd"/>
            <w:r w:rsidRPr="00325EB6">
              <w:rPr>
                <w:rFonts w:ascii="Calibri" w:hAnsi="Calibri"/>
              </w:rPr>
              <w:t xml:space="preserve"> </w:t>
            </w:r>
            <w:proofErr w:type="spellStart"/>
            <w:r w:rsidRPr="00325EB6">
              <w:rPr>
                <w:rFonts w:ascii="Calibri" w:hAnsi="Calibri"/>
              </w:rPr>
              <w:t>Paiaka</w:t>
            </w:r>
            <w:proofErr w:type="spellEnd"/>
            <w:r w:rsidRPr="00325EB6">
              <w:rPr>
                <w:rFonts w:ascii="Calibri" w:hAnsi="Calibri"/>
              </w:rPr>
              <w:t xml:space="preserve"> Matua, into meaningful and achievable practices and behaviours.</w:t>
            </w:r>
          </w:p>
          <w:p w14:paraId="4D6051E8" w14:textId="77777777" w:rsidR="00A618AD" w:rsidRPr="00325EB6" w:rsidRDefault="00A618AD" w:rsidP="002C1E9B">
            <w:pPr>
              <w:rPr>
                <w:rFonts w:ascii="Calibri" w:hAnsi="Calibri"/>
              </w:rPr>
            </w:pPr>
          </w:p>
        </w:tc>
      </w:tr>
    </w:tbl>
    <w:p w14:paraId="59A5C5C4" w14:textId="77777777" w:rsidR="00A618AD" w:rsidRPr="00325EB6" w:rsidRDefault="00A618AD" w:rsidP="0028632E">
      <w:pPr>
        <w:jc w:val="center"/>
      </w:pPr>
    </w:p>
    <w:p w14:paraId="47A0DF8C" w14:textId="77777777" w:rsidR="002C1E9B" w:rsidRPr="00325EB6" w:rsidRDefault="002C1E9B" w:rsidP="0028632E">
      <w:pPr>
        <w:jc w:val="center"/>
      </w:pPr>
    </w:p>
    <w:p w14:paraId="01ACEB8F" w14:textId="77777777" w:rsidR="002C1E9B" w:rsidRPr="00325EB6" w:rsidRDefault="002C1E9B" w:rsidP="0028632E">
      <w:pPr>
        <w:jc w:val="center"/>
      </w:pPr>
    </w:p>
    <w:p w14:paraId="61D57D6D" w14:textId="77777777" w:rsidR="002C1E9B" w:rsidRPr="00325EB6" w:rsidRDefault="002C1E9B" w:rsidP="0028632E">
      <w:pPr>
        <w:jc w:val="center"/>
      </w:pPr>
    </w:p>
    <w:p w14:paraId="5639AC72" w14:textId="77777777" w:rsidR="00272022" w:rsidRPr="00325EB6" w:rsidRDefault="00272022" w:rsidP="0028632E">
      <w:pPr>
        <w:jc w:val="center"/>
      </w:pPr>
    </w:p>
    <w:p w14:paraId="7D9966D4" w14:textId="77777777" w:rsidR="00272022" w:rsidRDefault="00272022" w:rsidP="0028632E">
      <w:pPr>
        <w:jc w:val="center"/>
      </w:pPr>
    </w:p>
    <w:p w14:paraId="010AD5EB" w14:textId="77777777" w:rsidR="002A1016" w:rsidRDefault="002A1016" w:rsidP="0028632E">
      <w:pPr>
        <w:jc w:val="center"/>
      </w:pPr>
    </w:p>
    <w:p w14:paraId="17BD5870" w14:textId="77777777" w:rsidR="002A1016" w:rsidRPr="00325EB6" w:rsidRDefault="002A1016" w:rsidP="0028632E">
      <w:pPr>
        <w:jc w:val="center"/>
      </w:pPr>
    </w:p>
    <w:p w14:paraId="55F67FC7" w14:textId="77777777" w:rsidR="00272022" w:rsidRPr="00325EB6" w:rsidRDefault="00272022" w:rsidP="0028632E">
      <w:pPr>
        <w:jc w:val="center"/>
      </w:pPr>
    </w:p>
    <w:p w14:paraId="6C90D862" w14:textId="77777777" w:rsidR="002C1E9B" w:rsidRDefault="002C1E9B" w:rsidP="0028632E">
      <w:pPr>
        <w:jc w:val="center"/>
      </w:pPr>
    </w:p>
    <w:p w14:paraId="0BCA1D18" w14:textId="77777777" w:rsidR="000C1096" w:rsidRDefault="000C1096" w:rsidP="0028632E">
      <w:pPr>
        <w:jc w:val="center"/>
      </w:pPr>
    </w:p>
    <w:p w14:paraId="63CACE00" w14:textId="77777777" w:rsidR="000C1096" w:rsidRPr="00325EB6" w:rsidRDefault="000C1096" w:rsidP="0028632E">
      <w:pPr>
        <w:jc w:val="center"/>
      </w:pPr>
    </w:p>
    <w:p w14:paraId="764DBD40" w14:textId="77777777" w:rsidR="002C1E9B" w:rsidRPr="00325EB6" w:rsidRDefault="002C1E9B" w:rsidP="0028632E">
      <w:pPr>
        <w:jc w:val="center"/>
      </w:pPr>
    </w:p>
    <w:tbl>
      <w:tblPr>
        <w:tblStyle w:val="TableGrid"/>
        <w:tblW w:w="8926" w:type="dxa"/>
        <w:tblLook w:val="04A0" w:firstRow="1" w:lastRow="0" w:firstColumn="1" w:lastColumn="0" w:noHBand="0" w:noVBand="1"/>
      </w:tblPr>
      <w:tblGrid>
        <w:gridCol w:w="2547"/>
        <w:gridCol w:w="6379"/>
      </w:tblGrid>
      <w:tr w:rsidR="0040681C" w:rsidRPr="00325EB6" w14:paraId="134A6230" w14:textId="77777777" w:rsidTr="00441E44">
        <w:tc>
          <w:tcPr>
            <w:tcW w:w="8926" w:type="dxa"/>
            <w:gridSpan w:val="2"/>
            <w:shd w:val="clear" w:color="auto" w:fill="C2D69B" w:themeFill="accent3" w:themeFillTint="99"/>
          </w:tcPr>
          <w:p w14:paraId="1F6225A1" w14:textId="77777777" w:rsidR="0040681C" w:rsidRPr="00325EB6" w:rsidRDefault="0040681C" w:rsidP="00B76556">
            <w:pPr>
              <w:jc w:val="center"/>
              <w:rPr>
                <w:rFonts w:asciiTheme="minorHAnsi" w:hAnsiTheme="minorHAnsi" w:cstheme="minorHAnsi"/>
                <w:b/>
                <w:bCs/>
              </w:rPr>
            </w:pPr>
            <w:r w:rsidRPr="00325EB6">
              <w:rPr>
                <w:rFonts w:asciiTheme="minorHAnsi" w:hAnsiTheme="minorHAnsi" w:cstheme="minorHAnsi"/>
                <w:b/>
                <w:bCs/>
              </w:rPr>
              <w:t>NGĀ PAIAKA MATUA</w:t>
            </w:r>
          </w:p>
        </w:tc>
      </w:tr>
      <w:tr w:rsidR="0040681C" w:rsidRPr="00325EB6" w14:paraId="100C309C" w14:textId="77777777" w:rsidTr="0040681C">
        <w:tc>
          <w:tcPr>
            <w:tcW w:w="2547" w:type="dxa"/>
          </w:tcPr>
          <w:p w14:paraId="27A596F8" w14:textId="77777777" w:rsidR="0040681C" w:rsidRPr="00325EB6" w:rsidRDefault="0040681C" w:rsidP="00B76556">
            <w:pPr>
              <w:rPr>
                <w:rFonts w:asciiTheme="minorHAnsi" w:hAnsiTheme="minorHAnsi" w:cstheme="minorHAnsi"/>
                <w:b/>
                <w:sz w:val="20"/>
                <w:szCs w:val="20"/>
              </w:rPr>
            </w:pPr>
            <w:r w:rsidRPr="00325EB6">
              <w:rPr>
                <w:rFonts w:asciiTheme="minorHAnsi" w:hAnsiTheme="minorHAnsi" w:cstheme="minorHAnsi"/>
                <w:b/>
                <w:sz w:val="20"/>
                <w:szCs w:val="20"/>
              </w:rPr>
              <w:t>Manaakitanga</w:t>
            </w:r>
          </w:p>
          <w:p w14:paraId="169D5F2B" w14:textId="77777777" w:rsidR="0040681C" w:rsidRPr="00325EB6" w:rsidRDefault="0040681C" w:rsidP="00B76556">
            <w:pPr>
              <w:rPr>
                <w:rFonts w:asciiTheme="minorHAnsi" w:hAnsiTheme="minorHAnsi" w:cstheme="minorHAnsi"/>
                <w:i/>
                <w:sz w:val="20"/>
                <w:szCs w:val="20"/>
              </w:rPr>
            </w:pPr>
            <w:r w:rsidRPr="00325EB6">
              <w:rPr>
                <w:rFonts w:asciiTheme="minorHAnsi" w:hAnsiTheme="minorHAnsi" w:cstheme="minorHAnsi"/>
                <w:i/>
                <w:sz w:val="20"/>
                <w:szCs w:val="20"/>
              </w:rPr>
              <w:t>Care and Respect</w:t>
            </w:r>
          </w:p>
          <w:p w14:paraId="2E58BB81" w14:textId="77777777" w:rsidR="0040681C" w:rsidRPr="00325EB6" w:rsidRDefault="0040681C" w:rsidP="0040681C">
            <w:pPr>
              <w:rPr>
                <w:rFonts w:asciiTheme="minorHAnsi" w:hAnsiTheme="minorHAnsi" w:cstheme="minorHAnsi"/>
                <w:sz w:val="20"/>
                <w:szCs w:val="20"/>
              </w:rPr>
            </w:pPr>
          </w:p>
        </w:tc>
        <w:tc>
          <w:tcPr>
            <w:tcW w:w="6379" w:type="dxa"/>
          </w:tcPr>
          <w:p w14:paraId="1D1E1743" w14:textId="77777777" w:rsidR="0040681C" w:rsidRPr="00325EB6" w:rsidRDefault="0040681C" w:rsidP="0040681C">
            <w:pPr>
              <w:rPr>
                <w:rFonts w:ascii="Calibri" w:hAnsi="Calibri"/>
                <w:sz w:val="20"/>
                <w:szCs w:val="20"/>
              </w:rPr>
            </w:pPr>
            <w:r w:rsidRPr="00325EB6">
              <w:rPr>
                <w:rFonts w:ascii="Calibri" w:hAnsi="Calibri"/>
                <w:sz w:val="20"/>
                <w:szCs w:val="20"/>
              </w:rPr>
              <w:t xml:space="preserve">Treating people with unconditional care and respect.  This behaviour will define the culture of our Rūnanga, as a place of warmth and hospitality, where everyone feels equal, and everyone feels welcome. Mana enhancing behaviour is to be a theme in all that we do.  </w:t>
            </w:r>
          </w:p>
          <w:p w14:paraId="266F1F30" w14:textId="77777777" w:rsidR="0040681C" w:rsidRPr="00325EB6" w:rsidRDefault="0040681C" w:rsidP="00B76556">
            <w:pPr>
              <w:rPr>
                <w:rFonts w:ascii="Calibri" w:hAnsi="Calibri"/>
                <w:sz w:val="20"/>
                <w:szCs w:val="20"/>
              </w:rPr>
            </w:pPr>
          </w:p>
        </w:tc>
      </w:tr>
      <w:tr w:rsidR="0040681C" w:rsidRPr="00325EB6" w14:paraId="176A3704" w14:textId="77777777" w:rsidTr="0040681C">
        <w:tc>
          <w:tcPr>
            <w:tcW w:w="2547" w:type="dxa"/>
          </w:tcPr>
          <w:p w14:paraId="3EB17EAE" w14:textId="77777777" w:rsidR="0040681C" w:rsidRPr="00325EB6" w:rsidRDefault="0040681C" w:rsidP="0040681C">
            <w:pPr>
              <w:rPr>
                <w:rFonts w:asciiTheme="minorHAnsi" w:hAnsiTheme="minorHAnsi" w:cstheme="minorHAnsi"/>
                <w:b/>
                <w:sz w:val="20"/>
                <w:szCs w:val="20"/>
              </w:rPr>
            </w:pPr>
            <w:r w:rsidRPr="00325EB6">
              <w:rPr>
                <w:rFonts w:asciiTheme="minorHAnsi" w:hAnsiTheme="minorHAnsi" w:cstheme="minorHAnsi"/>
                <w:b/>
                <w:sz w:val="20"/>
                <w:szCs w:val="20"/>
              </w:rPr>
              <w:t xml:space="preserve">Te Reo me </w:t>
            </w:r>
            <w:proofErr w:type="spellStart"/>
            <w:r w:rsidRPr="00325EB6">
              <w:rPr>
                <w:rFonts w:asciiTheme="minorHAnsi" w:hAnsiTheme="minorHAnsi" w:cstheme="minorHAnsi"/>
                <w:b/>
                <w:sz w:val="20"/>
                <w:szCs w:val="20"/>
              </w:rPr>
              <w:t>ngā</w:t>
            </w:r>
            <w:proofErr w:type="spellEnd"/>
            <w:r w:rsidRPr="00325EB6">
              <w:rPr>
                <w:rFonts w:asciiTheme="minorHAnsi" w:hAnsiTheme="minorHAnsi" w:cstheme="minorHAnsi"/>
                <w:b/>
                <w:sz w:val="20"/>
                <w:szCs w:val="20"/>
              </w:rPr>
              <w:t xml:space="preserve"> Tikanga</w:t>
            </w:r>
          </w:p>
          <w:p w14:paraId="3A55A0EB" w14:textId="77777777" w:rsidR="0040681C" w:rsidRPr="00325EB6" w:rsidRDefault="0040681C" w:rsidP="00B76556">
            <w:pPr>
              <w:rPr>
                <w:rFonts w:asciiTheme="minorHAnsi" w:hAnsiTheme="minorHAnsi" w:cstheme="minorHAnsi"/>
                <w:i/>
                <w:sz w:val="20"/>
                <w:szCs w:val="20"/>
              </w:rPr>
            </w:pPr>
            <w:r w:rsidRPr="00325EB6">
              <w:rPr>
                <w:rFonts w:asciiTheme="minorHAnsi" w:hAnsiTheme="minorHAnsi" w:cstheme="minorHAnsi"/>
                <w:i/>
                <w:sz w:val="20"/>
                <w:szCs w:val="20"/>
              </w:rPr>
              <w:t>Culture and Language</w:t>
            </w:r>
          </w:p>
          <w:p w14:paraId="020B2AB2" w14:textId="77777777" w:rsidR="0040681C" w:rsidRPr="00325EB6" w:rsidRDefault="0040681C" w:rsidP="00B76556">
            <w:pPr>
              <w:rPr>
                <w:rFonts w:asciiTheme="minorHAnsi" w:hAnsiTheme="minorHAnsi" w:cstheme="minorHAnsi"/>
                <w:b/>
                <w:sz w:val="20"/>
                <w:szCs w:val="20"/>
              </w:rPr>
            </w:pPr>
          </w:p>
        </w:tc>
        <w:tc>
          <w:tcPr>
            <w:tcW w:w="6379" w:type="dxa"/>
          </w:tcPr>
          <w:p w14:paraId="0171A18B" w14:textId="77777777" w:rsidR="002C1E9B" w:rsidRPr="00325EB6" w:rsidRDefault="0040681C" w:rsidP="00B76556">
            <w:pPr>
              <w:rPr>
                <w:rFonts w:ascii="Calibri" w:hAnsi="Calibri"/>
                <w:sz w:val="20"/>
                <w:szCs w:val="20"/>
              </w:rPr>
            </w:pPr>
            <w:r w:rsidRPr="00325EB6">
              <w:rPr>
                <w:rFonts w:ascii="Calibri" w:hAnsi="Calibri"/>
                <w:sz w:val="20"/>
                <w:szCs w:val="20"/>
              </w:rPr>
              <w:t xml:space="preserve">Our Rūnanga will teach, learn, uphold and use our </w:t>
            </w:r>
            <w:proofErr w:type="spellStart"/>
            <w:r w:rsidRPr="00325EB6">
              <w:rPr>
                <w:rFonts w:ascii="Calibri" w:hAnsi="Calibri"/>
                <w:sz w:val="20"/>
                <w:szCs w:val="20"/>
              </w:rPr>
              <w:t>reo</w:t>
            </w:r>
            <w:proofErr w:type="spellEnd"/>
            <w:r w:rsidRPr="00325EB6">
              <w:rPr>
                <w:rFonts w:ascii="Calibri" w:hAnsi="Calibri"/>
                <w:sz w:val="20"/>
                <w:szCs w:val="20"/>
              </w:rPr>
              <w:t xml:space="preserve"> and our tikanga and will become a hub for the revitalisation of these taonga </w:t>
            </w:r>
            <w:proofErr w:type="spellStart"/>
            <w:r w:rsidRPr="00325EB6">
              <w:rPr>
                <w:rFonts w:ascii="Calibri" w:hAnsi="Calibri"/>
                <w:sz w:val="20"/>
                <w:szCs w:val="20"/>
              </w:rPr>
              <w:t>tuku</w:t>
            </w:r>
            <w:proofErr w:type="spellEnd"/>
            <w:r w:rsidRPr="00325EB6">
              <w:rPr>
                <w:rFonts w:ascii="Calibri" w:hAnsi="Calibri"/>
                <w:sz w:val="20"/>
                <w:szCs w:val="20"/>
              </w:rPr>
              <w:t xml:space="preserve"> </w:t>
            </w:r>
            <w:proofErr w:type="spellStart"/>
            <w:r w:rsidRPr="00325EB6">
              <w:rPr>
                <w:rFonts w:ascii="Calibri" w:hAnsi="Calibri"/>
                <w:sz w:val="20"/>
                <w:szCs w:val="20"/>
              </w:rPr>
              <w:t>iho</w:t>
            </w:r>
            <w:proofErr w:type="spellEnd"/>
            <w:r w:rsidRPr="00325EB6">
              <w:rPr>
                <w:rFonts w:ascii="Calibri" w:hAnsi="Calibri"/>
                <w:sz w:val="20"/>
                <w:szCs w:val="20"/>
              </w:rPr>
              <w:t>.</w:t>
            </w:r>
          </w:p>
          <w:p w14:paraId="7F4F11C9" w14:textId="77777777" w:rsidR="0040681C" w:rsidRPr="00325EB6" w:rsidRDefault="0040681C" w:rsidP="00B76556">
            <w:pPr>
              <w:rPr>
                <w:rFonts w:ascii="Calibri" w:hAnsi="Calibri"/>
                <w:sz w:val="20"/>
                <w:szCs w:val="20"/>
              </w:rPr>
            </w:pPr>
            <w:r w:rsidRPr="00325EB6">
              <w:rPr>
                <w:rFonts w:ascii="Calibri" w:hAnsi="Calibri"/>
                <w:sz w:val="20"/>
                <w:szCs w:val="20"/>
              </w:rPr>
              <w:t xml:space="preserve">  </w:t>
            </w:r>
          </w:p>
        </w:tc>
      </w:tr>
      <w:tr w:rsidR="0040681C" w:rsidRPr="00325EB6" w14:paraId="26D32BC5" w14:textId="77777777" w:rsidTr="0040681C">
        <w:tc>
          <w:tcPr>
            <w:tcW w:w="2547" w:type="dxa"/>
          </w:tcPr>
          <w:p w14:paraId="60CD4395" w14:textId="77777777" w:rsidR="0040681C" w:rsidRPr="00325EB6" w:rsidRDefault="0040681C" w:rsidP="00B76556">
            <w:pPr>
              <w:rPr>
                <w:rFonts w:asciiTheme="minorHAnsi" w:hAnsiTheme="minorHAnsi" w:cstheme="minorHAnsi"/>
                <w:b/>
                <w:sz w:val="20"/>
                <w:szCs w:val="20"/>
              </w:rPr>
            </w:pPr>
            <w:r w:rsidRPr="00325EB6">
              <w:rPr>
                <w:rFonts w:asciiTheme="minorHAnsi" w:hAnsiTheme="minorHAnsi" w:cstheme="minorHAnsi"/>
                <w:b/>
                <w:sz w:val="20"/>
                <w:szCs w:val="20"/>
              </w:rPr>
              <w:t xml:space="preserve">Kotahitanga </w:t>
            </w:r>
          </w:p>
          <w:p w14:paraId="3DA68EA2" w14:textId="77777777" w:rsidR="0040681C" w:rsidRPr="00325EB6" w:rsidRDefault="0040681C" w:rsidP="00B76556">
            <w:pPr>
              <w:rPr>
                <w:rFonts w:asciiTheme="minorHAnsi" w:hAnsiTheme="minorHAnsi" w:cstheme="minorHAnsi"/>
                <w:i/>
                <w:sz w:val="20"/>
                <w:szCs w:val="20"/>
              </w:rPr>
            </w:pPr>
            <w:r w:rsidRPr="00325EB6">
              <w:rPr>
                <w:rFonts w:asciiTheme="minorHAnsi" w:hAnsiTheme="minorHAnsi" w:cstheme="minorHAnsi"/>
                <w:i/>
                <w:sz w:val="20"/>
                <w:szCs w:val="20"/>
              </w:rPr>
              <w:t>Unity</w:t>
            </w:r>
          </w:p>
          <w:p w14:paraId="39BABF15" w14:textId="77777777" w:rsidR="0040681C" w:rsidRPr="00325EB6" w:rsidRDefault="0040681C" w:rsidP="0040681C">
            <w:pPr>
              <w:rPr>
                <w:rFonts w:asciiTheme="minorHAnsi" w:hAnsiTheme="minorHAnsi" w:cstheme="minorHAnsi"/>
                <w:sz w:val="20"/>
                <w:szCs w:val="20"/>
              </w:rPr>
            </w:pPr>
          </w:p>
        </w:tc>
        <w:tc>
          <w:tcPr>
            <w:tcW w:w="6379" w:type="dxa"/>
          </w:tcPr>
          <w:p w14:paraId="4C41677D" w14:textId="77777777" w:rsidR="0040681C" w:rsidRPr="00325EB6" w:rsidRDefault="0040681C" w:rsidP="0040681C">
            <w:pPr>
              <w:rPr>
                <w:rFonts w:ascii="Calibri" w:hAnsi="Calibri"/>
                <w:sz w:val="20"/>
                <w:szCs w:val="20"/>
              </w:rPr>
            </w:pPr>
            <w:r w:rsidRPr="00325EB6">
              <w:rPr>
                <w:rFonts w:ascii="Calibri" w:hAnsi="Calibri"/>
                <w:sz w:val="20"/>
                <w:szCs w:val="20"/>
              </w:rPr>
              <w:t xml:space="preserve">Working with others in many shapes and forms to achieve positive outcomes for everyone.  This Rūnanga will value relationships and partnerships, and will continually put sustainable positive outcomes for whānau, hapū and community ahead of self interest in everything that we do.  </w:t>
            </w:r>
          </w:p>
          <w:p w14:paraId="042BFE9B" w14:textId="77777777" w:rsidR="0040681C" w:rsidRPr="00325EB6" w:rsidRDefault="0040681C" w:rsidP="0040681C">
            <w:pPr>
              <w:rPr>
                <w:rFonts w:ascii="Calibri" w:hAnsi="Calibri"/>
                <w:sz w:val="20"/>
                <w:szCs w:val="20"/>
              </w:rPr>
            </w:pPr>
          </w:p>
        </w:tc>
      </w:tr>
      <w:tr w:rsidR="0040681C" w:rsidRPr="00325EB6" w14:paraId="32471659" w14:textId="77777777" w:rsidTr="0040681C">
        <w:tc>
          <w:tcPr>
            <w:tcW w:w="2547" w:type="dxa"/>
          </w:tcPr>
          <w:p w14:paraId="0E42E588" w14:textId="77777777" w:rsidR="0040681C" w:rsidRPr="00325EB6" w:rsidRDefault="0040681C" w:rsidP="0040681C">
            <w:pPr>
              <w:rPr>
                <w:rFonts w:asciiTheme="minorHAnsi" w:hAnsiTheme="minorHAnsi" w:cstheme="minorHAnsi"/>
                <w:b/>
                <w:sz w:val="20"/>
                <w:szCs w:val="20"/>
              </w:rPr>
            </w:pPr>
            <w:proofErr w:type="spellStart"/>
            <w:r w:rsidRPr="00325EB6">
              <w:rPr>
                <w:rFonts w:asciiTheme="minorHAnsi" w:hAnsiTheme="minorHAnsi" w:cstheme="minorHAnsi"/>
                <w:b/>
                <w:sz w:val="20"/>
                <w:szCs w:val="20"/>
              </w:rPr>
              <w:t>Wairuatanga</w:t>
            </w:r>
            <w:proofErr w:type="spellEnd"/>
          </w:p>
          <w:p w14:paraId="376C5864" w14:textId="77777777" w:rsidR="0040681C" w:rsidRPr="00325EB6" w:rsidRDefault="0040681C" w:rsidP="0040681C">
            <w:pPr>
              <w:rPr>
                <w:rFonts w:asciiTheme="minorHAnsi" w:hAnsiTheme="minorHAnsi" w:cstheme="minorHAnsi"/>
                <w:i/>
                <w:sz w:val="20"/>
                <w:szCs w:val="20"/>
              </w:rPr>
            </w:pPr>
            <w:r w:rsidRPr="00325EB6">
              <w:rPr>
                <w:rFonts w:asciiTheme="minorHAnsi" w:hAnsiTheme="minorHAnsi" w:cstheme="minorHAnsi"/>
                <w:i/>
                <w:sz w:val="20"/>
                <w:szCs w:val="20"/>
              </w:rPr>
              <w:t>Spirituality</w:t>
            </w:r>
          </w:p>
          <w:p w14:paraId="5287C0D4" w14:textId="77777777" w:rsidR="0040681C" w:rsidRPr="00325EB6" w:rsidRDefault="0040681C" w:rsidP="00B76556">
            <w:pPr>
              <w:rPr>
                <w:rFonts w:asciiTheme="minorHAnsi" w:hAnsiTheme="minorHAnsi" w:cstheme="minorHAnsi"/>
                <w:b/>
                <w:sz w:val="20"/>
                <w:szCs w:val="20"/>
              </w:rPr>
            </w:pPr>
          </w:p>
        </w:tc>
        <w:tc>
          <w:tcPr>
            <w:tcW w:w="6379" w:type="dxa"/>
          </w:tcPr>
          <w:p w14:paraId="3CFD7050" w14:textId="77777777" w:rsidR="0040681C" w:rsidRPr="00325EB6" w:rsidRDefault="0040681C" w:rsidP="0040681C">
            <w:pPr>
              <w:rPr>
                <w:rFonts w:ascii="Calibri" w:hAnsi="Calibri"/>
                <w:sz w:val="20"/>
                <w:szCs w:val="20"/>
              </w:rPr>
            </w:pPr>
            <w:r w:rsidRPr="00325EB6">
              <w:rPr>
                <w:rFonts w:ascii="Calibri" w:hAnsi="Calibri"/>
                <w:sz w:val="20"/>
                <w:szCs w:val="20"/>
              </w:rPr>
              <w:t xml:space="preserve">It is understood that our ancestors were deeply spiritual people.  Our Rūnanga will uphold tikanga that accommodates </w:t>
            </w:r>
            <w:proofErr w:type="spellStart"/>
            <w:r w:rsidRPr="00325EB6">
              <w:rPr>
                <w:rFonts w:ascii="Calibri" w:hAnsi="Calibri"/>
                <w:sz w:val="20"/>
                <w:szCs w:val="20"/>
              </w:rPr>
              <w:t>karakia</w:t>
            </w:r>
            <w:proofErr w:type="spellEnd"/>
            <w:r w:rsidRPr="00325EB6">
              <w:rPr>
                <w:rFonts w:ascii="Calibri" w:hAnsi="Calibri"/>
                <w:sz w:val="20"/>
                <w:szCs w:val="20"/>
              </w:rPr>
              <w:t xml:space="preserve"> and practises from both the te ao </w:t>
            </w:r>
            <w:proofErr w:type="spellStart"/>
            <w:r w:rsidRPr="00325EB6">
              <w:rPr>
                <w:rFonts w:ascii="Calibri" w:hAnsi="Calibri"/>
                <w:sz w:val="20"/>
                <w:szCs w:val="20"/>
              </w:rPr>
              <w:t>tawhito</w:t>
            </w:r>
            <w:proofErr w:type="spellEnd"/>
            <w:r w:rsidRPr="00325EB6">
              <w:rPr>
                <w:rFonts w:ascii="Calibri" w:hAnsi="Calibri"/>
                <w:sz w:val="20"/>
                <w:szCs w:val="20"/>
              </w:rPr>
              <w:t xml:space="preserve"> (</w:t>
            </w:r>
            <w:r w:rsidR="00272022" w:rsidRPr="00325EB6">
              <w:rPr>
                <w:rFonts w:ascii="Calibri" w:hAnsi="Calibri"/>
                <w:sz w:val="20"/>
                <w:szCs w:val="20"/>
              </w:rPr>
              <w:t>pre-European</w:t>
            </w:r>
            <w:r w:rsidRPr="00325EB6">
              <w:rPr>
                <w:rFonts w:ascii="Calibri" w:hAnsi="Calibri"/>
                <w:sz w:val="20"/>
                <w:szCs w:val="20"/>
              </w:rPr>
              <w:t xml:space="preserve">) and </w:t>
            </w:r>
            <w:r w:rsidR="0046170B" w:rsidRPr="00325EB6">
              <w:rPr>
                <w:rFonts w:ascii="Calibri" w:hAnsi="Calibri"/>
                <w:sz w:val="20"/>
                <w:szCs w:val="20"/>
              </w:rPr>
              <w:t>Christian</w:t>
            </w:r>
            <w:r w:rsidRPr="00325EB6">
              <w:rPr>
                <w:rFonts w:ascii="Calibri" w:hAnsi="Calibri"/>
                <w:sz w:val="20"/>
                <w:szCs w:val="20"/>
              </w:rPr>
              <w:t xml:space="preserve"> foundations handed down by our tupuna.   Additionally, our Rūnanga will be a place of spiritual and religious tolerance and freedom.  </w:t>
            </w:r>
          </w:p>
          <w:p w14:paraId="61CA8B19" w14:textId="77777777" w:rsidR="0040681C" w:rsidRPr="00325EB6" w:rsidRDefault="0040681C" w:rsidP="00B76556">
            <w:pPr>
              <w:rPr>
                <w:rFonts w:ascii="Calibri" w:hAnsi="Calibri"/>
                <w:sz w:val="20"/>
                <w:szCs w:val="20"/>
              </w:rPr>
            </w:pPr>
          </w:p>
        </w:tc>
      </w:tr>
      <w:tr w:rsidR="0040681C" w:rsidRPr="00325EB6" w14:paraId="3D1C5B0D" w14:textId="77777777" w:rsidTr="0040681C">
        <w:tc>
          <w:tcPr>
            <w:tcW w:w="2547" w:type="dxa"/>
          </w:tcPr>
          <w:p w14:paraId="6C312D1F" w14:textId="77777777" w:rsidR="0040681C" w:rsidRPr="00325EB6" w:rsidRDefault="0040681C" w:rsidP="00B76556">
            <w:pPr>
              <w:rPr>
                <w:rFonts w:asciiTheme="minorHAnsi" w:hAnsiTheme="minorHAnsi" w:cstheme="minorHAnsi"/>
                <w:b/>
                <w:sz w:val="20"/>
                <w:szCs w:val="20"/>
              </w:rPr>
            </w:pPr>
            <w:r w:rsidRPr="00325EB6">
              <w:rPr>
                <w:rFonts w:asciiTheme="minorHAnsi" w:hAnsiTheme="minorHAnsi" w:cstheme="minorHAnsi"/>
                <w:b/>
                <w:sz w:val="20"/>
                <w:szCs w:val="20"/>
              </w:rPr>
              <w:t xml:space="preserve">Whanaungatanga </w:t>
            </w:r>
          </w:p>
          <w:p w14:paraId="359CE178" w14:textId="77777777" w:rsidR="0040681C" w:rsidRPr="00325EB6" w:rsidRDefault="0040681C" w:rsidP="00B76556">
            <w:pPr>
              <w:rPr>
                <w:rFonts w:asciiTheme="minorHAnsi" w:hAnsiTheme="minorHAnsi" w:cstheme="minorHAnsi"/>
                <w:i/>
                <w:sz w:val="20"/>
                <w:szCs w:val="20"/>
              </w:rPr>
            </w:pPr>
            <w:r w:rsidRPr="00325EB6">
              <w:rPr>
                <w:rFonts w:asciiTheme="minorHAnsi" w:hAnsiTheme="minorHAnsi" w:cstheme="minorHAnsi"/>
                <w:i/>
                <w:sz w:val="20"/>
                <w:szCs w:val="20"/>
              </w:rPr>
              <w:t>Sense of family connection and belonging</w:t>
            </w:r>
          </w:p>
          <w:p w14:paraId="5E827EF3" w14:textId="77777777" w:rsidR="0040681C" w:rsidRPr="00325EB6" w:rsidRDefault="0040681C" w:rsidP="0040681C">
            <w:pPr>
              <w:rPr>
                <w:rFonts w:asciiTheme="minorHAnsi" w:hAnsiTheme="minorHAnsi" w:cstheme="minorHAnsi"/>
                <w:sz w:val="20"/>
                <w:szCs w:val="20"/>
              </w:rPr>
            </w:pPr>
          </w:p>
        </w:tc>
        <w:tc>
          <w:tcPr>
            <w:tcW w:w="6379" w:type="dxa"/>
          </w:tcPr>
          <w:p w14:paraId="4F4D1F9F" w14:textId="77777777" w:rsidR="0040681C" w:rsidRPr="00325EB6" w:rsidRDefault="0040681C" w:rsidP="0040681C">
            <w:pPr>
              <w:rPr>
                <w:rFonts w:ascii="Calibri" w:hAnsi="Calibri"/>
                <w:sz w:val="20"/>
                <w:szCs w:val="20"/>
              </w:rPr>
            </w:pPr>
            <w:r w:rsidRPr="00325EB6">
              <w:rPr>
                <w:rFonts w:ascii="Calibri" w:hAnsi="Calibri"/>
                <w:sz w:val="20"/>
                <w:szCs w:val="20"/>
              </w:rPr>
              <w:t xml:space="preserve">This Rūnanga is a place where our whānau, hapū and Iwi, local Māori, Pasifika and the community at large are drawn and they feel they belong.  </w:t>
            </w:r>
          </w:p>
          <w:p w14:paraId="5CC2ED74" w14:textId="77777777" w:rsidR="0040681C" w:rsidRPr="00325EB6" w:rsidRDefault="0040681C" w:rsidP="0040681C">
            <w:pPr>
              <w:rPr>
                <w:rFonts w:ascii="Calibri" w:hAnsi="Calibri"/>
                <w:sz w:val="20"/>
                <w:szCs w:val="20"/>
              </w:rPr>
            </w:pPr>
          </w:p>
        </w:tc>
      </w:tr>
      <w:tr w:rsidR="0040681C" w:rsidRPr="00325EB6" w14:paraId="32E17B29" w14:textId="77777777" w:rsidTr="0040681C">
        <w:tc>
          <w:tcPr>
            <w:tcW w:w="2547" w:type="dxa"/>
          </w:tcPr>
          <w:p w14:paraId="03DDC862" w14:textId="77777777" w:rsidR="0040681C" w:rsidRPr="00325EB6" w:rsidRDefault="0040681C" w:rsidP="0040681C">
            <w:pPr>
              <w:rPr>
                <w:rFonts w:asciiTheme="minorHAnsi" w:hAnsiTheme="minorHAnsi" w:cstheme="minorHAnsi"/>
                <w:b/>
                <w:sz w:val="20"/>
                <w:szCs w:val="20"/>
              </w:rPr>
            </w:pPr>
            <w:proofErr w:type="spellStart"/>
            <w:r w:rsidRPr="00325EB6">
              <w:rPr>
                <w:rFonts w:asciiTheme="minorHAnsi" w:hAnsiTheme="minorHAnsi" w:cstheme="minorHAnsi"/>
                <w:b/>
                <w:sz w:val="20"/>
                <w:szCs w:val="20"/>
              </w:rPr>
              <w:t>Kaitiakitanga</w:t>
            </w:r>
            <w:proofErr w:type="spellEnd"/>
          </w:p>
          <w:p w14:paraId="6E5D1617" w14:textId="77777777" w:rsidR="0040681C" w:rsidRPr="00325EB6" w:rsidRDefault="0040681C" w:rsidP="0040681C">
            <w:pPr>
              <w:rPr>
                <w:rFonts w:asciiTheme="minorHAnsi" w:hAnsiTheme="minorHAnsi" w:cstheme="minorHAnsi"/>
                <w:i/>
                <w:sz w:val="20"/>
                <w:szCs w:val="20"/>
              </w:rPr>
            </w:pPr>
            <w:r w:rsidRPr="00325EB6">
              <w:rPr>
                <w:rFonts w:asciiTheme="minorHAnsi" w:hAnsiTheme="minorHAnsi" w:cstheme="minorHAnsi"/>
                <w:i/>
                <w:sz w:val="20"/>
                <w:szCs w:val="20"/>
              </w:rPr>
              <w:t>Guardianship</w:t>
            </w:r>
          </w:p>
          <w:p w14:paraId="04255CEE" w14:textId="77777777" w:rsidR="0040681C" w:rsidRPr="00325EB6" w:rsidRDefault="0040681C" w:rsidP="00B76556">
            <w:pPr>
              <w:rPr>
                <w:rFonts w:asciiTheme="minorHAnsi" w:hAnsiTheme="minorHAnsi" w:cstheme="minorHAnsi"/>
                <w:b/>
                <w:sz w:val="20"/>
                <w:szCs w:val="20"/>
              </w:rPr>
            </w:pPr>
          </w:p>
        </w:tc>
        <w:tc>
          <w:tcPr>
            <w:tcW w:w="6379" w:type="dxa"/>
          </w:tcPr>
          <w:p w14:paraId="286AD195" w14:textId="77777777" w:rsidR="0040681C" w:rsidRPr="00325EB6" w:rsidRDefault="0040681C" w:rsidP="0040681C">
            <w:pPr>
              <w:rPr>
                <w:rFonts w:ascii="Calibri" w:hAnsi="Calibri"/>
                <w:sz w:val="20"/>
                <w:szCs w:val="20"/>
              </w:rPr>
            </w:pPr>
            <w:r w:rsidRPr="00325EB6">
              <w:rPr>
                <w:rFonts w:ascii="Calibri" w:hAnsi="Calibri"/>
                <w:sz w:val="20"/>
                <w:szCs w:val="20"/>
              </w:rPr>
              <w:t xml:space="preserve">Caring for our environment is the challenge of our generation.  Our Rūnanga will work with our hapū to protect and enhance the physical environment in which we live in everything we are associated with.  This is vital work to ensure a sustainable future for our mokopuna and generations to come.  </w:t>
            </w:r>
          </w:p>
          <w:p w14:paraId="24F700AC" w14:textId="77777777" w:rsidR="0040681C" w:rsidRPr="00325EB6" w:rsidRDefault="0040681C" w:rsidP="00B76556">
            <w:pPr>
              <w:rPr>
                <w:rFonts w:ascii="Calibri" w:hAnsi="Calibri"/>
                <w:sz w:val="20"/>
                <w:szCs w:val="20"/>
              </w:rPr>
            </w:pPr>
          </w:p>
        </w:tc>
      </w:tr>
      <w:tr w:rsidR="0040681C" w:rsidRPr="00325EB6" w14:paraId="6D09D3BD" w14:textId="77777777" w:rsidTr="0040681C">
        <w:tc>
          <w:tcPr>
            <w:tcW w:w="2547" w:type="dxa"/>
          </w:tcPr>
          <w:p w14:paraId="0F3EA1F9" w14:textId="77777777" w:rsidR="0040681C" w:rsidRPr="00325EB6" w:rsidRDefault="0040681C" w:rsidP="00B76556">
            <w:pPr>
              <w:rPr>
                <w:rFonts w:asciiTheme="minorHAnsi" w:hAnsiTheme="minorHAnsi" w:cstheme="minorHAnsi"/>
                <w:b/>
                <w:sz w:val="20"/>
                <w:szCs w:val="20"/>
              </w:rPr>
            </w:pPr>
            <w:r w:rsidRPr="00325EB6">
              <w:rPr>
                <w:rFonts w:asciiTheme="minorHAnsi" w:hAnsiTheme="minorHAnsi" w:cstheme="minorHAnsi"/>
                <w:b/>
                <w:sz w:val="20"/>
                <w:szCs w:val="20"/>
              </w:rPr>
              <w:t>Rangatiratanga</w:t>
            </w:r>
          </w:p>
          <w:p w14:paraId="70D88B45" w14:textId="77777777" w:rsidR="0040681C" w:rsidRPr="00325EB6" w:rsidRDefault="0040681C" w:rsidP="00B76556">
            <w:pPr>
              <w:rPr>
                <w:rFonts w:asciiTheme="minorHAnsi" w:hAnsiTheme="minorHAnsi" w:cstheme="minorHAnsi"/>
                <w:i/>
                <w:sz w:val="20"/>
                <w:szCs w:val="20"/>
              </w:rPr>
            </w:pPr>
            <w:r w:rsidRPr="00325EB6">
              <w:rPr>
                <w:rFonts w:asciiTheme="minorHAnsi" w:hAnsiTheme="minorHAnsi" w:cstheme="minorHAnsi"/>
                <w:i/>
                <w:sz w:val="20"/>
                <w:szCs w:val="20"/>
              </w:rPr>
              <w:t>Leadership</w:t>
            </w:r>
          </w:p>
          <w:p w14:paraId="3E63D0A6" w14:textId="77777777" w:rsidR="0040681C" w:rsidRPr="00325EB6" w:rsidRDefault="0040681C" w:rsidP="0040681C">
            <w:pPr>
              <w:rPr>
                <w:rFonts w:asciiTheme="minorHAnsi" w:hAnsiTheme="minorHAnsi" w:cstheme="minorHAnsi"/>
                <w:sz w:val="20"/>
                <w:szCs w:val="20"/>
              </w:rPr>
            </w:pPr>
          </w:p>
        </w:tc>
        <w:tc>
          <w:tcPr>
            <w:tcW w:w="6379" w:type="dxa"/>
          </w:tcPr>
          <w:p w14:paraId="16485071" w14:textId="77777777" w:rsidR="0040681C" w:rsidRPr="00325EB6" w:rsidRDefault="0040681C" w:rsidP="0040681C">
            <w:pPr>
              <w:rPr>
                <w:rFonts w:ascii="Calibri" w:hAnsi="Calibri"/>
                <w:sz w:val="20"/>
                <w:szCs w:val="20"/>
              </w:rPr>
            </w:pPr>
            <w:r w:rsidRPr="00325EB6">
              <w:rPr>
                <w:rFonts w:ascii="Calibri" w:hAnsi="Calibri"/>
                <w:sz w:val="20"/>
                <w:szCs w:val="20"/>
              </w:rPr>
              <w:t xml:space="preserve">Demonstrating leadership to uphold </w:t>
            </w:r>
            <w:proofErr w:type="spellStart"/>
            <w:r w:rsidRPr="00325EB6">
              <w:rPr>
                <w:rFonts w:ascii="Calibri" w:hAnsi="Calibri"/>
                <w:sz w:val="20"/>
                <w:szCs w:val="20"/>
              </w:rPr>
              <w:t>Ngā</w:t>
            </w:r>
            <w:proofErr w:type="spellEnd"/>
            <w:r w:rsidRPr="00325EB6">
              <w:rPr>
                <w:rFonts w:ascii="Calibri" w:hAnsi="Calibri"/>
                <w:sz w:val="20"/>
                <w:szCs w:val="20"/>
              </w:rPr>
              <w:t xml:space="preserve"> </w:t>
            </w:r>
            <w:proofErr w:type="spellStart"/>
            <w:r w:rsidRPr="00325EB6">
              <w:rPr>
                <w:rFonts w:ascii="Calibri" w:hAnsi="Calibri"/>
                <w:sz w:val="20"/>
                <w:szCs w:val="20"/>
              </w:rPr>
              <w:t>Paiaka</w:t>
            </w:r>
            <w:proofErr w:type="spellEnd"/>
            <w:r w:rsidRPr="00325EB6">
              <w:rPr>
                <w:rFonts w:ascii="Calibri" w:hAnsi="Calibri"/>
                <w:sz w:val="20"/>
                <w:szCs w:val="20"/>
              </w:rPr>
              <w:t xml:space="preserve"> Matua and represent our </w:t>
            </w:r>
            <w:proofErr w:type="spellStart"/>
            <w:r w:rsidRPr="00325EB6">
              <w:rPr>
                <w:rFonts w:ascii="Calibri" w:hAnsi="Calibri"/>
                <w:sz w:val="20"/>
                <w:szCs w:val="20"/>
              </w:rPr>
              <w:t>Ngā</w:t>
            </w:r>
            <w:proofErr w:type="spellEnd"/>
            <w:r w:rsidRPr="00325EB6">
              <w:rPr>
                <w:rFonts w:ascii="Calibri" w:hAnsi="Calibri"/>
                <w:sz w:val="20"/>
                <w:szCs w:val="20"/>
              </w:rPr>
              <w:t xml:space="preserve"> </w:t>
            </w:r>
            <w:proofErr w:type="spellStart"/>
            <w:r w:rsidRPr="00325EB6">
              <w:rPr>
                <w:rFonts w:ascii="Calibri" w:hAnsi="Calibri"/>
                <w:sz w:val="20"/>
                <w:szCs w:val="20"/>
              </w:rPr>
              <w:t>Wairikitanga</w:t>
            </w:r>
            <w:proofErr w:type="spellEnd"/>
            <w:r w:rsidRPr="00325EB6">
              <w:rPr>
                <w:rFonts w:ascii="Calibri" w:hAnsi="Calibri"/>
                <w:sz w:val="20"/>
                <w:szCs w:val="20"/>
              </w:rPr>
              <w:t xml:space="preserve"> and our Ngāti Apatanga, consistent with the values of our tupuna.  Rūnanga leadership will be proud, committed, passionate and authentic in all that we do on behalf of our whānau, hapū and Iwi.</w:t>
            </w:r>
          </w:p>
          <w:p w14:paraId="6F42B43F" w14:textId="77777777" w:rsidR="0040681C" w:rsidRPr="00325EB6" w:rsidRDefault="0040681C" w:rsidP="0040681C">
            <w:pPr>
              <w:rPr>
                <w:rFonts w:ascii="Calibri" w:hAnsi="Calibri"/>
                <w:sz w:val="20"/>
                <w:szCs w:val="20"/>
              </w:rPr>
            </w:pPr>
          </w:p>
        </w:tc>
      </w:tr>
      <w:tr w:rsidR="0040681C" w:rsidRPr="00325EB6" w14:paraId="7F701EFC" w14:textId="77777777" w:rsidTr="0040681C">
        <w:tc>
          <w:tcPr>
            <w:tcW w:w="2547" w:type="dxa"/>
          </w:tcPr>
          <w:p w14:paraId="2D0CE76E" w14:textId="77777777" w:rsidR="0040681C" w:rsidRPr="00325EB6" w:rsidRDefault="0040681C" w:rsidP="0040681C">
            <w:pPr>
              <w:rPr>
                <w:rFonts w:asciiTheme="minorHAnsi" w:hAnsiTheme="minorHAnsi" w:cstheme="minorHAnsi"/>
                <w:b/>
                <w:sz w:val="20"/>
                <w:szCs w:val="20"/>
              </w:rPr>
            </w:pPr>
            <w:r w:rsidRPr="00325EB6">
              <w:rPr>
                <w:rFonts w:asciiTheme="minorHAnsi" w:hAnsiTheme="minorHAnsi" w:cstheme="minorHAnsi"/>
                <w:b/>
                <w:sz w:val="20"/>
                <w:szCs w:val="20"/>
              </w:rPr>
              <w:t>Whakapapa</w:t>
            </w:r>
          </w:p>
          <w:p w14:paraId="631744D8" w14:textId="77777777" w:rsidR="0040681C" w:rsidRPr="00325EB6" w:rsidRDefault="0040681C" w:rsidP="0040681C">
            <w:pPr>
              <w:rPr>
                <w:rFonts w:asciiTheme="minorHAnsi" w:hAnsiTheme="minorHAnsi" w:cstheme="minorHAnsi"/>
                <w:i/>
                <w:sz w:val="20"/>
                <w:szCs w:val="20"/>
              </w:rPr>
            </w:pPr>
            <w:r w:rsidRPr="00325EB6">
              <w:rPr>
                <w:rFonts w:asciiTheme="minorHAnsi" w:hAnsiTheme="minorHAnsi" w:cstheme="minorHAnsi"/>
                <w:i/>
                <w:sz w:val="20"/>
                <w:szCs w:val="20"/>
              </w:rPr>
              <w:t xml:space="preserve">Genealogy </w:t>
            </w:r>
          </w:p>
          <w:p w14:paraId="0EB9032A" w14:textId="77777777" w:rsidR="0040681C" w:rsidRPr="00325EB6" w:rsidRDefault="0040681C" w:rsidP="00B76556">
            <w:pPr>
              <w:rPr>
                <w:rFonts w:asciiTheme="minorHAnsi" w:hAnsiTheme="minorHAnsi" w:cstheme="minorHAnsi"/>
                <w:sz w:val="20"/>
                <w:szCs w:val="20"/>
              </w:rPr>
            </w:pPr>
          </w:p>
        </w:tc>
        <w:tc>
          <w:tcPr>
            <w:tcW w:w="6379" w:type="dxa"/>
          </w:tcPr>
          <w:p w14:paraId="6ABB1CED" w14:textId="77777777" w:rsidR="0040681C" w:rsidRPr="00325EB6" w:rsidRDefault="0040681C" w:rsidP="00B76556">
            <w:pPr>
              <w:rPr>
                <w:rFonts w:ascii="Calibri" w:hAnsi="Calibri"/>
                <w:sz w:val="20"/>
                <w:szCs w:val="20"/>
              </w:rPr>
            </w:pPr>
            <w:r w:rsidRPr="00325EB6">
              <w:rPr>
                <w:rFonts w:ascii="Calibri" w:hAnsi="Calibri"/>
                <w:sz w:val="20"/>
                <w:szCs w:val="20"/>
              </w:rPr>
              <w:t xml:space="preserve">Revered lines of descent from ancestors such as </w:t>
            </w:r>
            <w:proofErr w:type="spellStart"/>
            <w:r w:rsidRPr="00325EB6">
              <w:rPr>
                <w:rFonts w:ascii="Calibri" w:hAnsi="Calibri"/>
                <w:sz w:val="20"/>
                <w:szCs w:val="20"/>
              </w:rPr>
              <w:t>Paerangi</w:t>
            </w:r>
            <w:proofErr w:type="spellEnd"/>
            <w:r w:rsidRPr="00325EB6">
              <w:rPr>
                <w:rFonts w:ascii="Calibri" w:hAnsi="Calibri"/>
                <w:sz w:val="20"/>
                <w:szCs w:val="20"/>
              </w:rPr>
              <w:t xml:space="preserve"> and </w:t>
            </w:r>
            <w:proofErr w:type="spellStart"/>
            <w:r w:rsidRPr="00325EB6">
              <w:rPr>
                <w:rFonts w:ascii="Calibri" w:hAnsi="Calibri"/>
                <w:sz w:val="20"/>
                <w:szCs w:val="20"/>
              </w:rPr>
              <w:t>Ruatea</w:t>
            </w:r>
            <w:proofErr w:type="spellEnd"/>
            <w:r w:rsidRPr="00325EB6">
              <w:rPr>
                <w:rFonts w:ascii="Calibri" w:hAnsi="Calibri"/>
                <w:sz w:val="20"/>
                <w:szCs w:val="20"/>
              </w:rPr>
              <w:t xml:space="preserve"> and many other famous ancestors are central to our identity and our unity as Ngā Wairiki and Ngāti Apa.   This Rūnanga will work with our hapū to collect, record and share whakapapa as a hub where our people can reconnect.</w:t>
            </w:r>
          </w:p>
          <w:p w14:paraId="2751928E" w14:textId="77777777" w:rsidR="0040681C" w:rsidRPr="00325EB6" w:rsidRDefault="0040681C" w:rsidP="00B76556">
            <w:pPr>
              <w:rPr>
                <w:rFonts w:ascii="Calibri" w:hAnsi="Calibri"/>
                <w:sz w:val="20"/>
                <w:szCs w:val="20"/>
              </w:rPr>
            </w:pPr>
          </w:p>
        </w:tc>
      </w:tr>
      <w:tr w:rsidR="0040681C" w:rsidRPr="00325EB6" w14:paraId="5D3C3C40" w14:textId="77777777" w:rsidTr="0040681C">
        <w:tc>
          <w:tcPr>
            <w:tcW w:w="2547" w:type="dxa"/>
          </w:tcPr>
          <w:p w14:paraId="0B619BBE" w14:textId="77777777" w:rsidR="0040681C" w:rsidRPr="00325EB6" w:rsidRDefault="0040681C" w:rsidP="0040681C">
            <w:pPr>
              <w:rPr>
                <w:rFonts w:asciiTheme="minorHAnsi" w:hAnsiTheme="minorHAnsi" w:cstheme="minorHAnsi"/>
                <w:b/>
                <w:sz w:val="20"/>
                <w:szCs w:val="20"/>
              </w:rPr>
            </w:pPr>
            <w:r w:rsidRPr="00325EB6">
              <w:rPr>
                <w:rFonts w:asciiTheme="minorHAnsi" w:hAnsiTheme="minorHAnsi" w:cstheme="minorHAnsi"/>
                <w:b/>
                <w:sz w:val="20"/>
                <w:szCs w:val="20"/>
              </w:rPr>
              <w:t xml:space="preserve">Ūkaipōtanga </w:t>
            </w:r>
          </w:p>
          <w:p w14:paraId="3AA0749B" w14:textId="77777777" w:rsidR="0040681C" w:rsidRPr="00325EB6" w:rsidRDefault="0040681C" w:rsidP="0040681C">
            <w:pPr>
              <w:rPr>
                <w:rFonts w:asciiTheme="minorHAnsi" w:hAnsiTheme="minorHAnsi" w:cstheme="minorHAnsi"/>
                <w:i/>
                <w:sz w:val="20"/>
                <w:szCs w:val="20"/>
              </w:rPr>
            </w:pPr>
            <w:r w:rsidRPr="00325EB6">
              <w:rPr>
                <w:rFonts w:asciiTheme="minorHAnsi" w:hAnsiTheme="minorHAnsi" w:cstheme="minorHAnsi"/>
                <w:i/>
                <w:sz w:val="20"/>
                <w:szCs w:val="20"/>
              </w:rPr>
              <w:t xml:space="preserve">Love for our tupuna whenua and </w:t>
            </w:r>
            <w:proofErr w:type="spellStart"/>
            <w:r w:rsidRPr="00325EB6">
              <w:rPr>
                <w:rFonts w:asciiTheme="minorHAnsi" w:hAnsiTheme="minorHAnsi" w:cstheme="minorHAnsi"/>
                <w:i/>
                <w:sz w:val="20"/>
                <w:szCs w:val="20"/>
              </w:rPr>
              <w:t>wai</w:t>
            </w:r>
            <w:proofErr w:type="spellEnd"/>
          </w:p>
          <w:p w14:paraId="38A63B12" w14:textId="77777777" w:rsidR="0040681C" w:rsidRPr="00325EB6" w:rsidRDefault="0040681C" w:rsidP="00B76556">
            <w:pPr>
              <w:rPr>
                <w:rFonts w:asciiTheme="minorHAnsi" w:hAnsiTheme="minorHAnsi" w:cstheme="minorHAnsi"/>
                <w:sz w:val="20"/>
                <w:szCs w:val="20"/>
              </w:rPr>
            </w:pPr>
          </w:p>
        </w:tc>
        <w:tc>
          <w:tcPr>
            <w:tcW w:w="6379" w:type="dxa"/>
          </w:tcPr>
          <w:p w14:paraId="5C34F66E" w14:textId="77777777" w:rsidR="0040681C" w:rsidRPr="00325EB6" w:rsidRDefault="0040681C" w:rsidP="00B76556">
            <w:pPr>
              <w:rPr>
                <w:rFonts w:ascii="Calibri" w:hAnsi="Calibri"/>
                <w:sz w:val="20"/>
                <w:szCs w:val="20"/>
              </w:rPr>
            </w:pPr>
            <w:r w:rsidRPr="00325EB6">
              <w:rPr>
                <w:rFonts w:ascii="Calibri" w:hAnsi="Calibri"/>
                <w:sz w:val="20"/>
                <w:szCs w:val="20"/>
              </w:rPr>
              <w:t xml:space="preserve">Ancestral lands, wetlands, lakes, rivers, streams and the ocean are central to Ngā Wairiki and Ngāti Apa identity.  This Rūnanga will work in a way that puts our people back in contact with their whenua and </w:t>
            </w:r>
            <w:proofErr w:type="spellStart"/>
            <w:r w:rsidRPr="00325EB6">
              <w:rPr>
                <w:rFonts w:ascii="Calibri" w:hAnsi="Calibri"/>
                <w:sz w:val="20"/>
                <w:szCs w:val="20"/>
              </w:rPr>
              <w:t>wai</w:t>
            </w:r>
            <w:proofErr w:type="spellEnd"/>
            <w:r w:rsidRPr="00325EB6">
              <w:rPr>
                <w:rFonts w:ascii="Calibri" w:hAnsi="Calibri"/>
                <w:sz w:val="20"/>
                <w:szCs w:val="20"/>
              </w:rPr>
              <w:t xml:space="preserve"> in a manner that fosters real love for these places.  This love for our tupuna whenua and </w:t>
            </w:r>
            <w:proofErr w:type="spellStart"/>
            <w:r w:rsidRPr="00325EB6">
              <w:rPr>
                <w:rFonts w:ascii="Calibri" w:hAnsi="Calibri"/>
                <w:sz w:val="20"/>
                <w:szCs w:val="20"/>
              </w:rPr>
              <w:t>wai</w:t>
            </w:r>
            <w:proofErr w:type="spellEnd"/>
            <w:r w:rsidRPr="00325EB6">
              <w:rPr>
                <w:rFonts w:ascii="Calibri" w:hAnsi="Calibri"/>
                <w:sz w:val="20"/>
                <w:szCs w:val="20"/>
              </w:rPr>
              <w:t xml:space="preserve"> is to be shared with the community to foster understanding and to promote our values and identity.</w:t>
            </w:r>
          </w:p>
          <w:p w14:paraId="76DED271" w14:textId="77777777" w:rsidR="0040681C" w:rsidRPr="00325EB6" w:rsidRDefault="0040681C" w:rsidP="00B76556">
            <w:pPr>
              <w:rPr>
                <w:rFonts w:ascii="Calibri" w:hAnsi="Calibri"/>
                <w:sz w:val="20"/>
                <w:szCs w:val="20"/>
              </w:rPr>
            </w:pPr>
          </w:p>
        </w:tc>
      </w:tr>
    </w:tbl>
    <w:p w14:paraId="6AE03F2F" w14:textId="77777777" w:rsidR="009A3D62" w:rsidRPr="00325EB6" w:rsidRDefault="009A3D62" w:rsidP="0028632E">
      <w:pPr>
        <w:jc w:val="center"/>
      </w:pPr>
    </w:p>
    <w:p w14:paraId="37E4E968" w14:textId="77777777" w:rsidR="009A3D62" w:rsidRPr="00325EB6" w:rsidRDefault="009A3D62" w:rsidP="0028632E">
      <w:pPr>
        <w:jc w:val="center"/>
      </w:pPr>
    </w:p>
    <w:p w14:paraId="63DB1405" w14:textId="77777777" w:rsidR="002C1E9B" w:rsidRPr="00325EB6" w:rsidRDefault="002C1E9B" w:rsidP="0028632E">
      <w:pPr>
        <w:jc w:val="center"/>
      </w:pPr>
    </w:p>
    <w:p w14:paraId="669BEA77" w14:textId="77777777" w:rsidR="002C1E9B" w:rsidRDefault="002C1E9B" w:rsidP="0028632E">
      <w:pPr>
        <w:jc w:val="center"/>
      </w:pPr>
    </w:p>
    <w:p w14:paraId="067ED198" w14:textId="77777777" w:rsidR="002A1016" w:rsidRDefault="002A1016" w:rsidP="0028632E">
      <w:pPr>
        <w:jc w:val="center"/>
      </w:pPr>
    </w:p>
    <w:p w14:paraId="4A3B5915" w14:textId="77777777" w:rsidR="002A1016" w:rsidRPr="00325EB6" w:rsidRDefault="002A1016" w:rsidP="0028632E">
      <w:pPr>
        <w:jc w:val="center"/>
      </w:pPr>
    </w:p>
    <w:p w14:paraId="61D5628D" w14:textId="77777777" w:rsidR="002C1E9B" w:rsidRPr="00325EB6" w:rsidRDefault="002C1E9B" w:rsidP="0028632E">
      <w:pPr>
        <w:jc w:val="center"/>
      </w:pPr>
    </w:p>
    <w:p w14:paraId="5232B8F4" w14:textId="77777777" w:rsidR="002C1E9B" w:rsidRPr="00325EB6" w:rsidRDefault="002C1E9B" w:rsidP="00374AB9"/>
    <w:tbl>
      <w:tblPr>
        <w:tblStyle w:val="TableGrid"/>
        <w:tblW w:w="0" w:type="auto"/>
        <w:tblLook w:val="04A0" w:firstRow="1" w:lastRow="0" w:firstColumn="1" w:lastColumn="0" w:noHBand="0" w:noVBand="1"/>
      </w:tblPr>
      <w:tblGrid>
        <w:gridCol w:w="8921"/>
      </w:tblGrid>
      <w:tr w:rsidR="0028632E" w:rsidRPr="00325EB6" w14:paraId="14488811" w14:textId="77777777" w:rsidTr="00441E44">
        <w:tc>
          <w:tcPr>
            <w:tcW w:w="8921" w:type="dxa"/>
            <w:shd w:val="clear" w:color="auto" w:fill="C2D69B" w:themeFill="accent3" w:themeFillTint="99"/>
          </w:tcPr>
          <w:p w14:paraId="7EEE3A89" w14:textId="77777777" w:rsidR="0028632E" w:rsidRPr="001451B0" w:rsidRDefault="0028632E" w:rsidP="0028632E">
            <w:pPr>
              <w:jc w:val="center"/>
              <w:rPr>
                <w:rFonts w:asciiTheme="minorHAnsi" w:hAnsiTheme="minorHAnsi" w:cstheme="minorHAnsi"/>
                <w:b/>
                <w:bCs/>
                <w:color w:val="FF0000"/>
              </w:rPr>
            </w:pPr>
            <w:r w:rsidRPr="00325EB6">
              <w:rPr>
                <w:rFonts w:asciiTheme="minorHAnsi" w:hAnsiTheme="minorHAnsi" w:cstheme="minorHAnsi"/>
                <w:b/>
                <w:bCs/>
              </w:rPr>
              <w:t>PURPOSE OF ROLE</w:t>
            </w:r>
          </w:p>
        </w:tc>
      </w:tr>
      <w:tr w:rsidR="0028632E" w14:paraId="5A0E5483" w14:textId="77777777" w:rsidTr="0028632E">
        <w:tc>
          <w:tcPr>
            <w:tcW w:w="8921" w:type="dxa"/>
          </w:tcPr>
          <w:p w14:paraId="3D98B60A" w14:textId="77777777" w:rsidR="001B3F01" w:rsidRDefault="001B3F01" w:rsidP="00256431">
            <w:pPr>
              <w:rPr>
                <w:rFonts w:asciiTheme="minorHAnsi" w:hAnsiTheme="minorHAnsi" w:cstheme="minorHAnsi"/>
              </w:rPr>
            </w:pPr>
          </w:p>
          <w:p w14:paraId="268C6A83" w14:textId="77777777" w:rsidR="004500FC" w:rsidRPr="004500FC" w:rsidRDefault="004500FC" w:rsidP="0091508C">
            <w:pPr>
              <w:spacing w:line="276" w:lineRule="auto"/>
              <w:rPr>
                <w:rFonts w:asciiTheme="minorHAnsi" w:hAnsiTheme="minorHAnsi" w:cstheme="minorHAnsi"/>
              </w:rPr>
            </w:pPr>
            <w:r w:rsidRPr="004500FC">
              <w:rPr>
                <w:rFonts w:asciiTheme="minorHAnsi" w:hAnsiTheme="minorHAnsi" w:cstheme="minorHAnsi"/>
              </w:rPr>
              <w:t xml:space="preserve">Nga </w:t>
            </w:r>
            <w:proofErr w:type="spellStart"/>
            <w:r w:rsidRPr="004500FC">
              <w:rPr>
                <w:rFonts w:asciiTheme="minorHAnsi" w:hAnsiTheme="minorHAnsi" w:cstheme="minorHAnsi"/>
              </w:rPr>
              <w:t>Wairiki</w:t>
            </w:r>
            <w:proofErr w:type="spellEnd"/>
            <w:r w:rsidRPr="004500FC">
              <w:rPr>
                <w:rFonts w:asciiTheme="minorHAnsi" w:hAnsiTheme="minorHAnsi" w:cstheme="minorHAnsi"/>
              </w:rPr>
              <w:t xml:space="preserve"> </w:t>
            </w:r>
            <w:proofErr w:type="spellStart"/>
            <w:r w:rsidRPr="004500FC">
              <w:rPr>
                <w:rFonts w:asciiTheme="minorHAnsi" w:hAnsiTheme="minorHAnsi" w:cstheme="minorHAnsi"/>
              </w:rPr>
              <w:t>Ngati</w:t>
            </w:r>
            <w:proofErr w:type="spellEnd"/>
            <w:r w:rsidRPr="004500FC">
              <w:rPr>
                <w:rFonts w:asciiTheme="minorHAnsi" w:hAnsiTheme="minorHAnsi" w:cstheme="minorHAnsi"/>
              </w:rPr>
              <w:t xml:space="preserve"> Apa is a proactive </w:t>
            </w:r>
            <w:r w:rsidR="00757333">
              <w:rPr>
                <w:rFonts w:asciiTheme="minorHAnsi" w:hAnsiTheme="minorHAnsi" w:cstheme="minorHAnsi"/>
              </w:rPr>
              <w:t>I</w:t>
            </w:r>
            <w:r w:rsidRPr="004500FC">
              <w:rPr>
                <w:rFonts w:asciiTheme="minorHAnsi" w:hAnsiTheme="minorHAnsi" w:cstheme="minorHAnsi"/>
              </w:rPr>
              <w:t xml:space="preserve">wi currently engaged in a wide range of projects across </w:t>
            </w:r>
            <w:proofErr w:type="gramStart"/>
            <w:r w:rsidR="00A6209A">
              <w:rPr>
                <w:rFonts w:asciiTheme="minorHAnsi" w:hAnsiTheme="minorHAnsi" w:cstheme="minorHAnsi"/>
              </w:rPr>
              <w:t>our</w:t>
            </w:r>
            <w:proofErr w:type="gramEnd"/>
          </w:p>
          <w:p w14:paraId="73DEE500" w14:textId="77777777" w:rsidR="004500FC" w:rsidRPr="004500FC" w:rsidRDefault="004500FC" w:rsidP="0091508C">
            <w:pPr>
              <w:spacing w:line="276" w:lineRule="auto"/>
              <w:rPr>
                <w:rFonts w:asciiTheme="minorHAnsi" w:hAnsiTheme="minorHAnsi" w:cstheme="minorHAnsi"/>
              </w:rPr>
            </w:pPr>
            <w:r w:rsidRPr="004500FC">
              <w:rPr>
                <w:rFonts w:asciiTheme="minorHAnsi" w:hAnsiTheme="minorHAnsi" w:cstheme="minorHAnsi"/>
              </w:rPr>
              <w:t xml:space="preserve">community </w:t>
            </w:r>
            <w:r w:rsidR="00F93407">
              <w:rPr>
                <w:rFonts w:asciiTheme="minorHAnsi" w:hAnsiTheme="minorHAnsi" w:cstheme="minorHAnsi"/>
              </w:rPr>
              <w:t>including</w:t>
            </w:r>
            <w:r w:rsidRPr="004500FC">
              <w:rPr>
                <w:rFonts w:asciiTheme="minorHAnsi" w:hAnsiTheme="minorHAnsi" w:cstheme="minorHAnsi"/>
              </w:rPr>
              <w:t xml:space="preserve"> iwi members who reside further afield. </w:t>
            </w:r>
            <w:r w:rsidR="0076485B">
              <w:rPr>
                <w:rFonts w:asciiTheme="minorHAnsi" w:hAnsiTheme="minorHAnsi" w:cstheme="minorHAnsi"/>
              </w:rPr>
              <w:t xml:space="preserve">We </w:t>
            </w:r>
            <w:r w:rsidRPr="004500FC">
              <w:rPr>
                <w:rFonts w:asciiTheme="minorHAnsi" w:hAnsiTheme="minorHAnsi" w:cstheme="minorHAnsi"/>
              </w:rPr>
              <w:t xml:space="preserve">understand the importance of pathways for rangatahi and whilst they often step in at a later stage of education for some of the older rangatahi, they know that if </w:t>
            </w:r>
            <w:proofErr w:type="spellStart"/>
            <w:r w:rsidRPr="004500FC">
              <w:rPr>
                <w:rFonts w:asciiTheme="minorHAnsi" w:hAnsiTheme="minorHAnsi" w:cstheme="minorHAnsi"/>
              </w:rPr>
              <w:t>tamariki</w:t>
            </w:r>
            <w:proofErr w:type="spellEnd"/>
            <w:r w:rsidRPr="004500FC">
              <w:rPr>
                <w:rFonts w:asciiTheme="minorHAnsi" w:hAnsiTheme="minorHAnsi" w:cstheme="minorHAnsi"/>
              </w:rPr>
              <w:t xml:space="preserve"> are influenced in their earlier years of education </w:t>
            </w:r>
          </w:p>
          <w:p w14:paraId="490420CB" w14:textId="77777777" w:rsidR="00DB15B6" w:rsidRDefault="004500FC" w:rsidP="0091508C">
            <w:pPr>
              <w:spacing w:line="276" w:lineRule="auto"/>
              <w:rPr>
                <w:rFonts w:asciiTheme="minorHAnsi" w:hAnsiTheme="minorHAnsi" w:cstheme="minorHAnsi"/>
              </w:rPr>
            </w:pPr>
            <w:r w:rsidRPr="004500FC">
              <w:rPr>
                <w:rFonts w:asciiTheme="minorHAnsi" w:hAnsiTheme="minorHAnsi" w:cstheme="minorHAnsi"/>
              </w:rPr>
              <w:t>there is a better chance of making a difference.</w:t>
            </w:r>
          </w:p>
          <w:p w14:paraId="7DB52C7B" w14:textId="0E1ABE77" w:rsidR="00EE0471" w:rsidRDefault="00BC4A3E" w:rsidP="622A4FC4">
            <w:pPr>
              <w:spacing w:line="276" w:lineRule="auto"/>
              <w:rPr>
                <w:rFonts w:asciiTheme="minorHAnsi" w:hAnsiTheme="minorHAnsi" w:cstheme="minorBidi"/>
                <w:color w:val="FF0000"/>
              </w:rPr>
            </w:pPr>
            <w:r w:rsidRPr="622A4FC4">
              <w:rPr>
                <w:rFonts w:asciiTheme="minorHAnsi" w:hAnsiTheme="minorHAnsi" w:cstheme="minorBidi"/>
              </w:rPr>
              <w:t>It is recognised that lwi have an important role in supporting Maori learners into meaningful education pathways</w:t>
            </w:r>
            <w:r w:rsidRPr="00CC6B7E">
              <w:rPr>
                <w:rFonts w:asciiTheme="minorHAnsi" w:hAnsiTheme="minorHAnsi" w:cstheme="minorBidi"/>
              </w:rPr>
              <w:t>.</w:t>
            </w:r>
            <w:r w:rsidR="45264172" w:rsidRPr="00CC6B7E">
              <w:rPr>
                <w:rFonts w:asciiTheme="minorHAnsi" w:hAnsiTheme="minorHAnsi" w:cstheme="minorBidi"/>
              </w:rPr>
              <w:t xml:space="preserve">  we understand that </w:t>
            </w:r>
            <w:r w:rsidR="1A6C96F4" w:rsidRPr="00CC6B7E">
              <w:rPr>
                <w:rFonts w:asciiTheme="minorHAnsi" w:hAnsiTheme="minorHAnsi" w:cstheme="minorBidi"/>
              </w:rPr>
              <w:t xml:space="preserve">whanau are our childrens first teachers and their village is their greatest supporters, therefore engagement with hapu and their iwi is </w:t>
            </w:r>
            <w:r w:rsidR="06F8CD84" w:rsidRPr="00CC6B7E">
              <w:rPr>
                <w:rFonts w:asciiTheme="minorHAnsi" w:hAnsiTheme="minorHAnsi" w:cstheme="minorBidi"/>
              </w:rPr>
              <w:t xml:space="preserve">an integral part of shaping future self reliant leaders within their own whanau base. </w:t>
            </w:r>
          </w:p>
          <w:p w14:paraId="403C75A3" w14:textId="08995A64" w:rsidR="00EE0471" w:rsidRDefault="00BC4A3E" w:rsidP="0091508C">
            <w:pPr>
              <w:spacing w:line="276" w:lineRule="auto"/>
              <w:rPr>
                <w:rFonts w:asciiTheme="minorHAnsi" w:hAnsiTheme="minorHAnsi" w:cstheme="minorBidi"/>
              </w:rPr>
            </w:pPr>
            <w:r w:rsidRPr="622A4FC4">
              <w:rPr>
                <w:rFonts w:asciiTheme="minorHAnsi" w:hAnsiTheme="minorHAnsi" w:cstheme="minorBidi"/>
              </w:rPr>
              <w:t xml:space="preserve">To recognise and support this, the Whanau Engagement </w:t>
            </w:r>
            <w:proofErr w:type="spellStart"/>
            <w:r w:rsidR="00214DED" w:rsidRPr="622A4FC4">
              <w:rPr>
                <w:rFonts w:asciiTheme="minorHAnsi" w:hAnsiTheme="minorHAnsi" w:cstheme="minorBidi"/>
              </w:rPr>
              <w:t>Kaiawhina</w:t>
            </w:r>
            <w:proofErr w:type="spellEnd"/>
            <w:r w:rsidR="00214DED" w:rsidRPr="622A4FC4">
              <w:rPr>
                <w:rFonts w:asciiTheme="minorHAnsi" w:hAnsiTheme="minorHAnsi" w:cstheme="minorBidi"/>
              </w:rPr>
              <w:t xml:space="preserve"> </w:t>
            </w:r>
            <w:r w:rsidRPr="622A4FC4">
              <w:rPr>
                <w:rFonts w:asciiTheme="minorHAnsi" w:hAnsiTheme="minorHAnsi" w:cstheme="minorBidi"/>
              </w:rPr>
              <w:t xml:space="preserve">will support </w:t>
            </w:r>
            <w:proofErr w:type="spellStart"/>
            <w:r w:rsidRPr="622A4FC4">
              <w:rPr>
                <w:rFonts w:asciiTheme="minorHAnsi" w:hAnsiTheme="minorHAnsi" w:cstheme="minorBidi"/>
              </w:rPr>
              <w:t>lwi</w:t>
            </w:r>
            <w:proofErr w:type="spellEnd"/>
            <w:r w:rsidRPr="622A4FC4">
              <w:rPr>
                <w:rFonts w:asciiTheme="minorHAnsi" w:hAnsiTheme="minorHAnsi" w:cstheme="minorBidi"/>
              </w:rPr>
              <w:t xml:space="preserve"> to facilitate engagement and broker relationship opportunities between Maori learners and their whanau and local education services with the aim of identifying the systemic barriers that prevent them from re-connecting back into education pathways.</w:t>
            </w:r>
          </w:p>
          <w:p w14:paraId="1F5277DB" w14:textId="51EFA4EE" w:rsidR="006869B7" w:rsidRPr="006869B7" w:rsidRDefault="006869B7" w:rsidP="006869B7">
            <w:pPr>
              <w:spacing w:line="276" w:lineRule="auto"/>
              <w:rPr>
                <w:rFonts w:asciiTheme="minorHAnsi" w:hAnsiTheme="minorHAnsi" w:cstheme="minorHAnsi"/>
              </w:rPr>
            </w:pPr>
            <w:r w:rsidRPr="006869B7">
              <w:rPr>
                <w:rFonts w:asciiTheme="minorHAnsi" w:hAnsiTheme="minorHAnsi" w:cstheme="minorHAnsi"/>
              </w:rPr>
              <w:t xml:space="preserve">The Project Coordinator – Education Pathways will lead the delivery, coordination, and monitoring </w:t>
            </w:r>
            <w:proofErr w:type="spellStart"/>
            <w:r>
              <w:rPr>
                <w:rFonts w:asciiTheme="minorHAnsi" w:hAnsiTheme="minorHAnsi" w:cstheme="minorHAnsi"/>
              </w:rPr>
              <w:t>ofthe</w:t>
            </w:r>
            <w:r w:rsidRPr="006869B7">
              <w:rPr>
                <w:rFonts w:asciiTheme="minorHAnsi" w:hAnsiTheme="minorHAnsi" w:cstheme="minorHAnsi"/>
              </w:rPr>
              <w:t>project</w:t>
            </w:r>
            <w:proofErr w:type="spellEnd"/>
            <w:r w:rsidRPr="006869B7">
              <w:rPr>
                <w:rFonts w:asciiTheme="minorHAnsi" w:hAnsiTheme="minorHAnsi" w:cstheme="minorHAnsi"/>
              </w:rPr>
              <w:t>.</w:t>
            </w:r>
            <w:r w:rsidRPr="006869B7">
              <w:rPr>
                <w:rFonts w:asciiTheme="minorHAnsi" w:hAnsiTheme="minorHAnsi" w:cstheme="minorHAnsi"/>
              </w:rPr>
              <w:br/>
              <w:t xml:space="preserve">This position supports </w:t>
            </w:r>
            <w:proofErr w:type="spellStart"/>
            <w:r w:rsidRPr="006869B7">
              <w:rPr>
                <w:rFonts w:asciiTheme="minorHAnsi" w:hAnsiTheme="minorHAnsi" w:cstheme="minorHAnsi"/>
              </w:rPr>
              <w:t>tamariki</w:t>
            </w:r>
            <w:proofErr w:type="spellEnd"/>
            <w:r w:rsidRPr="006869B7">
              <w:rPr>
                <w:rFonts w:asciiTheme="minorHAnsi" w:hAnsiTheme="minorHAnsi" w:cstheme="minorHAnsi"/>
              </w:rPr>
              <w:t xml:space="preserve">, rangatahi, and whānau across the </w:t>
            </w:r>
            <w:proofErr w:type="spellStart"/>
            <w:r w:rsidRPr="006869B7">
              <w:rPr>
                <w:rFonts w:asciiTheme="minorHAnsi" w:hAnsiTheme="minorHAnsi" w:cstheme="minorHAnsi"/>
              </w:rPr>
              <w:t>Rangitīkei</w:t>
            </w:r>
            <w:proofErr w:type="spellEnd"/>
            <w:r w:rsidRPr="006869B7">
              <w:rPr>
                <w:rFonts w:asciiTheme="minorHAnsi" w:hAnsiTheme="minorHAnsi" w:cstheme="minorHAnsi"/>
              </w:rPr>
              <w:t xml:space="preserve"> district to access equitable, culturally grounded, and informed education pathways from primary through secondary and into tertiary education.</w:t>
            </w:r>
          </w:p>
          <w:p w14:paraId="39CCC581" w14:textId="77777777" w:rsidR="006869B7" w:rsidRPr="006869B7" w:rsidRDefault="006869B7" w:rsidP="006869B7">
            <w:pPr>
              <w:spacing w:line="276" w:lineRule="auto"/>
              <w:rPr>
                <w:rFonts w:asciiTheme="minorHAnsi" w:hAnsiTheme="minorHAnsi" w:cstheme="minorHAnsi"/>
              </w:rPr>
            </w:pPr>
            <w:r w:rsidRPr="006869B7">
              <w:rPr>
                <w:rFonts w:asciiTheme="minorHAnsi" w:hAnsiTheme="minorHAnsi" w:cstheme="minorHAnsi"/>
              </w:rPr>
              <w:t xml:space="preserve">The role will deliver three core </w:t>
            </w:r>
            <w:proofErr w:type="spellStart"/>
            <w:r w:rsidRPr="006869B7">
              <w:rPr>
                <w:rFonts w:asciiTheme="minorHAnsi" w:hAnsiTheme="minorHAnsi" w:cstheme="minorHAnsi"/>
              </w:rPr>
              <w:t>kaupapa</w:t>
            </w:r>
            <w:proofErr w:type="spellEnd"/>
            <w:r w:rsidRPr="006869B7">
              <w:rPr>
                <w:rFonts w:asciiTheme="minorHAnsi" w:hAnsiTheme="minorHAnsi" w:cstheme="minorHAnsi"/>
              </w:rPr>
              <w:t>:</w:t>
            </w:r>
          </w:p>
          <w:p w14:paraId="7FC1C17F" w14:textId="77777777" w:rsidR="006869B7" w:rsidRPr="006869B7" w:rsidRDefault="006869B7" w:rsidP="006869B7">
            <w:pPr>
              <w:numPr>
                <w:ilvl w:val="0"/>
                <w:numId w:val="22"/>
              </w:numPr>
              <w:spacing w:line="276" w:lineRule="auto"/>
              <w:rPr>
                <w:rFonts w:asciiTheme="minorHAnsi" w:hAnsiTheme="minorHAnsi" w:cstheme="minorHAnsi"/>
              </w:rPr>
            </w:pPr>
            <w:proofErr w:type="spellStart"/>
            <w:r w:rsidRPr="006869B7">
              <w:rPr>
                <w:rFonts w:asciiTheme="minorHAnsi" w:hAnsiTheme="minorHAnsi" w:cstheme="minorHAnsi"/>
                <w:b/>
                <w:bCs/>
              </w:rPr>
              <w:t>Poipoia</w:t>
            </w:r>
            <w:proofErr w:type="spellEnd"/>
            <w:r w:rsidRPr="006869B7">
              <w:rPr>
                <w:rFonts w:asciiTheme="minorHAnsi" w:hAnsiTheme="minorHAnsi" w:cstheme="minorHAnsi"/>
                <w:b/>
                <w:bCs/>
              </w:rPr>
              <w:t xml:space="preserve"> te </w:t>
            </w:r>
            <w:proofErr w:type="spellStart"/>
            <w:r w:rsidRPr="006869B7">
              <w:rPr>
                <w:rFonts w:asciiTheme="minorHAnsi" w:hAnsiTheme="minorHAnsi" w:cstheme="minorHAnsi"/>
                <w:b/>
                <w:bCs/>
              </w:rPr>
              <w:t>Tamaiti</w:t>
            </w:r>
            <w:proofErr w:type="spellEnd"/>
            <w:r w:rsidRPr="006869B7">
              <w:rPr>
                <w:rFonts w:asciiTheme="minorHAnsi" w:hAnsiTheme="minorHAnsi" w:cstheme="minorHAnsi"/>
              </w:rPr>
              <w:t xml:space="preserve"> – Supporting immersion learners transitioning between Māori-medium and mainstream </w:t>
            </w:r>
            <w:proofErr w:type="gramStart"/>
            <w:r w:rsidRPr="006869B7">
              <w:rPr>
                <w:rFonts w:asciiTheme="minorHAnsi" w:hAnsiTheme="minorHAnsi" w:cstheme="minorHAnsi"/>
              </w:rPr>
              <w:t>settings, and</w:t>
            </w:r>
            <w:proofErr w:type="gramEnd"/>
            <w:r w:rsidRPr="006869B7">
              <w:rPr>
                <w:rFonts w:asciiTheme="minorHAnsi" w:hAnsiTheme="minorHAnsi" w:cstheme="minorHAnsi"/>
              </w:rPr>
              <w:t xml:space="preserve"> strengthening iwi-led education initiatives.</w:t>
            </w:r>
          </w:p>
          <w:p w14:paraId="47292AF5" w14:textId="77777777" w:rsidR="006869B7" w:rsidRPr="006869B7" w:rsidRDefault="006869B7" w:rsidP="006869B7">
            <w:pPr>
              <w:numPr>
                <w:ilvl w:val="0"/>
                <w:numId w:val="22"/>
              </w:numPr>
              <w:spacing w:line="276" w:lineRule="auto"/>
              <w:rPr>
                <w:rFonts w:asciiTheme="minorHAnsi" w:hAnsiTheme="minorHAnsi" w:cstheme="minorHAnsi"/>
              </w:rPr>
            </w:pPr>
            <w:proofErr w:type="spellStart"/>
            <w:r w:rsidRPr="006869B7">
              <w:rPr>
                <w:rFonts w:asciiTheme="minorHAnsi" w:hAnsiTheme="minorHAnsi" w:cstheme="minorHAnsi"/>
                <w:b/>
                <w:bCs/>
              </w:rPr>
              <w:t>Tuakana</w:t>
            </w:r>
            <w:proofErr w:type="spellEnd"/>
            <w:r w:rsidRPr="006869B7">
              <w:rPr>
                <w:rFonts w:asciiTheme="minorHAnsi" w:hAnsiTheme="minorHAnsi" w:cstheme="minorHAnsi"/>
                <w:b/>
                <w:bCs/>
              </w:rPr>
              <w:t>–Teina Transitional Project</w:t>
            </w:r>
            <w:r w:rsidRPr="006869B7">
              <w:rPr>
                <w:rFonts w:asciiTheme="minorHAnsi" w:hAnsiTheme="minorHAnsi" w:cstheme="minorHAnsi"/>
              </w:rPr>
              <w:t xml:space="preserve"> – Strengthening transition from Year 8 to Year 9 through a culturally grounded mentoring model.</w:t>
            </w:r>
          </w:p>
          <w:p w14:paraId="1161E2BB" w14:textId="77777777" w:rsidR="006869B7" w:rsidRPr="006869B7" w:rsidRDefault="006869B7" w:rsidP="006869B7">
            <w:pPr>
              <w:numPr>
                <w:ilvl w:val="0"/>
                <w:numId w:val="22"/>
              </w:numPr>
              <w:spacing w:line="276" w:lineRule="auto"/>
              <w:rPr>
                <w:rFonts w:asciiTheme="minorHAnsi" w:hAnsiTheme="minorHAnsi" w:cstheme="minorHAnsi"/>
              </w:rPr>
            </w:pPr>
            <w:r w:rsidRPr="6B4517D3">
              <w:rPr>
                <w:rFonts w:asciiTheme="minorHAnsi" w:hAnsiTheme="minorHAnsi" w:cstheme="minorBidi"/>
                <w:b/>
              </w:rPr>
              <w:t>Community Education Wānanga &amp; Navigation</w:t>
            </w:r>
            <w:r w:rsidRPr="6B4517D3">
              <w:rPr>
                <w:rFonts w:asciiTheme="minorHAnsi" w:hAnsiTheme="minorHAnsi" w:cstheme="minorBidi"/>
              </w:rPr>
              <w:t xml:space="preserve"> – Providing accessible wānanga, navigation support, and education pathways guidance to whānau, schools, and </w:t>
            </w:r>
            <w:proofErr w:type="spellStart"/>
            <w:r w:rsidRPr="6B4517D3">
              <w:rPr>
                <w:rFonts w:asciiTheme="minorHAnsi" w:hAnsiTheme="minorHAnsi" w:cstheme="minorBidi"/>
              </w:rPr>
              <w:t>tamariki</w:t>
            </w:r>
            <w:proofErr w:type="spellEnd"/>
            <w:r w:rsidRPr="6B4517D3">
              <w:rPr>
                <w:rFonts w:asciiTheme="minorHAnsi" w:hAnsiTheme="minorHAnsi" w:cstheme="minorBidi"/>
              </w:rPr>
              <w:t>.</w:t>
            </w:r>
          </w:p>
          <w:p w14:paraId="6AB78582" w14:textId="1432A25C" w:rsidR="7D83ED56" w:rsidRPr="00CC6B7E" w:rsidRDefault="7D83ED56" w:rsidP="6B4517D3">
            <w:pPr>
              <w:numPr>
                <w:ilvl w:val="0"/>
                <w:numId w:val="22"/>
              </w:numPr>
              <w:spacing w:line="276" w:lineRule="auto"/>
              <w:rPr>
                <w:rFonts w:asciiTheme="minorHAnsi" w:hAnsiTheme="minorHAnsi" w:cstheme="minorBidi"/>
              </w:rPr>
            </w:pPr>
            <w:r w:rsidRPr="00CC6B7E">
              <w:rPr>
                <w:rFonts w:asciiTheme="minorHAnsi" w:hAnsiTheme="minorHAnsi" w:cstheme="minorBidi"/>
              </w:rPr>
              <w:t xml:space="preserve">Hapu Ora </w:t>
            </w:r>
          </w:p>
          <w:p w14:paraId="4DF67A53" w14:textId="77777777" w:rsidR="006869B7" w:rsidRDefault="006869B7" w:rsidP="0091508C">
            <w:pPr>
              <w:spacing w:line="276" w:lineRule="auto"/>
              <w:rPr>
                <w:rFonts w:asciiTheme="minorHAnsi" w:hAnsiTheme="minorHAnsi" w:cstheme="minorHAnsi"/>
              </w:rPr>
            </w:pPr>
          </w:p>
          <w:p w14:paraId="6A79B47F" w14:textId="77777777" w:rsidR="00ED28CB" w:rsidRPr="0043745D" w:rsidRDefault="00ED28CB" w:rsidP="0043745D">
            <w:pPr>
              <w:rPr>
                <w:rFonts w:asciiTheme="minorHAnsi" w:hAnsiTheme="minorHAnsi" w:cstheme="minorHAnsi"/>
              </w:rPr>
            </w:pPr>
          </w:p>
        </w:tc>
      </w:tr>
    </w:tbl>
    <w:p w14:paraId="72CD0066" w14:textId="77777777" w:rsidR="00A618AD" w:rsidRDefault="00A618AD" w:rsidP="0046170B">
      <w:pPr>
        <w:pStyle w:val="NormalWeb"/>
        <w:spacing w:before="0" w:beforeAutospacing="0" w:after="0" w:afterAutospacing="0"/>
        <w:rPr>
          <w:rFonts w:asciiTheme="minorHAnsi" w:hAnsiTheme="minorHAnsi" w:cstheme="minorHAnsi"/>
          <w:b/>
          <w:color w:val="C00000"/>
          <w:sz w:val="28"/>
          <w:szCs w:val="22"/>
        </w:rPr>
      </w:pPr>
    </w:p>
    <w:tbl>
      <w:tblPr>
        <w:tblStyle w:val="TableGrid"/>
        <w:tblW w:w="0" w:type="auto"/>
        <w:tblLook w:val="04A0" w:firstRow="1" w:lastRow="0" w:firstColumn="1" w:lastColumn="0" w:noHBand="0" w:noVBand="1"/>
      </w:tblPr>
      <w:tblGrid>
        <w:gridCol w:w="8921"/>
      </w:tblGrid>
      <w:tr w:rsidR="00A618AD" w:rsidRPr="0028632E" w14:paraId="2402B0E6" w14:textId="77777777" w:rsidTr="00441E44">
        <w:tc>
          <w:tcPr>
            <w:tcW w:w="8921" w:type="dxa"/>
            <w:shd w:val="clear" w:color="auto" w:fill="C2D69B" w:themeFill="accent3" w:themeFillTint="99"/>
          </w:tcPr>
          <w:p w14:paraId="3D954EF4" w14:textId="77777777" w:rsidR="00A618AD" w:rsidRPr="00ED17FB" w:rsidRDefault="00A618AD" w:rsidP="00CF2677">
            <w:pPr>
              <w:jc w:val="center"/>
              <w:rPr>
                <w:rFonts w:asciiTheme="minorHAnsi" w:hAnsiTheme="minorHAnsi" w:cstheme="minorHAnsi"/>
                <w:b/>
                <w:bCs/>
                <w:color w:val="FF0000"/>
              </w:rPr>
            </w:pPr>
            <w:r w:rsidRPr="008E646B">
              <w:rPr>
                <w:rFonts w:asciiTheme="minorHAnsi" w:hAnsiTheme="minorHAnsi" w:cstheme="minorHAnsi"/>
                <w:b/>
                <w:bCs/>
              </w:rPr>
              <w:t>DUTIES AND RESPONSIBILITIES</w:t>
            </w:r>
          </w:p>
        </w:tc>
      </w:tr>
      <w:tr w:rsidR="00A618AD" w:rsidRPr="0028632E" w14:paraId="00724002" w14:textId="77777777" w:rsidTr="00A618AD">
        <w:tc>
          <w:tcPr>
            <w:tcW w:w="8921" w:type="dxa"/>
          </w:tcPr>
          <w:p w14:paraId="64F19C38" w14:textId="77777777" w:rsidR="006869B7" w:rsidRPr="006869B7" w:rsidRDefault="006869B7" w:rsidP="006869B7">
            <w:pPr>
              <w:pStyle w:val="paragraph"/>
              <w:spacing w:before="0" w:beforeAutospacing="0" w:after="0" w:afterAutospacing="0" w:line="276" w:lineRule="auto"/>
              <w:textAlignment w:val="baseline"/>
              <w:rPr>
                <w:rFonts w:ascii="Calibri" w:hAnsi="Calibri" w:cs="Calibri"/>
              </w:rPr>
            </w:pPr>
            <w:r w:rsidRPr="006869B7">
              <w:rPr>
                <w:rFonts w:ascii="Calibri" w:hAnsi="Calibri" w:cs="Calibri"/>
              </w:rPr>
              <w:t xml:space="preserve">For many whānau, selecting or navigating the right education pathway is challenging without strong guidance or accessible support. This project aims to empower whānau to confidently engage in the education journey of their </w:t>
            </w:r>
            <w:proofErr w:type="spellStart"/>
            <w:r w:rsidRPr="006869B7">
              <w:rPr>
                <w:rFonts w:ascii="Calibri" w:hAnsi="Calibri" w:cs="Calibri"/>
              </w:rPr>
              <w:t>tamariki</w:t>
            </w:r>
            <w:proofErr w:type="spellEnd"/>
            <w:r w:rsidRPr="006869B7">
              <w:rPr>
                <w:rFonts w:ascii="Calibri" w:hAnsi="Calibri" w:cs="Calibri"/>
              </w:rPr>
              <w:t>, improving access, participation, and educational success.</w:t>
            </w:r>
          </w:p>
          <w:p w14:paraId="2402FE31" w14:textId="77777777" w:rsidR="006869B7" w:rsidRDefault="006869B7" w:rsidP="006869B7">
            <w:pPr>
              <w:pStyle w:val="paragraph"/>
              <w:spacing w:before="0" w:beforeAutospacing="0" w:after="0" w:afterAutospacing="0" w:line="276" w:lineRule="auto"/>
              <w:textAlignment w:val="baseline"/>
              <w:rPr>
                <w:rFonts w:ascii="Calibri" w:hAnsi="Calibri" w:cs="Calibri"/>
              </w:rPr>
            </w:pPr>
            <w:r w:rsidRPr="006869B7">
              <w:rPr>
                <w:rFonts w:ascii="Calibri" w:hAnsi="Calibri" w:cs="Calibri"/>
              </w:rPr>
              <w:t xml:space="preserve">The project delivers three key </w:t>
            </w:r>
            <w:proofErr w:type="spellStart"/>
            <w:r w:rsidRPr="006869B7">
              <w:rPr>
                <w:rFonts w:ascii="Calibri" w:hAnsi="Calibri" w:cs="Calibri"/>
              </w:rPr>
              <w:t>kaupapa</w:t>
            </w:r>
            <w:proofErr w:type="spellEnd"/>
            <w:r w:rsidRPr="006869B7">
              <w:rPr>
                <w:rFonts w:ascii="Calibri" w:hAnsi="Calibri" w:cs="Calibri"/>
              </w:rPr>
              <w:t>:</w:t>
            </w:r>
          </w:p>
          <w:p w14:paraId="46EE1761" w14:textId="77777777" w:rsidR="006869B7" w:rsidRPr="006869B7" w:rsidRDefault="006869B7" w:rsidP="006869B7">
            <w:pPr>
              <w:pStyle w:val="paragraph"/>
              <w:spacing w:before="0" w:beforeAutospacing="0" w:after="0" w:afterAutospacing="0" w:line="276" w:lineRule="auto"/>
              <w:textAlignment w:val="baseline"/>
              <w:rPr>
                <w:rFonts w:ascii="Calibri" w:hAnsi="Calibri" w:cs="Calibri"/>
              </w:rPr>
            </w:pPr>
          </w:p>
          <w:p w14:paraId="21DE5C38" w14:textId="77777777" w:rsidR="006869B7" w:rsidRPr="006869B7" w:rsidRDefault="006869B7" w:rsidP="006869B7">
            <w:pPr>
              <w:pStyle w:val="paragraph"/>
              <w:spacing w:before="0" w:beforeAutospacing="0" w:after="0" w:afterAutospacing="0" w:line="276" w:lineRule="auto"/>
              <w:ind w:left="720"/>
              <w:textAlignment w:val="baseline"/>
              <w:rPr>
                <w:rFonts w:ascii="Calibri" w:hAnsi="Calibri" w:cs="Calibri"/>
                <w:b/>
                <w:bCs/>
              </w:rPr>
            </w:pPr>
            <w:r w:rsidRPr="006869B7">
              <w:rPr>
                <w:rFonts w:ascii="Calibri" w:hAnsi="Calibri" w:cs="Calibri"/>
                <w:b/>
                <w:bCs/>
              </w:rPr>
              <w:t xml:space="preserve">2.1 </w:t>
            </w:r>
            <w:proofErr w:type="spellStart"/>
            <w:r w:rsidRPr="006869B7">
              <w:rPr>
                <w:rFonts w:ascii="Calibri" w:hAnsi="Calibri" w:cs="Calibri"/>
                <w:b/>
                <w:bCs/>
              </w:rPr>
              <w:t>Poipoia</w:t>
            </w:r>
            <w:proofErr w:type="spellEnd"/>
            <w:r w:rsidRPr="006869B7">
              <w:rPr>
                <w:rFonts w:ascii="Calibri" w:hAnsi="Calibri" w:cs="Calibri"/>
                <w:b/>
                <w:bCs/>
              </w:rPr>
              <w:t xml:space="preserve"> te </w:t>
            </w:r>
            <w:proofErr w:type="spellStart"/>
            <w:r w:rsidRPr="006869B7">
              <w:rPr>
                <w:rFonts w:ascii="Calibri" w:hAnsi="Calibri" w:cs="Calibri"/>
                <w:b/>
                <w:bCs/>
              </w:rPr>
              <w:t>Tamaiti</w:t>
            </w:r>
            <w:proofErr w:type="spellEnd"/>
          </w:p>
          <w:p w14:paraId="6A848F95"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 xml:space="preserve">A </w:t>
            </w:r>
            <w:proofErr w:type="spellStart"/>
            <w:r w:rsidRPr="006869B7">
              <w:rPr>
                <w:rFonts w:ascii="Calibri" w:hAnsi="Calibri" w:cs="Calibri"/>
              </w:rPr>
              <w:t>kaupapa</w:t>
            </w:r>
            <w:proofErr w:type="spellEnd"/>
            <w:r w:rsidRPr="006869B7">
              <w:rPr>
                <w:rFonts w:ascii="Calibri" w:hAnsi="Calibri" w:cs="Calibri"/>
              </w:rPr>
              <w:t xml:space="preserve"> focused on supporting Māori language learners and their whānau through:</w:t>
            </w:r>
          </w:p>
          <w:p w14:paraId="7A852CA7"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 xml:space="preserve">Advocating for </w:t>
            </w:r>
            <w:proofErr w:type="spellStart"/>
            <w:r w:rsidRPr="006869B7">
              <w:rPr>
                <w:rFonts w:ascii="Calibri" w:hAnsi="Calibri" w:cs="Calibri"/>
              </w:rPr>
              <w:t>kaupapa</w:t>
            </w:r>
            <w:proofErr w:type="spellEnd"/>
            <w:r w:rsidRPr="006869B7">
              <w:rPr>
                <w:rFonts w:ascii="Calibri" w:hAnsi="Calibri" w:cs="Calibri"/>
              </w:rPr>
              <w:t xml:space="preserve"> Māori learners transitioning into mainstream education.</w:t>
            </w:r>
          </w:p>
          <w:p w14:paraId="620F0797"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Supporting schools to access specialist learning supports and resources.</w:t>
            </w:r>
          </w:p>
          <w:p w14:paraId="75A30EAF"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lastRenderedPageBreak/>
              <w:t>Ensuring whānau understand realistic expectations and available supports for immersion learning pathways.</w:t>
            </w:r>
          </w:p>
          <w:p w14:paraId="0B773FD2"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Strengthening access to iwi education initiatives such as:</w:t>
            </w:r>
          </w:p>
          <w:p w14:paraId="78D812A8"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proofErr w:type="spellStart"/>
            <w:r w:rsidRPr="006869B7">
              <w:rPr>
                <w:rFonts w:ascii="Calibri" w:hAnsi="Calibri" w:cs="Calibri"/>
                <w:b/>
                <w:bCs/>
              </w:rPr>
              <w:t>Maripi</w:t>
            </w:r>
            <w:proofErr w:type="spellEnd"/>
            <w:r w:rsidRPr="006869B7">
              <w:rPr>
                <w:rFonts w:ascii="Calibri" w:hAnsi="Calibri" w:cs="Calibri"/>
                <w:b/>
                <w:bCs/>
              </w:rPr>
              <w:t xml:space="preserve"> </w:t>
            </w:r>
            <w:proofErr w:type="spellStart"/>
            <w:r w:rsidRPr="006869B7">
              <w:rPr>
                <w:rFonts w:ascii="Calibri" w:hAnsi="Calibri" w:cs="Calibri"/>
                <w:b/>
                <w:bCs/>
              </w:rPr>
              <w:t>Tuatini</w:t>
            </w:r>
            <w:proofErr w:type="spellEnd"/>
            <w:r w:rsidRPr="006869B7">
              <w:rPr>
                <w:rFonts w:ascii="Calibri" w:hAnsi="Calibri" w:cs="Calibri"/>
                <w:b/>
                <w:bCs/>
              </w:rPr>
              <w:t>:</w:t>
            </w:r>
            <w:r w:rsidRPr="006869B7">
              <w:rPr>
                <w:rFonts w:ascii="Calibri" w:hAnsi="Calibri" w:cs="Calibri"/>
              </w:rPr>
              <w:t xml:space="preserve"> Five-year leadership and education programme for Year 9–13 rangatahi (40 per cohort).</w:t>
            </w:r>
          </w:p>
          <w:p w14:paraId="1450C027" w14:textId="21A224E1" w:rsid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b/>
                <w:bCs/>
              </w:rPr>
              <w:t>Pou Kōrero Rangatahi:</w:t>
            </w:r>
            <w:r w:rsidRPr="006869B7">
              <w:rPr>
                <w:rFonts w:ascii="Calibri" w:hAnsi="Calibri" w:cs="Calibri"/>
              </w:rPr>
              <w:t xml:space="preserve"> Iwi-led research projects for rangatahi (10 per cycle</w:t>
            </w:r>
            <w:r w:rsidRPr="2A65B99C">
              <w:rPr>
                <w:rFonts w:ascii="Calibri" w:hAnsi="Calibri" w:cs="Calibri"/>
              </w:rPr>
              <w:t>)</w:t>
            </w:r>
          </w:p>
          <w:p w14:paraId="262410FE" w14:textId="77777777" w:rsidR="006869B7" w:rsidRPr="006869B7" w:rsidRDefault="006869B7" w:rsidP="006869B7">
            <w:pPr>
              <w:pStyle w:val="paragraph"/>
              <w:spacing w:before="0" w:beforeAutospacing="0" w:after="0" w:afterAutospacing="0" w:line="276" w:lineRule="auto"/>
              <w:ind w:left="720"/>
              <w:textAlignment w:val="baseline"/>
              <w:rPr>
                <w:rFonts w:ascii="Calibri" w:hAnsi="Calibri" w:cs="Calibri"/>
              </w:rPr>
            </w:pPr>
          </w:p>
          <w:p w14:paraId="78E85B3A" w14:textId="77777777" w:rsidR="006869B7" w:rsidRPr="006869B7" w:rsidRDefault="006869B7" w:rsidP="006869B7">
            <w:pPr>
              <w:pStyle w:val="paragraph"/>
              <w:spacing w:before="0" w:beforeAutospacing="0" w:after="0" w:afterAutospacing="0" w:line="276" w:lineRule="auto"/>
              <w:ind w:left="720"/>
              <w:textAlignment w:val="baseline"/>
              <w:rPr>
                <w:rFonts w:ascii="Calibri" w:hAnsi="Calibri" w:cs="Calibri"/>
                <w:b/>
                <w:bCs/>
              </w:rPr>
            </w:pPr>
            <w:r w:rsidRPr="006869B7">
              <w:rPr>
                <w:rFonts w:ascii="Calibri" w:hAnsi="Calibri" w:cs="Calibri"/>
                <w:b/>
                <w:bCs/>
              </w:rPr>
              <w:t xml:space="preserve">2.2 </w:t>
            </w:r>
            <w:proofErr w:type="spellStart"/>
            <w:r w:rsidRPr="006869B7">
              <w:rPr>
                <w:rFonts w:ascii="Calibri" w:hAnsi="Calibri" w:cs="Calibri"/>
                <w:b/>
                <w:bCs/>
              </w:rPr>
              <w:t>Tuakana</w:t>
            </w:r>
            <w:proofErr w:type="spellEnd"/>
            <w:r w:rsidRPr="006869B7">
              <w:rPr>
                <w:rFonts w:ascii="Calibri" w:hAnsi="Calibri" w:cs="Calibri"/>
                <w:b/>
                <w:bCs/>
              </w:rPr>
              <w:t>–Teina Transitional Project</w:t>
            </w:r>
          </w:p>
          <w:p w14:paraId="0500AFB8"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A structured transition initiative connecting Year 12 (</w:t>
            </w:r>
            <w:proofErr w:type="spellStart"/>
            <w:r w:rsidRPr="006869B7">
              <w:rPr>
                <w:rFonts w:ascii="Calibri" w:hAnsi="Calibri" w:cs="Calibri"/>
              </w:rPr>
              <w:t>tuakana</w:t>
            </w:r>
            <w:proofErr w:type="spellEnd"/>
            <w:r w:rsidRPr="006869B7">
              <w:rPr>
                <w:rFonts w:ascii="Calibri" w:hAnsi="Calibri" w:cs="Calibri"/>
              </w:rPr>
              <w:t>) and Year 8 (</w:t>
            </w:r>
            <w:proofErr w:type="spellStart"/>
            <w:r w:rsidRPr="006869B7">
              <w:rPr>
                <w:rFonts w:ascii="Calibri" w:hAnsi="Calibri" w:cs="Calibri"/>
              </w:rPr>
              <w:t>teina</w:t>
            </w:r>
            <w:proofErr w:type="spellEnd"/>
            <w:r w:rsidRPr="006869B7">
              <w:rPr>
                <w:rFonts w:ascii="Calibri" w:hAnsi="Calibri" w:cs="Calibri"/>
              </w:rPr>
              <w:t>) students to improve confidence, belonging, and readiness for secondary school.</w:t>
            </w:r>
            <w:r w:rsidRPr="006869B7">
              <w:rPr>
                <w:rFonts w:ascii="Calibri" w:hAnsi="Calibri" w:cs="Calibri"/>
              </w:rPr>
              <w:br/>
              <w:t>The coordinator will:</w:t>
            </w:r>
          </w:p>
          <w:p w14:paraId="0661CBD6"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Facilitate mentoring sessions and wānanga.</w:t>
            </w:r>
          </w:p>
          <w:p w14:paraId="70D587BD"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Deliver identity, wellbeing, and readiness workshops.</w:t>
            </w:r>
          </w:p>
          <w:p w14:paraId="4AC543F0"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 xml:space="preserve">Build leadership capability of the Year 12 </w:t>
            </w:r>
            <w:proofErr w:type="spellStart"/>
            <w:r w:rsidRPr="006869B7">
              <w:rPr>
                <w:rFonts w:ascii="Calibri" w:hAnsi="Calibri" w:cs="Calibri"/>
              </w:rPr>
              <w:t>tuakana</w:t>
            </w:r>
            <w:proofErr w:type="spellEnd"/>
            <w:r w:rsidRPr="006869B7">
              <w:rPr>
                <w:rFonts w:ascii="Calibri" w:hAnsi="Calibri" w:cs="Calibri"/>
              </w:rPr>
              <w:t>.</w:t>
            </w:r>
          </w:p>
          <w:p w14:paraId="0CCC25C8"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Strengthen connections between schools and whānau.</w:t>
            </w:r>
          </w:p>
          <w:p w14:paraId="0ED22A19" w14:textId="77777777" w:rsid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Monitor outcomes such as increased engagement and smoother transitions.</w:t>
            </w:r>
          </w:p>
          <w:p w14:paraId="07F1FB52" w14:textId="77777777" w:rsidR="006869B7" w:rsidRPr="006869B7" w:rsidRDefault="006869B7" w:rsidP="006869B7">
            <w:pPr>
              <w:pStyle w:val="paragraph"/>
              <w:spacing w:before="0" w:beforeAutospacing="0" w:after="0" w:afterAutospacing="0" w:line="276" w:lineRule="auto"/>
              <w:ind w:left="720"/>
              <w:textAlignment w:val="baseline"/>
              <w:rPr>
                <w:rFonts w:ascii="Calibri" w:hAnsi="Calibri" w:cs="Calibri"/>
              </w:rPr>
            </w:pPr>
          </w:p>
          <w:p w14:paraId="2FA5BCA7" w14:textId="77777777" w:rsidR="006869B7" w:rsidRPr="006869B7" w:rsidRDefault="006869B7" w:rsidP="006869B7">
            <w:pPr>
              <w:pStyle w:val="paragraph"/>
              <w:spacing w:before="0" w:beforeAutospacing="0" w:after="0" w:afterAutospacing="0" w:line="276" w:lineRule="auto"/>
              <w:ind w:left="720"/>
              <w:textAlignment w:val="baseline"/>
              <w:rPr>
                <w:rFonts w:ascii="Calibri" w:hAnsi="Calibri" w:cs="Calibri"/>
                <w:b/>
                <w:bCs/>
              </w:rPr>
            </w:pPr>
            <w:r w:rsidRPr="006869B7">
              <w:rPr>
                <w:rFonts w:ascii="Calibri" w:hAnsi="Calibri" w:cs="Calibri"/>
                <w:b/>
                <w:bCs/>
              </w:rPr>
              <w:t>2.3 Community Education Wānanga</w:t>
            </w:r>
          </w:p>
          <w:p w14:paraId="044315A8"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 xml:space="preserve">Monthly wānanga delivered across the </w:t>
            </w:r>
            <w:proofErr w:type="spellStart"/>
            <w:r w:rsidRPr="006869B7">
              <w:rPr>
                <w:rFonts w:ascii="Calibri" w:hAnsi="Calibri" w:cs="Calibri"/>
              </w:rPr>
              <w:t>rohe</w:t>
            </w:r>
            <w:proofErr w:type="spellEnd"/>
            <w:r w:rsidRPr="006869B7">
              <w:rPr>
                <w:rFonts w:ascii="Calibri" w:hAnsi="Calibri" w:cs="Calibri"/>
              </w:rPr>
              <w:t xml:space="preserve"> on topics including:</w:t>
            </w:r>
          </w:p>
          <w:p w14:paraId="1CA29058"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Learning needs and disability supports</w:t>
            </w:r>
          </w:p>
          <w:p w14:paraId="2388504B"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Health and wellbeing</w:t>
            </w:r>
          </w:p>
          <w:p w14:paraId="3F7D1C4C"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Social inclusion and confidence building</w:t>
            </w:r>
          </w:p>
          <w:p w14:paraId="3DB35B4A"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Education pathways</w:t>
            </w:r>
          </w:p>
          <w:p w14:paraId="24C1EAE5"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School and Ministry processes</w:t>
            </w:r>
          </w:p>
          <w:p w14:paraId="3E5D11D5" w14:textId="77777777" w:rsidR="006869B7" w:rsidRPr="006869B7" w:rsidRDefault="006869B7" w:rsidP="006869B7">
            <w:pPr>
              <w:pStyle w:val="paragraph"/>
              <w:numPr>
                <w:ilvl w:val="0"/>
                <w:numId w:val="13"/>
              </w:numPr>
              <w:spacing w:before="0" w:beforeAutospacing="0" w:after="0" w:afterAutospacing="0" w:line="276" w:lineRule="auto"/>
              <w:textAlignment w:val="baseline"/>
              <w:rPr>
                <w:rFonts w:ascii="Calibri" w:hAnsi="Calibri" w:cs="Calibri"/>
              </w:rPr>
            </w:pPr>
            <w:r w:rsidRPr="006869B7">
              <w:rPr>
                <w:rFonts w:ascii="Calibri" w:hAnsi="Calibri" w:cs="Calibri"/>
              </w:rPr>
              <w:t>These wānanga strengthen whānau knowledge, build confidence, and improve educational engagement.</w:t>
            </w:r>
          </w:p>
          <w:p w14:paraId="7174D671" w14:textId="77777777" w:rsidR="00A618AD" w:rsidRDefault="006869B7" w:rsidP="006869B7">
            <w:pPr>
              <w:pStyle w:val="paragraph"/>
              <w:numPr>
                <w:ilvl w:val="0"/>
                <w:numId w:val="13"/>
              </w:numPr>
              <w:spacing w:before="0" w:beforeAutospacing="0" w:after="0" w:afterAutospacing="0" w:line="276" w:lineRule="auto"/>
              <w:textAlignment w:val="baseline"/>
              <w:rPr>
                <w:rFonts w:ascii="Calibri" w:hAnsi="Calibri" w:cs="Calibri"/>
                <w:sz w:val="22"/>
                <w:szCs w:val="22"/>
              </w:rPr>
            </w:pPr>
            <w:r>
              <w:rPr>
                <w:rFonts w:ascii="Calibri" w:hAnsi="Calibri" w:cs="Calibri"/>
                <w:sz w:val="22"/>
                <w:szCs w:val="22"/>
              </w:rPr>
              <w:t>This includes Careers Expo 2026</w:t>
            </w:r>
          </w:p>
          <w:p w14:paraId="35E256EE" w14:textId="34262692" w:rsidR="6FCEE286" w:rsidRPr="00CC6B7E" w:rsidRDefault="6FCEE286" w:rsidP="6B4517D3">
            <w:pPr>
              <w:pStyle w:val="paragraph"/>
              <w:spacing w:before="0" w:beforeAutospacing="0" w:after="0" w:afterAutospacing="0" w:line="276" w:lineRule="auto"/>
              <w:ind w:left="720"/>
              <w:rPr>
                <w:rFonts w:ascii="Calibri" w:hAnsi="Calibri" w:cs="Calibri"/>
                <w:b/>
                <w:bCs/>
                <w:sz w:val="22"/>
                <w:szCs w:val="22"/>
              </w:rPr>
            </w:pPr>
            <w:r w:rsidRPr="00CC6B7E">
              <w:rPr>
                <w:rFonts w:ascii="Calibri" w:hAnsi="Calibri" w:cs="Calibri"/>
                <w:b/>
                <w:bCs/>
                <w:sz w:val="22"/>
                <w:szCs w:val="22"/>
              </w:rPr>
              <w:t xml:space="preserve">2.5 Hapu Ora </w:t>
            </w:r>
          </w:p>
          <w:p w14:paraId="10A73C47" w14:textId="039D8DEE" w:rsidR="69D83646" w:rsidRDefault="69D83646" w:rsidP="6B4517D3">
            <w:pPr>
              <w:pStyle w:val="paragraph"/>
              <w:numPr>
                <w:ilvl w:val="0"/>
                <w:numId w:val="13"/>
              </w:numPr>
              <w:spacing w:before="0" w:beforeAutospacing="0" w:after="0" w:afterAutospacing="0" w:line="276" w:lineRule="auto"/>
              <w:rPr>
                <w:rFonts w:ascii="Calibri" w:hAnsi="Calibri" w:cs="Calibri"/>
                <w:color w:val="FF0000"/>
                <w:sz w:val="22"/>
                <w:szCs w:val="22"/>
              </w:rPr>
            </w:pPr>
            <w:r w:rsidRPr="00CC6B7E">
              <w:rPr>
                <w:rFonts w:ascii="Calibri" w:hAnsi="Calibri" w:cs="Calibri"/>
                <w:sz w:val="22"/>
                <w:szCs w:val="22"/>
              </w:rPr>
              <w:t xml:space="preserve">Coordinating the Bi-Annual Iwi event </w:t>
            </w:r>
            <w:proofErr w:type="spellStart"/>
            <w:r w:rsidR="03500183" w:rsidRPr="00CC6B7E">
              <w:rPr>
                <w:rFonts w:ascii="Calibri" w:hAnsi="Calibri" w:cs="Calibri"/>
                <w:sz w:val="22"/>
                <w:szCs w:val="22"/>
              </w:rPr>
              <w:t>along side</w:t>
            </w:r>
            <w:proofErr w:type="spellEnd"/>
            <w:r w:rsidR="03500183" w:rsidRPr="00CC6B7E">
              <w:rPr>
                <w:rFonts w:ascii="Calibri" w:hAnsi="Calibri" w:cs="Calibri"/>
                <w:sz w:val="22"/>
                <w:szCs w:val="22"/>
              </w:rPr>
              <w:t xml:space="preserve"> </w:t>
            </w:r>
            <w:proofErr w:type="spellStart"/>
            <w:r w:rsidR="03500183" w:rsidRPr="00CC6B7E">
              <w:rPr>
                <w:rFonts w:ascii="Calibri" w:hAnsi="Calibri" w:cs="Calibri"/>
                <w:sz w:val="22"/>
                <w:szCs w:val="22"/>
              </w:rPr>
              <w:t>runanga</w:t>
            </w:r>
            <w:proofErr w:type="spellEnd"/>
            <w:r w:rsidR="03500183" w:rsidRPr="00CC6B7E">
              <w:rPr>
                <w:rFonts w:ascii="Calibri" w:hAnsi="Calibri" w:cs="Calibri"/>
                <w:sz w:val="22"/>
                <w:szCs w:val="22"/>
              </w:rPr>
              <w:t xml:space="preserve"> and hapu members </w:t>
            </w:r>
          </w:p>
          <w:p w14:paraId="65BA78E9" w14:textId="77777777" w:rsidR="006869B7" w:rsidRDefault="006869B7" w:rsidP="006869B7">
            <w:pPr>
              <w:pStyle w:val="paragraph"/>
              <w:spacing w:before="0" w:beforeAutospacing="0" w:after="0" w:afterAutospacing="0" w:line="276" w:lineRule="auto"/>
              <w:ind w:left="720"/>
              <w:textAlignment w:val="baseline"/>
              <w:rPr>
                <w:rFonts w:ascii="Calibri" w:hAnsi="Calibri" w:cs="Calibri"/>
                <w:sz w:val="22"/>
                <w:szCs w:val="22"/>
              </w:rPr>
            </w:pPr>
          </w:p>
          <w:p w14:paraId="5FF5D7AA" w14:textId="77777777" w:rsidR="006869B7" w:rsidRPr="006869B7" w:rsidRDefault="006869B7" w:rsidP="006869B7">
            <w:pPr>
              <w:pStyle w:val="paragraph"/>
              <w:spacing w:before="0" w:beforeAutospacing="0" w:after="0" w:afterAutospacing="0" w:line="276" w:lineRule="auto"/>
              <w:textAlignment w:val="baseline"/>
              <w:rPr>
                <w:rFonts w:ascii="Calibri" w:hAnsi="Calibri" w:cs="Calibri"/>
                <w:b/>
                <w:bCs/>
              </w:rPr>
            </w:pPr>
            <w:r w:rsidRPr="006869B7">
              <w:rPr>
                <w:rFonts w:ascii="Calibri" w:hAnsi="Calibri" w:cs="Calibri"/>
                <w:b/>
                <w:bCs/>
              </w:rPr>
              <w:t>3. Key Responsibilities</w:t>
            </w:r>
          </w:p>
          <w:p w14:paraId="755F8AFE" w14:textId="77777777" w:rsidR="006869B7" w:rsidRPr="006869B7" w:rsidRDefault="006869B7" w:rsidP="006869B7">
            <w:pPr>
              <w:pStyle w:val="paragraph"/>
              <w:spacing w:before="0" w:beforeAutospacing="0" w:after="0" w:afterAutospacing="0" w:line="276" w:lineRule="auto"/>
              <w:textAlignment w:val="baseline"/>
              <w:rPr>
                <w:rFonts w:ascii="Calibri" w:hAnsi="Calibri" w:cs="Calibri"/>
                <w:b/>
                <w:bCs/>
              </w:rPr>
            </w:pPr>
            <w:r w:rsidRPr="006869B7">
              <w:rPr>
                <w:rFonts w:ascii="Calibri" w:hAnsi="Calibri" w:cs="Calibri"/>
                <w:b/>
                <w:bCs/>
              </w:rPr>
              <w:t>3.1 Programme Delivery &amp; Facilitation</w:t>
            </w:r>
          </w:p>
          <w:p w14:paraId="6D64243D" w14:textId="77777777" w:rsidR="006869B7" w:rsidRPr="006869B7" w:rsidRDefault="006869B7" w:rsidP="006869B7">
            <w:pPr>
              <w:pStyle w:val="paragraph"/>
              <w:numPr>
                <w:ilvl w:val="0"/>
                <w:numId w:val="26"/>
              </w:numPr>
              <w:spacing w:before="0" w:beforeAutospacing="0" w:after="0" w:afterAutospacing="0" w:line="276" w:lineRule="auto"/>
              <w:textAlignment w:val="baseline"/>
              <w:rPr>
                <w:rFonts w:ascii="Calibri" w:hAnsi="Calibri" w:cs="Calibri"/>
              </w:rPr>
            </w:pPr>
            <w:r w:rsidRPr="006869B7">
              <w:rPr>
                <w:rFonts w:ascii="Calibri" w:hAnsi="Calibri" w:cs="Calibri"/>
              </w:rPr>
              <w:t xml:space="preserve">Deliver </w:t>
            </w:r>
            <w:proofErr w:type="spellStart"/>
            <w:r w:rsidRPr="006869B7">
              <w:rPr>
                <w:rFonts w:ascii="Calibri" w:hAnsi="Calibri" w:cs="Calibri"/>
              </w:rPr>
              <w:t>kaupapa</w:t>
            </w:r>
            <w:proofErr w:type="spellEnd"/>
            <w:r w:rsidRPr="006869B7">
              <w:rPr>
                <w:rFonts w:ascii="Calibri" w:hAnsi="Calibri" w:cs="Calibri"/>
              </w:rPr>
              <w:t xml:space="preserve"> across </w:t>
            </w:r>
            <w:proofErr w:type="spellStart"/>
            <w:r w:rsidRPr="006869B7">
              <w:rPr>
                <w:rFonts w:ascii="Calibri" w:hAnsi="Calibri" w:cs="Calibri"/>
              </w:rPr>
              <w:t>Poipoia</w:t>
            </w:r>
            <w:proofErr w:type="spellEnd"/>
            <w:r w:rsidRPr="006869B7">
              <w:rPr>
                <w:rFonts w:ascii="Calibri" w:hAnsi="Calibri" w:cs="Calibri"/>
              </w:rPr>
              <w:t xml:space="preserve"> te </w:t>
            </w:r>
            <w:proofErr w:type="spellStart"/>
            <w:r w:rsidRPr="006869B7">
              <w:rPr>
                <w:rFonts w:ascii="Calibri" w:hAnsi="Calibri" w:cs="Calibri"/>
              </w:rPr>
              <w:t>Tamaiti</w:t>
            </w:r>
            <w:proofErr w:type="spellEnd"/>
            <w:r w:rsidRPr="006869B7">
              <w:rPr>
                <w:rFonts w:ascii="Calibri" w:hAnsi="Calibri" w:cs="Calibri"/>
              </w:rPr>
              <w:t xml:space="preserve">, </w:t>
            </w:r>
            <w:proofErr w:type="spellStart"/>
            <w:r w:rsidRPr="006869B7">
              <w:rPr>
                <w:rFonts w:ascii="Calibri" w:hAnsi="Calibri" w:cs="Calibri"/>
              </w:rPr>
              <w:t>Tuakana</w:t>
            </w:r>
            <w:proofErr w:type="spellEnd"/>
            <w:r w:rsidRPr="006869B7">
              <w:rPr>
                <w:rFonts w:ascii="Calibri" w:hAnsi="Calibri" w:cs="Calibri"/>
              </w:rPr>
              <w:t>–Teina, and community wānanga.</w:t>
            </w:r>
          </w:p>
          <w:p w14:paraId="35CF1CA4" w14:textId="77777777" w:rsidR="006869B7" w:rsidRPr="006869B7" w:rsidRDefault="006869B7" w:rsidP="006869B7">
            <w:pPr>
              <w:pStyle w:val="paragraph"/>
              <w:numPr>
                <w:ilvl w:val="0"/>
                <w:numId w:val="26"/>
              </w:numPr>
              <w:spacing w:before="0" w:beforeAutospacing="0" w:after="0" w:afterAutospacing="0" w:line="276" w:lineRule="auto"/>
              <w:textAlignment w:val="baseline"/>
              <w:rPr>
                <w:rFonts w:ascii="Calibri" w:hAnsi="Calibri" w:cs="Calibri"/>
              </w:rPr>
            </w:pPr>
            <w:r w:rsidRPr="006869B7">
              <w:rPr>
                <w:rFonts w:ascii="Calibri" w:hAnsi="Calibri" w:cs="Calibri"/>
              </w:rPr>
              <w:t>Facilitate mentoring relationships between Year 12 and Year 8 students.</w:t>
            </w:r>
          </w:p>
          <w:p w14:paraId="658A8961" w14:textId="77777777" w:rsidR="006869B7" w:rsidRPr="006869B7" w:rsidRDefault="006869B7" w:rsidP="006869B7">
            <w:pPr>
              <w:pStyle w:val="paragraph"/>
              <w:numPr>
                <w:ilvl w:val="0"/>
                <w:numId w:val="26"/>
              </w:numPr>
              <w:spacing w:before="0" w:beforeAutospacing="0" w:after="0" w:afterAutospacing="0" w:line="276" w:lineRule="auto"/>
              <w:textAlignment w:val="baseline"/>
              <w:rPr>
                <w:rFonts w:ascii="Calibri" w:hAnsi="Calibri" w:cs="Calibri"/>
              </w:rPr>
            </w:pPr>
            <w:r w:rsidRPr="006869B7">
              <w:rPr>
                <w:rFonts w:ascii="Calibri" w:hAnsi="Calibri" w:cs="Calibri"/>
              </w:rPr>
              <w:t>Prepare and deliver structured wānanga, workshops, and education sessions.</w:t>
            </w:r>
          </w:p>
          <w:p w14:paraId="0EC54B39" w14:textId="77777777" w:rsidR="006869B7" w:rsidRPr="006869B7" w:rsidRDefault="006869B7" w:rsidP="006869B7">
            <w:pPr>
              <w:pStyle w:val="paragraph"/>
              <w:numPr>
                <w:ilvl w:val="0"/>
                <w:numId w:val="26"/>
              </w:numPr>
              <w:spacing w:before="0" w:beforeAutospacing="0" w:after="0" w:afterAutospacing="0" w:line="276" w:lineRule="auto"/>
              <w:textAlignment w:val="baseline"/>
              <w:rPr>
                <w:rFonts w:ascii="Calibri" w:hAnsi="Calibri" w:cs="Calibri"/>
              </w:rPr>
            </w:pPr>
            <w:r w:rsidRPr="006869B7">
              <w:rPr>
                <w:rFonts w:ascii="Calibri" w:hAnsi="Calibri" w:cs="Calibri"/>
              </w:rPr>
              <w:t>Support iwi-led education projects and tertiary pathway initiatives.</w:t>
            </w:r>
          </w:p>
          <w:p w14:paraId="41E37C49" w14:textId="77777777" w:rsidR="006869B7" w:rsidRPr="006869B7" w:rsidRDefault="006869B7" w:rsidP="006869B7">
            <w:pPr>
              <w:pStyle w:val="paragraph"/>
              <w:numPr>
                <w:ilvl w:val="0"/>
                <w:numId w:val="26"/>
              </w:numPr>
              <w:spacing w:before="0" w:beforeAutospacing="0" w:after="0" w:afterAutospacing="0" w:line="276" w:lineRule="auto"/>
              <w:textAlignment w:val="baseline"/>
              <w:rPr>
                <w:rFonts w:ascii="Calibri" w:hAnsi="Calibri" w:cs="Calibri"/>
              </w:rPr>
            </w:pPr>
            <w:r w:rsidRPr="006869B7">
              <w:rPr>
                <w:rFonts w:ascii="Calibri" w:hAnsi="Calibri" w:cs="Calibri"/>
              </w:rPr>
              <w:t xml:space="preserve">Provide accurate information and navigation support to whānau, </w:t>
            </w:r>
            <w:proofErr w:type="spellStart"/>
            <w:r w:rsidRPr="006869B7">
              <w:rPr>
                <w:rFonts w:ascii="Calibri" w:hAnsi="Calibri" w:cs="Calibri"/>
              </w:rPr>
              <w:t>tamariki</w:t>
            </w:r>
            <w:proofErr w:type="spellEnd"/>
            <w:r w:rsidRPr="006869B7">
              <w:rPr>
                <w:rFonts w:ascii="Calibri" w:hAnsi="Calibri" w:cs="Calibri"/>
              </w:rPr>
              <w:t>, schools, and agencies.</w:t>
            </w:r>
          </w:p>
          <w:p w14:paraId="4F23C74C" w14:textId="77777777" w:rsidR="006869B7" w:rsidRPr="006869B7" w:rsidRDefault="006869B7" w:rsidP="006869B7">
            <w:pPr>
              <w:pStyle w:val="paragraph"/>
              <w:spacing w:before="0" w:beforeAutospacing="0" w:after="0" w:afterAutospacing="0" w:line="276" w:lineRule="auto"/>
              <w:textAlignment w:val="baseline"/>
              <w:rPr>
                <w:rFonts w:ascii="Calibri" w:hAnsi="Calibri" w:cs="Calibri"/>
                <w:b/>
                <w:bCs/>
              </w:rPr>
            </w:pPr>
            <w:r w:rsidRPr="006869B7">
              <w:rPr>
                <w:rFonts w:ascii="Calibri" w:hAnsi="Calibri" w:cs="Calibri"/>
                <w:b/>
                <w:bCs/>
              </w:rPr>
              <w:t>3.2 Navigation &amp; Whānau Engagement</w:t>
            </w:r>
          </w:p>
          <w:p w14:paraId="1394A317" w14:textId="77777777" w:rsidR="006869B7" w:rsidRPr="006869B7" w:rsidRDefault="006869B7" w:rsidP="006869B7">
            <w:pPr>
              <w:pStyle w:val="paragraph"/>
              <w:numPr>
                <w:ilvl w:val="0"/>
                <w:numId w:val="27"/>
              </w:numPr>
              <w:spacing w:before="0" w:beforeAutospacing="0" w:after="0" w:afterAutospacing="0" w:line="276" w:lineRule="auto"/>
              <w:textAlignment w:val="baseline"/>
              <w:rPr>
                <w:rFonts w:ascii="Calibri" w:hAnsi="Calibri" w:cs="Calibri"/>
              </w:rPr>
            </w:pPr>
            <w:r w:rsidRPr="006869B7">
              <w:rPr>
                <w:rFonts w:ascii="Calibri" w:hAnsi="Calibri" w:cs="Calibri"/>
              </w:rPr>
              <w:t>Conduct initial assessments and provide follow-up with whānau.</w:t>
            </w:r>
          </w:p>
          <w:p w14:paraId="484152A4" w14:textId="77777777" w:rsidR="006869B7" w:rsidRPr="006869B7" w:rsidRDefault="006869B7" w:rsidP="006869B7">
            <w:pPr>
              <w:pStyle w:val="paragraph"/>
              <w:numPr>
                <w:ilvl w:val="0"/>
                <w:numId w:val="27"/>
              </w:numPr>
              <w:spacing w:before="0" w:beforeAutospacing="0" w:after="0" w:afterAutospacing="0" w:line="276" w:lineRule="auto"/>
              <w:textAlignment w:val="baseline"/>
              <w:rPr>
                <w:rFonts w:ascii="Calibri" w:hAnsi="Calibri" w:cs="Calibri"/>
              </w:rPr>
            </w:pPr>
            <w:r w:rsidRPr="006869B7">
              <w:rPr>
                <w:rFonts w:ascii="Calibri" w:hAnsi="Calibri" w:cs="Calibri"/>
              </w:rPr>
              <w:lastRenderedPageBreak/>
              <w:t>Ensure whānau understand their children’s rights, supports, and education options.</w:t>
            </w:r>
          </w:p>
          <w:p w14:paraId="0D0C3AA4" w14:textId="77777777" w:rsidR="006869B7" w:rsidRPr="006869B7" w:rsidRDefault="006869B7" w:rsidP="006869B7">
            <w:pPr>
              <w:pStyle w:val="paragraph"/>
              <w:numPr>
                <w:ilvl w:val="0"/>
                <w:numId w:val="27"/>
              </w:numPr>
              <w:spacing w:before="0" w:beforeAutospacing="0" w:after="0" w:afterAutospacing="0" w:line="276" w:lineRule="auto"/>
              <w:textAlignment w:val="baseline"/>
              <w:rPr>
                <w:rFonts w:ascii="Calibri" w:hAnsi="Calibri" w:cs="Calibri"/>
              </w:rPr>
            </w:pPr>
            <w:r w:rsidRPr="006869B7">
              <w:rPr>
                <w:rFonts w:ascii="Calibri" w:hAnsi="Calibri" w:cs="Calibri"/>
              </w:rPr>
              <w:t>Provide referrals to employment, health, wellbeing, or budgeting services when required.</w:t>
            </w:r>
          </w:p>
          <w:p w14:paraId="29326FFC" w14:textId="77777777" w:rsidR="006869B7" w:rsidRPr="006869B7" w:rsidRDefault="006869B7" w:rsidP="006869B7">
            <w:pPr>
              <w:pStyle w:val="paragraph"/>
              <w:spacing w:before="0" w:beforeAutospacing="0" w:after="0" w:afterAutospacing="0" w:line="276" w:lineRule="auto"/>
              <w:textAlignment w:val="baseline"/>
              <w:rPr>
                <w:rFonts w:ascii="Calibri" w:hAnsi="Calibri" w:cs="Calibri"/>
                <w:b/>
                <w:bCs/>
              </w:rPr>
            </w:pPr>
            <w:r w:rsidRPr="006869B7">
              <w:rPr>
                <w:rFonts w:ascii="Calibri" w:hAnsi="Calibri" w:cs="Calibri"/>
                <w:b/>
                <w:bCs/>
              </w:rPr>
              <w:t>3.3 Relationship Management</w:t>
            </w:r>
          </w:p>
          <w:p w14:paraId="0EFED830" w14:textId="77777777" w:rsidR="006869B7" w:rsidRPr="006869B7" w:rsidRDefault="006869B7" w:rsidP="006869B7">
            <w:pPr>
              <w:pStyle w:val="paragraph"/>
              <w:numPr>
                <w:ilvl w:val="0"/>
                <w:numId w:val="28"/>
              </w:numPr>
              <w:spacing w:before="0" w:beforeAutospacing="0" w:after="0" w:afterAutospacing="0" w:line="276" w:lineRule="auto"/>
              <w:textAlignment w:val="baseline"/>
              <w:rPr>
                <w:rFonts w:ascii="Calibri" w:hAnsi="Calibri" w:cs="Calibri"/>
              </w:rPr>
            </w:pPr>
            <w:r w:rsidRPr="006869B7">
              <w:rPr>
                <w:rFonts w:ascii="Calibri" w:hAnsi="Calibri" w:cs="Calibri"/>
              </w:rPr>
              <w:t>Build strong partnerships with schools, iwi, whānau, community organisations, and education agencies.</w:t>
            </w:r>
          </w:p>
          <w:p w14:paraId="61B86168" w14:textId="77777777" w:rsidR="006869B7" w:rsidRPr="006869B7" w:rsidRDefault="006869B7" w:rsidP="006869B7">
            <w:pPr>
              <w:pStyle w:val="paragraph"/>
              <w:numPr>
                <w:ilvl w:val="0"/>
                <w:numId w:val="28"/>
              </w:numPr>
              <w:spacing w:before="0" w:beforeAutospacing="0" w:after="0" w:afterAutospacing="0" w:line="276" w:lineRule="auto"/>
              <w:textAlignment w:val="baseline"/>
              <w:rPr>
                <w:rFonts w:ascii="Calibri" w:hAnsi="Calibri" w:cs="Calibri"/>
              </w:rPr>
            </w:pPr>
            <w:r w:rsidRPr="006869B7">
              <w:rPr>
                <w:rFonts w:ascii="Calibri" w:hAnsi="Calibri" w:cs="Calibri"/>
              </w:rPr>
              <w:t>Work collaboratively with the wider Te Puna ETE team.</w:t>
            </w:r>
          </w:p>
          <w:p w14:paraId="797DC6EB" w14:textId="77777777" w:rsidR="006869B7" w:rsidRPr="006869B7" w:rsidRDefault="006869B7" w:rsidP="006869B7">
            <w:pPr>
              <w:pStyle w:val="paragraph"/>
              <w:numPr>
                <w:ilvl w:val="0"/>
                <w:numId w:val="28"/>
              </w:numPr>
              <w:spacing w:before="0" w:beforeAutospacing="0" w:after="0" w:afterAutospacing="0" w:line="276" w:lineRule="auto"/>
              <w:textAlignment w:val="baseline"/>
              <w:rPr>
                <w:rFonts w:ascii="Calibri" w:hAnsi="Calibri" w:cs="Calibri"/>
              </w:rPr>
            </w:pPr>
            <w:r w:rsidRPr="006869B7">
              <w:rPr>
                <w:rFonts w:ascii="Calibri" w:hAnsi="Calibri" w:cs="Calibri"/>
              </w:rPr>
              <w:t xml:space="preserve">Support the coordination and delivery of the annual </w:t>
            </w:r>
            <w:proofErr w:type="spellStart"/>
            <w:r w:rsidRPr="006869B7">
              <w:rPr>
                <w:rFonts w:ascii="Calibri" w:hAnsi="Calibri" w:cs="Calibri"/>
              </w:rPr>
              <w:t>Rangitīkei</w:t>
            </w:r>
            <w:proofErr w:type="spellEnd"/>
            <w:r w:rsidRPr="006869B7">
              <w:rPr>
                <w:rFonts w:ascii="Calibri" w:hAnsi="Calibri" w:cs="Calibri"/>
              </w:rPr>
              <w:t xml:space="preserve"> Careers Expo.</w:t>
            </w:r>
          </w:p>
          <w:p w14:paraId="6945140A" w14:textId="77777777" w:rsidR="006869B7" w:rsidRPr="006869B7" w:rsidRDefault="006869B7" w:rsidP="006869B7">
            <w:pPr>
              <w:pStyle w:val="paragraph"/>
              <w:spacing w:before="0" w:beforeAutospacing="0" w:after="0" w:afterAutospacing="0" w:line="276" w:lineRule="auto"/>
              <w:textAlignment w:val="baseline"/>
              <w:rPr>
                <w:rFonts w:ascii="Calibri" w:hAnsi="Calibri" w:cs="Calibri"/>
                <w:b/>
                <w:bCs/>
              </w:rPr>
            </w:pPr>
            <w:r w:rsidRPr="006869B7">
              <w:rPr>
                <w:rFonts w:ascii="Calibri" w:hAnsi="Calibri" w:cs="Calibri"/>
                <w:b/>
                <w:bCs/>
              </w:rPr>
              <w:t>3.4 Data, Evaluation &amp; Reporting</w:t>
            </w:r>
          </w:p>
          <w:p w14:paraId="1A1EA86A" w14:textId="77777777" w:rsidR="006869B7" w:rsidRPr="006869B7" w:rsidRDefault="006869B7" w:rsidP="006869B7">
            <w:pPr>
              <w:pStyle w:val="paragraph"/>
              <w:numPr>
                <w:ilvl w:val="0"/>
                <w:numId w:val="29"/>
              </w:numPr>
              <w:spacing w:before="0" w:beforeAutospacing="0" w:after="0" w:afterAutospacing="0" w:line="276" w:lineRule="auto"/>
              <w:textAlignment w:val="baseline"/>
              <w:rPr>
                <w:rFonts w:ascii="Calibri" w:hAnsi="Calibri" w:cs="Calibri"/>
              </w:rPr>
            </w:pPr>
            <w:r w:rsidRPr="006869B7">
              <w:rPr>
                <w:rFonts w:ascii="Calibri" w:hAnsi="Calibri" w:cs="Calibri"/>
              </w:rPr>
              <w:t xml:space="preserve">Maintain up-to-date case notes, attendance records, and progress tracking in Ara </w:t>
            </w:r>
            <w:proofErr w:type="spellStart"/>
            <w:r w:rsidRPr="006869B7">
              <w:rPr>
                <w:rFonts w:ascii="Calibri" w:hAnsi="Calibri" w:cs="Calibri"/>
              </w:rPr>
              <w:t>Whānui</w:t>
            </w:r>
            <w:proofErr w:type="spellEnd"/>
            <w:r w:rsidRPr="006869B7">
              <w:rPr>
                <w:rFonts w:ascii="Calibri" w:hAnsi="Calibri" w:cs="Calibri"/>
              </w:rPr>
              <w:t>.</w:t>
            </w:r>
          </w:p>
          <w:p w14:paraId="252FA9C0" w14:textId="77777777" w:rsidR="006869B7" w:rsidRPr="006869B7" w:rsidRDefault="006869B7" w:rsidP="006869B7">
            <w:pPr>
              <w:pStyle w:val="paragraph"/>
              <w:numPr>
                <w:ilvl w:val="0"/>
                <w:numId w:val="29"/>
              </w:numPr>
              <w:spacing w:before="0" w:beforeAutospacing="0" w:after="0" w:afterAutospacing="0" w:line="276" w:lineRule="auto"/>
              <w:textAlignment w:val="baseline"/>
              <w:rPr>
                <w:rFonts w:ascii="Calibri" w:hAnsi="Calibri" w:cs="Calibri"/>
              </w:rPr>
            </w:pPr>
            <w:r w:rsidRPr="006869B7">
              <w:rPr>
                <w:rFonts w:ascii="Calibri" w:hAnsi="Calibri" w:cs="Calibri"/>
              </w:rPr>
              <w:t>Monitor project outcomes and provide quarterly reports.</w:t>
            </w:r>
          </w:p>
          <w:p w14:paraId="308FE9EA" w14:textId="77777777" w:rsidR="006869B7" w:rsidRPr="006869B7" w:rsidRDefault="006869B7" w:rsidP="006869B7">
            <w:pPr>
              <w:pStyle w:val="paragraph"/>
              <w:numPr>
                <w:ilvl w:val="0"/>
                <w:numId w:val="29"/>
              </w:numPr>
              <w:spacing w:before="0" w:beforeAutospacing="0" w:after="0" w:afterAutospacing="0" w:line="276" w:lineRule="auto"/>
              <w:textAlignment w:val="baseline"/>
              <w:rPr>
                <w:rFonts w:ascii="Calibri" w:hAnsi="Calibri" w:cs="Calibri"/>
              </w:rPr>
            </w:pPr>
            <w:r w:rsidRPr="006869B7">
              <w:rPr>
                <w:rFonts w:ascii="Calibri" w:hAnsi="Calibri" w:cs="Calibri"/>
              </w:rPr>
              <w:t>Evaluate effectiveness of wānanga, mentoring relationships, and education pathways.</w:t>
            </w:r>
          </w:p>
          <w:p w14:paraId="1C0D9492" w14:textId="77777777" w:rsidR="006869B7" w:rsidRPr="006869B7" w:rsidRDefault="006869B7" w:rsidP="006869B7">
            <w:pPr>
              <w:pStyle w:val="paragraph"/>
              <w:numPr>
                <w:ilvl w:val="0"/>
                <w:numId w:val="29"/>
              </w:numPr>
              <w:spacing w:before="0" w:beforeAutospacing="0" w:after="0" w:afterAutospacing="0" w:line="276" w:lineRule="auto"/>
              <w:textAlignment w:val="baseline"/>
              <w:rPr>
                <w:rFonts w:ascii="Calibri" w:hAnsi="Calibri" w:cs="Calibri"/>
              </w:rPr>
            </w:pPr>
            <w:r w:rsidRPr="006869B7">
              <w:rPr>
                <w:rFonts w:ascii="Calibri" w:hAnsi="Calibri" w:cs="Calibri"/>
              </w:rPr>
              <w:t>Support internal audits, trend analysis, and reflective practice sessions.</w:t>
            </w:r>
          </w:p>
          <w:p w14:paraId="5009615B" w14:textId="77777777" w:rsidR="006869B7" w:rsidRPr="006869B7" w:rsidRDefault="006869B7" w:rsidP="006869B7">
            <w:pPr>
              <w:pStyle w:val="paragraph"/>
              <w:spacing w:before="0" w:beforeAutospacing="0" w:after="0" w:afterAutospacing="0" w:line="276" w:lineRule="auto"/>
              <w:textAlignment w:val="baseline"/>
              <w:rPr>
                <w:rFonts w:ascii="Calibri" w:hAnsi="Calibri" w:cs="Calibri"/>
                <w:b/>
                <w:bCs/>
              </w:rPr>
            </w:pPr>
            <w:r w:rsidRPr="006869B7">
              <w:rPr>
                <w:rFonts w:ascii="Calibri" w:hAnsi="Calibri" w:cs="Calibri"/>
                <w:b/>
                <w:bCs/>
              </w:rPr>
              <w:t>3.5 Health, Safety &amp; Compliance</w:t>
            </w:r>
          </w:p>
          <w:p w14:paraId="12E8C25E" w14:textId="77777777" w:rsidR="006869B7" w:rsidRPr="006869B7" w:rsidRDefault="006869B7" w:rsidP="006869B7">
            <w:pPr>
              <w:pStyle w:val="paragraph"/>
              <w:numPr>
                <w:ilvl w:val="0"/>
                <w:numId w:val="30"/>
              </w:numPr>
              <w:spacing w:before="0" w:beforeAutospacing="0" w:after="0" w:afterAutospacing="0" w:line="276" w:lineRule="auto"/>
              <w:textAlignment w:val="baseline"/>
              <w:rPr>
                <w:rFonts w:ascii="Calibri" w:hAnsi="Calibri" w:cs="Calibri"/>
              </w:rPr>
            </w:pPr>
            <w:r w:rsidRPr="006869B7">
              <w:rPr>
                <w:rFonts w:ascii="Calibri" w:hAnsi="Calibri" w:cs="Calibri"/>
              </w:rPr>
              <w:t>Follow organisational RAMS protocols and safeguarding procedures.</w:t>
            </w:r>
          </w:p>
          <w:p w14:paraId="06754F9E" w14:textId="77777777" w:rsidR="006869B7" w:rsidRPr="006869B7" w:rsidRDefault="006869B7" w:rsidP="006869B7">
            <w:pPr>
              <w:pStyle w:val="paragraph"/>
              <w:numPr>
                <w:ilvl w:val="0"/>
                <w:numId w:val="30"/>
              </w:numPr>
              <w:spacing w:before="0" w:beforeAutospacing="0" w:after="0" w:afterAutospacing="0" w:line="276" w:lineRule="auto"/>
              <w:textAlignment w:val="baseline"/>
              <w:rPr>
                <w:rFonts w:ascii="Calibri" w:hAnsi="Calibri" w:cs="Calibri"/>
              </w:rPr>
            </w:pPr>
            <w:r w:rsidRPr="006869B7">
              <w:rPr>
                <w:rFonts w:ascii="Calibri" w:hAnsi="Calibri" w:cs="Calibri"/>
              </w:rPr>
              <w:t>Maintain confidentiality in accordance with the Health and Safety at Work Act, Child Protection legislation, and information privacy requirements.</w:t>
            </w:r>
          </w:p>
          <w:p w14:paraId="5D7C0E1A" w14:textId="77777777" w:rsidR="006869B7" w:rsidRPr="006869B7" w:rsidRDefault="006869B7" w:rsidP="006869B7">
            <w:pPr>
              <w:pStyle w:val="paragraph"/>
              <w:numPr>
                <w:ilvl w:val="0"/>
                <w:numId w:val="30"/>
              </w:numPr>
              <w:spacing w:before="0" w:beforeAutospacing="0" w:after="0" w:afterAutospacing="0" w:line="276" w:lineRule="auto"/>
              <w:textAlignment w:val="baseline"/>
              <w:rPr>
                <w:rFonts w:ascii="Calibri" w:hAnsi="Calibri" w:cs="Calibri"/>
              </w:rPr>
            </w:pPr>
            <w:r w:rsidRPr="006869B7">
              <w:rPr>
                <w:rFonts w:ascii="Calibri" w:hAnsi="Calibri" w:cs="Calibri"/>
              </w:rPr>
              <w:t>Ensure safe delivery of wānanga, mentoring sessions, and community events.</w:t>
            </w:r>
          </w:p>
          <w:p w14:paraId="70C2E904" w14:textId="4385BC04" w:rsidR="006869B7" w:rsidRPr="00AB26A4" w:rsidRDefault="006869B7" w:rsidP="006869B7">
            <w:pPr>
              <w:pStyle w:val="paragraph"/>
              <w:spacing w:before="0" w:beforeAutospacing="0" w:after="0" w:afterAutospacing="0" w:line="276" w:lineRule="auto"/>
              <w:textAlignment w:val="baseline"/>
              <w:rPr>
                <w:rFonts w:ascii="Calibri" w:hAnsi="Calibri" w:cs="Calibri"/>
                <w:sz w:val="22"/>
                <w:szCs w:val="22"/>
              </w:rPr>
            </w:pPr>
          </w:p>
        </w:tc>
      </w:tr>
      <w:tr w:rsidR="00AB26A4" w:rsidRPr="0028632E" w14:paraId="5ECEE33E" w14:textId="77777777" w:rsidTr="00A618AD">
        <w:tc>
          <w:tcPr>
            <w:tcW w:w="8921" w:type="dxa"/>
          </w:tcPr>
          <w:p w14:paraId="3A0E4273" w14:textId="77777777" w:rsidR="00AB26A4" w:rsidRDefault="00AB26A4" w:rsidP="0091508C">
            <w:pPr>
              <w:spacing w:line="276" w:lineRule="auto"/>
              <w:rPr>
                <w:rFonts w:ascii="Calibri" w:hAnsi="Calibri" w:cs="Calibri"/>
                <w:iCs/>
                <w:spacing w:val="-3"/>
              </w:rPr>
            </w:pPr>
          </w:p>
          <w:p w14:paraId="501818AF" w14:textId="77777777" w:rsidR="004443AD" w:rsidRPr="00A212EA" w:rsidRDefault="004443AD" w:rsidP="0091508C">
            <w:pPr>
              <w:spacing w:line="276" w:lineRule="auto"/>
              <w:rPr>
                <w:rFonts w:ascii="Calibri" w:hAnsi="Calibri" w:cs="Calibri"/>
                <w:b/>
                <w:bCs/>
                <w:iCs/>
                <w:spacing w:val="-3"/>
                <w:sz w:val="28"/>
                <w:szCs w:val="28"/>
              </w:rPr>
            </w:pPr>
            <w:r w:rsidRPr="00A212EA">
              <w:rPr>
                <w:rFonts w:ascii="Calibri" w:hAnsi="Calibri" w:cs="Calibri"/>
                <w:b/>
                <w:bCs/>
                <w:iCs/>
                <w:spacing w:val="-3"/>
                <w:sz w:val="28"/>
                <w:szCs w:val="28"/>
              </w:rPr>
              <w:t xml:space="preserve">General Provisions </w:t>
            </w:r>
          </w:p>
          <w:p w14:paraId="4777CDE3" w14:textId="77777777" w:rsidR="004443AD" w:rsidRPr="00534FBB" w:rsidRDefault="004443AD" w:rsidP="009B0A58">
            <w:pPr>
              <w:pStyle w:val="ListParagraph"/>
              <w:numPr>
                <w:ilvl w:val="0"/>
                <w:numId w:val="12"/>
              </w:numPr>
              <w:spacing w:line="276" w:lineRule="auto"/>
              <w:rPr>
                <w:rFonts w:ascii="Calibri" w:hAnsi="Calibri" w:cs="Calibri"/>
                <w:iCs/>
                <w:spacing w:val="-3"/>
              </w:rPr>
            </w:pPr>
            <w:r w:rsidRPr="00534FBB">
              <w:rPr>
                <w:rFonts w:ascii="Calibri" w:hAnsi="Calibri" w:cs="Calibri"/>
                <w:iCs/>
                <w:spacing w:val="-3"/>
              </w:rPr>
              <w:t xml:space="preserve">Actively participate in Te Rūnanga o Ngā Wairiki Ngāti Apa Group Kaupapa activities including attending hui, </w:t>
            </w:r>
            <w:proofErr w:type="spellStart"/>
            <w:r w:rsidRPr="00534FBB">
              <w:rPr>
                <w:rFonts w:ascii="Calibri" w:hAnsi="Calibri" w:cs="Calibri"/>
                <w:iCs/>
                <w:spacing w:val="-3"/>
              </w:rPr>
              <w:t>karakia</w:t>
            </w:r>
            <w:proofErr w:type="spellEnd"/>
            <w:r w:rsidRPr="00534FBB">
              <w:rPr>
                <w:rFonts w:ascii="Calibri" w:hAnsi="Calibri" w:cs="Calibri"/>
                <w:iCs/>
                <w:spacing w:val="-3"/>
              </w:rPr>
              <w:t xml:space="preserve">, </w:t>
            </w:r>
            <w:proofErr w:type="spellStart"/>
            <w:r w:rsidRPr="00534FBB">
              <w:rPr>
                <w:rFonts w:ascii="Calibri" w:hAnsi="Calibri" w:cs="Calibri"/>
                <w:iCs/>
                <w:spacing w:val="-3"/>
              </w:rPr>
              <w:t>whakawhanaungatanga</w:t>
            </w:r>
            <w:proofErr w:type="spellEnd"/>
            <w:r w:rsidRPr="00534FBB">
              <w:rPr>
                <w:rFonts w:ascii="Calibri" w:hAnsi="Calibri" w:cs="Calibri"/>
                <w:iCs/>
                <w:spacing w:val="-3"/>
              </w:rPr>
              <w:t xml:space="preserve">, </w:t>
            </w:r>
            <w:proofErr w:type="spellStart"/>
            <w:r w:rsidRPr="00534FBB">
              <w:rPr>
                <w:rFonts w:ascii="Calibri" w:hAnsi="Calibri" w:cs="Calibri"/>
                <w:iCs/>
                <w:spacing w:val="-3"/>
              </w:rPr>
              <w:t>waiata</w:t>
            </w:r>
            <w:proofErr w:type="spellEnd"/>
            <w:r w:rsidRPr="00534FBB">
              <w:rPr>
                <w:rFonts w:ascii="Calibri" w:hAnsi="Calibri" w:cs="Calibri"/>
                <w:iCs/>
                <w:spacing w:val="-3"/>
              </w:rPr>
              <w:t xml:space="preserve"> sessions etc. </w:t>
            </w:r>
          </w:p>
          <w:p w14:paraId="5A224EE9" w14:textId="77777777" w:rsidR="004443AD" w:rsidRPr="00534FBB" w:rsidRDefault="004443AD" w:rsidP="009B0A58">
            <w:pPr>
              <w:pStyle w:val="ListParagraph"/>
              <w:numPr>
                <w:ilvl w:val="0"/>
                <w:numId w:val="12"/>
              </w:numPr>
              <w:spacing w:line="276" w:lineRule="auto"/>
              <w:rPr>
                <w:rFonts w:ascii="Calibri" w:hAnsi="Calibri" w:cs="Calibri"/>
                <w:iCs/>
                <w:spacing w:val="-3"/>
              </w:rPr>
            </w:pPr>
            <w:r w:rsidRPr="00534FBB">
              <w:rPr>
                <w:rFonts w:ascii="Calibri" w:hAnsi="Calibri" w:cs="Calibri"/>
                <w:iCs/>
                <w:spacing w:val="-3"/>
              </w:rPr>
              <w:t xml:space="preserve">Uphold the principles of Whānau Ora – working across teams and functions; acknowledging the unique skills and abilities all </w:t>
            </w:r>
            <w:proofErr w:type="spellStart"/>
            <w:r w:rsidRPr="00534FBB">
              <w:rPr>
                <w:rFonts w:ascii="Calibri" w:hAnsi="Calibri" w:cs="Calibri"/>
                <w:iCs/>
                <w:spacing w:val="-3"/>
              </w:rPr>
              <w:t>kaimahi</w:t>
            </w:r>
            <w:proofErr w:type="spellEnd"/>
            <w:r w:rsidRPr="00534FBB">
              <w:rPr>
                <w:rFonts w:ascii="Calibri" w:hAnsi="Calibri" w:cs="Calibri"/>
                <w:iCs/>
                <w:spacing w:val="-3"/>
              </w:rPr>
              <w:t xml:space="preserve"> bring. </w:t>
            </w:r>
          </w:p>
          <w:p w14:paraId="713A2B7D" w14:textId="77777777" w:rsidR="004443AD" w:rsidRPr="00534FBB" w:rsidRDefault="004443AD" w:rsidP="009B0A58">
            <w:pPr>
              <w:pStyle w:val="ListParagraph"/>
              <w:numPr>
                <w:ilvl w:val="0"/>
                <w:numId w:val="12"/>
              </w:numPr>
              <w:spacing w:line="276" w:lineRule="auto"/>
              <w:rPr>
                <w:rFonts w:ascii="Calibri" w:hAnsi="Calibri" w:cs="Calibri"/>
                <w:iCs/>
                <w:spacing w:val="-3"/>
              </w:rPr>
            </w:pPr>
            <w:r w:rsidRPr="00534FBB">
              <w:rPr>
                <w:rFonts w:ascii="Calibri" w:hAnsi="Calibri" w:cs="Calibri"/>
                <w:iCs/>
                <w:spacing w:val="-3"/>
              </w:rPr>
              <w:t xml:space="preserve">Maintain an accurate and up to date understanding of Rūnanga Group policies and that these are </w:t>
            </w:r>
            <w:proofErr w:type="gramStart"/>
            <w:r w:rsidRPr="00534FBB">
              <w:rPr>
                <w:rFonts w:ascii="Calibri" w:hAnsi="Calibri" w:cs="Calibri"/>
                <w:iCs/>
                <w:spacing w:val="-3"/>
              </w:rPr>
              <w:t>upheld at all times</w:t>
            </w:r>
            <w:proofErr w:type="gramEnd"/>
            <w:r w:rsidRPr="00534FBB">
              <w:rPr>
                <w:rFonts w:ascii="Calibri" w:hAnsi="Calibri" w:cs="Calibri"/>
                <w:iCs/>
                <w:spacing w:val="-3"/>
              </w:rPr>
              <w:t xml:space="preserve">. </w:t>
            </w:r>
          </w:p>
          <w:p w14:paraId="5FA35B5C" w14:textId="77777777" w:rsidR="004443AD" w:rsidRPr="00534FBB" w:rsidRDefault="004443AD" w:rsidP="009B0A58">
            <w:pPr>
              <w:pStyle w:val="ListParagraph"/>
              <w:numPr>
                <w:ilvl w:val="0"/>
                <w:numId w:val="12"/>
              </w:numPr>
              <w:spacing w:line="276" w:lineRule="auto"/>
              <w:rPr>
                <w:rFonts w:ascii="Calibri" w:hAnsi="Calibri" w:cs="Calibri"/>
                <w:iCs/>
                <w:spacing w:val="-3"/>
              </w:rPr>
            </w:pPr>
            <w:r w:rsidRPr="00534FBB">
              <w:rPr>
                <w:rFonts w:ascii="Calibri" w:hAnsi="Calibri" w:cs="Calibri"/>
                <w:iCs/>
                <w:spacing w:val="-3"/>
              </w:rPr>
              <w:t xml:space="preserve">Ensure the health and safety of yourself as well as others in the working environment, </w:t>
            </w:r>
            <w:proofErr w:type="gramStart"/>
            <w:r w:rsidRPr="00534FBB">
              <w:rPr>
                <w:rFonts w:ascii="Calibri" w:hAnsi="Calibri" w:cs="Calibri"/>
                <w:iCs/>
                <w:spacing w:val="-3"/>
              </w:rPr>
              <w:t>upholding organisational health and safety policies and procedures at all times</w:t>
            </w:r>
            <w:proofErr w:type="gramEnd"/>
            <w:r w:rsidRPr="00534FBB">
              <w:rPr>
                <w:rFonts w:ascii="Calibri" w:hAnsi="Calibri" w:cs="Calibri"/>
                <w:iCs/>
                <w:spacing w:val="-3"/>
              </w:rPr>
              <w:t xml:space="preserve">. </w:t>
            </w:r>
          </w:p>
          <w:p w14:paraId="18F4C97E" w14:textId="77777777" w:rsidR="004443AD" w:rsidRPr="00534FBB" w:rsidRDefault="004443AD" w:rsidP="009B0A58">
            <w:pPr>
              <w:pStyle w:val="ListParagraph"/>
              <w:numPr>
                <w:ilvl w:val="0"/>
                <w:numId w:val="12"/>
              </w:numPr>
              <w:spacing w:line="276" w:lineRule="auto"/>
              <w:rPr>
                <w:rFonts w:ascii="Calibri" w:hAnsi="Calibri" w:cs="Calibri"/>
                <w:iCs/>
                <w:spacing w:val="-3"/>
              </w:rPr>
            </w:pPr>
            <w:r w:rsidRPr="00534FBB">
              <w:rPr>
                <w:rFonts w:ascii="Calibri" w:hAnsi="Calibri" w:cs="Calibri"/>
                <w:iCs/>
                <w:spacing w:val="-3"/>
              </w:rPr>
              <w:t>Proactively promote Te Rūnanga o Ngā Wairiki – Ngāti Apa in a positive light in all activities.</w:t>
            </w:r>
          </w:p>
          <w:p w14:paraId="01E29DED" w14:textId="77777777" w:rsidR="004443AD" w:rsidRPr="004443AD" w:rsidRDefault="004443AD" w:rsidP="0091508C">
            <w:pPr>
              <w:spacing w:line="276" w:lineRule="auto"/>
              <w:rPr>
                <w:rFonts w:ascii="Calibri" w:hAnsi="Calibri" w:cs="Calibri"/>
                <w:iCs/>
                <w:spacing w:val="-3"/>
              </w:rPr>
            </w:pPr>
          </w:p>
          <w:p w14:paraId="6DD13495" w14:textId="77777777" w:rsidR="004443AD" w:rsidRPr="004443AD" w:rsidRDefault="004443AD" w:rsidP="0091508C">
            <w:pPr>
              <w:spacing w:line="276" w:lineRule="auto"/>
              <w:rPr>
                <w:rFonts w:ascii="Calibri" w:hAnsi="Calibri" w:cs="Calibri"/>
                <w:b/>
                <w:bCs/>
                <w:iCs/>
                <w:spacing w:val="-3"/>
              </w:rPr>
            </w:pPr>
            <w:r w:rsidRPr="004443AD">
              <w:rPr>
                <w:rFonts w:ascii="Calibri" w:hAnsi="Calibri" w:cs="Calibri"/>
                <w:b/>
                <w:bCs/>
                <w:iCs/>
                <w:spacing w:val="-3"/>
              </w:rPr>
              <w:t xml:space="preserve">Administration </w:t>
            </w:r>
          </w:p>
          <w:p w14:paraId="0DDB2DC6" w14:textId="77777777" w:rsidR="002878E6" w:rsidRPr="002878E6" w:rsidRDefault="002878E6" w:rsidP="002878E6">
            <w:pPr>
              <w:spacing w:line="276" w:lineRule="auto"/>
              <w:rPr>
                <w:rFonts w:ascii="Calibri" w:hAnsi="Calibri" w:cs="Calibri"/>
                <w:iCs/>
                <w:spacing w:val="-3"/>
              </w:rPr>
            </w:pPr>
          </w:p>
          <w:p w14:paraId="2C77AFDD" w14:textId="77777777" w:rsidR="002878E6" w:rsidRPr="008D3343" w:rsidRDefault="002878E6" w:rsidP="009B0A58">
            <w:pPr>
              <w:pStyle w:val="ListParagraph"/>
              <w:numPr>
                <w:ilvl w:val="0"/>
                <w:numId w:val="7"/>
              </w:numPr>
              <w:spacing w:line="276" w:lineRule="auto"/>
              <w:rPr>
                <w:rFonts w:ascii="Calibri" w:hAnsi="Calibri" w:cs="Calibri"/>
                <w:iCs/>
                <w:spacing w:val="-3"/>
              </w:rPr>
            </w:pPr>
            <w:r w:rsidRPr="008D3343">
              <w:rPr>
                <w:rFonts w:ascii="Calibri" w:hAnsi="Calibri" w:cs="Calibri"/>
                <w:iCs/>
                <w:spacing w:val="-3"/>
              </w:rPr>
              <w:t xml:space="preserve">General administration duties this will include data entry, reporting and typing, use of Microsoft Word, Excel and PowerPoint.  </w:t>
            </w:r>
          </w:p>
          <w:p w14:paraId="06A28E33" w14:textId="77777777" w:rsidR="002878E6" w:rsidRPr="008D3343" w:rsidRDefault="002878E6" w:rsidP="009B0A58">
            <w:pPr>
              <w:pStyle w:val="ListParagraph"/>
              <w:numPr>
                <w:ilvl w:val="0"/>
                <w:numId w:val="7"/>
              </w:numPr>
              <w:spacing w:line="276" w:lineRule="auto"/>
              <w:rPr>
                <w:rFonts w:ascii="Calibri" w:hAnsi="Calibri" w:cs="Calibri"/>
                <w:iCs/>
                <w:spacing w:val="-3"/>
              </w:rPr>
            </w:pPr>
            <w:r w:rsidRPr="008D3343">
              <w:rPr>
                <w:rFonts w:ascii="Calibri" w:hAnsi="Calibri" w:cs="Calibri"/>
                <w:iCs/>
                <w:spacing w:val="-3"/>
              </w:rPr>
              <w:t xml:space="preserve">Manage incoming tasks and distribute work to personnel internal and external as appropriate </w:t>
            </w:r>
          </w:p>
          <w:p w14:paraId="2535F6FF" w14:textId="77777777" w:rsidR="002878E6" w:rsidRPr="008D3343" w:rsidRDefault="002878E6" w:rsidP="009B0A58">
            <w:pPr>
              <w:pStyle w:val="ListParagraph"/>
              <w:numPr>
                <w:ilvl w:val="0"/>
                <w:numId w:val="7"/>
              </w:numPr>
              <w:spacing w:line="276" w:lineRule="auto"/>
              <w:rPr>
                <w:rFonts w:ascii="Calibri" w:hAnsi="Calibri" w:cs="Calibri"/>
                <w:iCs/>
                <w:spacing w:val="-3"/>
              </w:rPr>
            </w:pPr>
            <w:r w:rsidRPr="008D3343">
              <w:rPr>
                <w:rFonts w:ascii="Calibri" w:hAnsi="Calibri" w:cs="Calibri"/>
                <w:iCs/>
                <w:spacing w:val="-3"/>
              </w:rPr>
              <w:t xml:space="preserve">Liaise with iwi, hapū and whānau as directed by the </w:t>
            </w:r>
            <w:r w:rsidR="00C81ABA">
              <w:rPr>
                <w:rFonts w:ascii="Calibri" w:hAnsi="Calibri" w:cs="Calibri"/>
                <w:iCs/>
                <w:spacing w:val="-3"/>
              </w:rPr>
              <w:t>GM</w:t>
            </w:r>
          </w:p>
          <w:p w14:paraId="22515E85" w14:textId="77777777" w:rsidR="002878E6" w:rsidRPr="008D3343" w:rsidRDefault="002878E6" w:rsidP="009B0A58">
            <w:pPr>
              <w:pStyle w:val="ListParagraph"/>
              <w:numPr>
                <w:ilvl w:val="0"/>
                <w:numId w:val="7"/>
              </w:numPr>
              <w:spacing w:line="276" w:lineRule="auto"/>
              <w:rPr>
                <w:rFonts w:ascii="Calibri" w:hAnsi="Calibri" w:cs="Calibri"/>
                <w:iCs/>
                <w:spacing w:val="-3"/>
              </w:rPr>
            </w:pPr>
            <w:r w:rsidRPr="008D3343">
              <w:rPr>
                <w:rFonts w:ascii="Calibri" w:hAnsi="Calibri" w:cs="Calibri"/>
                <w:iCs/>
                <w:spacing w:val="-3"/>
              </w:rPr>
              <w:t xml:space="preserve">Provide timely reporting both weekly and quarterly as required </w:t>
            </w:r>
          </w:p>
          <w:p w14:paraId="26A3CB8A" w14:textId="77777777" w:rsidR="004443AD" w:rsidRPr="008D3343" w:rsidRDefault="002878E6" w:rsidP="009B0A58">
            <w:pPr>
              <w:pStyle w:val="ListParagraph"/>
              <w:numPr>
                <w:ilvl w:val="0"/>
                <w:numId w:val="7"/>
              </w:numPr>
              <w:spacing w:line="276" w:lineRule="auto"/>
              <w:rPr>
                <w:rFonts w:ascii="Calibri" w:hAnsi="Calibri" w:cs="Calibri"/>
                <w:iCs/>
                <w:spacing w:val="-3"/>
              </w:rPr>
            </w:pPr>
            <w:r w:rsidRPr="008D3343">
              <w:rPr>
                <w:rFonts w:ascii="Calibri" w:hAnsi="Calibri" w:cs="Calibri"/>
                <w:iCs/>
                <w:spacing w:val="-3"/>
              </w:rPr>
              <w:t xml:space="preserve">Create forms and templates as necessary to capture and keep important data, and to show progress </w:t>
            </w:r>
            <w:r w:rsidR="004443AD" w:rsidRPr="008D3343">
              <w:rPr>
                <w:rFonts w:ascii="Calibri" w:hAnsi="Calibri" w:cs="Calibri"/>
                <w:iCs/>
                <w:spacing w:val="-3"/>
              </w:rPr>
              <w:t xml:space="preserve">Prepare Reports as required by Te Puna </w:t>
            </w:r>
            <w:proofErr w:type="gramStart"/>
            <w:r w:rsidR="004443AD" w:rsidRPr="008D3343">
              <w:rPr>
                <w:rFonts w:ascii="Calibri" w:hAnsi="Calibri" w:cs="Calibri"/>
                <w:iCs/>
                <w:spacing w:val="-3"/>
              </w:rPr>
              <w:t>Manager;</w:t>
            </w:r>
            <w:proofErr w:type="gramEnd"/>
            <w:r w:rsidR="004443AD" w:rsidRPr="008D3343">
              <w:rPr>
                <w:rFonts w:ascii="Calibri" w:hAnsi="Calibri" w:cs="Calibri"/>
                <w:iCs/>
                <w:spacing w:val="-3"/>
              </w:rPr>
              <w:t xml:space="preserve"> Milestone Reports appendix a.</w:t>
            </w:r>
          </w:p>
          <w:p w14:paraId="74C441F3" w14:textId="77777777" w:rsidR="004443AD" w:rsidRPr="008D3343" w:rsidRDefault="004443AD" w:rsidP="009B0A58">
            <w:pPr>
              <w:pStyle w:val="ListParagraph"/>
              <w:numPr>
                <w:ilvl w:val="0"/>
                <w:numId w:val="7"/>
              </w:numPr>
              <w:spacing w:line="276" w:lineRule="auto"/>
              <w:rPr>
                <w:rFonts w:ascii="Calibri" w:hAnsi="Calibri" w:cs="Calibri"/>
                <w:iCs/>
                <w:spacing w:val="-3"/>
              </w:rPr>
            </w:pPr>
            <w:r w:rsidRPr="008D3343">
              <w:rPr>
                <w:rFonts w:ascii="Calibri" w:hAnsi="Calibri" w:cs="Calibri"/>
                <w:iCs/>
                <w:spacing w:val="-3"/>
              </w:rPr>
              <w:lastRenderedPageBreak/>
              <w:t xml:space="preserve">Keep clear records of whanau </w:t>
            </w:r>
            <w:proofErr w:type="spellStart"/>
            <w:r w:rsidRPr="008D3343">
              <w:rPr>
                <w:rFonts w:ascii="Calibri" w:hAnsi="Calibri" w:cs="Calibri"/>
                <w:iCs/>
                <w:spacing w:val="-3"/>
              </w:rPr>
              <w:t>engagemet</w:t>
            </w:r>
            <w:proofErr w:type="spellEnd"/>
            <w:r w:rsidRPr="008D3343">
              <w:rPr>
                <w:rFonts w:ascii="Calibri" w:hAnsi="Calibri" w:cs="Calibri"/>
                <w:iCs/>
                <w:spacing w:val="-3"/>
              </w:rPr>
              <w:t xml:space="preserve"> and ensure all records are </w:t>
            </w:r>
            <w:proofErr w:type="gramStart"/>
            <w:r w:rsidRPr="008D3343">
              <w:rPr>
                <w:rFonts w:ascii="Calibri" w:hAnsi="Calibri" w:cs="Calibri"/>
                <w:iCs/>
                <w:spacing w:val="-3"/>
              </w:rPr>
              <w:t>kept confidential at all times</w:t>
            </w:r>
            <w:proofErr w:type="gramEnd"/>
            <w:r w:rsidRPr="008D3343">
              <w:rPr>
                <w:rFonts w:ascii="Calibri" w:hAnsi="Calibri" w:cs="Calibri"/>
                <w:iCs/>
                <w:spacing w:val="-3"/>
              </w:rPr>
              <w:t xml:space="preserve"> </w:t>
            </w:r>
          </w:p>
          <w:p w14:paraId="2822F8CC" w14:textId="77777777" w:rsidR="004443AD" w:rsidRPr="008D3343" w:rsidRDefault="004443AD" w:rsidP="009B0A58">
            <w:pPr>
              <w:pStyle w:val="ListParagraph"/>
              <w:numPr>
                <w:ilvl w:val="0"/>
                <w:numId w:val="7"/>
              </w:numPr>
              <w:spacing w:line="276" w:lineRule="auto"/>
              <w:rPr>
                <w:rFonts w:ascii="Calibri" w:hAnsi="Calibri" w:cs="Calibri"/>
                <w:iCs/>
                <w:spacing w:val="-3"/>
              </w:rPr>
            </w:pPr>
            <w:r w:rsidRPr="008D3343">
              <w:rPr>
                <w:rFonts w:ascii="Calibri" w:hAnsi="Calibri" w:cs="Calibri"/>
                <w:iCs/>
                <w:spacing w:val="-3"/>
              </w:rPr>
              <w:t>Ensure all incidents are reported on case files</w:t>
            </w:r>
          </w:p>
          <w:p w14:paraId="60AF64C7" w14:textId="77777777" w:rsidR="004443AD" w:rsidRPr="004443AD" w:rsidRDefault="004443AD" w:rsidP="0091508C">
            <w:pPr>
              <w:spacing w:line="276" w:lineRule="auto"/>
              <w:rPr>
                <w:rFonts w:ascii="Calibri" w:hAnsi="Calibri" w:cs="Calibri"/>
                <w:iCs/>
                <w:spacing w:val="-3"/>
              </w:rPr>
            </w:pPr>
          </w:p>
          <w:p w14:paraId="43BA08C0" w14:textId="77777777" w:rsidR="004443AD" w:rsidRPr="004443AD" w:rsidRDefault="004443AD" w:rsidP="0091508C">
            <w:pPr>
              <w:spacing w:line="276" w:lineRule="auto"/>
              <w:rPr>
                <w:rFonts w:ascii="Calibri" w:hAnsi="Calibri" w:cs="Calibri"/>
                <w:iCs/>
                <w:spacing w:val="-3"/>
              </w:rPr>
            </w:pPr>
          </w:p>
          <w:p w14:paraId="52EE7B26" w14:textId="77777777" w:rsidR="004443AD" w:rsidRPr="004443AD" w:rsidRDefault="004443AD" w:rsidP="0091508C">
            <w:pPr>
              <w:spacing w:line="276" w:lineRule="auto"/>
              <w:rPr>
                <w:rFonts w:ascii="Calibri" w:hAnsi="Calibri" w:cs="Calibri"/>
                <w:b/>
                <w:bCs/>
                <w:iCs/>
                <w:spacing w:val="-3"/>
              </w:rPr>
            </w:pPr>
            <w:r w:rsidRPr="004443AD">
              <w:rPr>
                <w:rFonts w:ascii="Calibri" w:hAnsi="Calibri" w:cs="Calibri"/>
                <w:b/>
                <w:bCs/>
                <w:iCs/>
                <w:spacing w:val="-3"/>
              </w:rPr>
              <w:t>Communications</w:t>
            </w:r>
          </w:p>
          <w:p w14:paraId="21F752FF" w14:textId="77777777" w:rsidR="004443AD" w:rsidRPr="00367464" w:rsidRDefault="004443AD" w:rsidP="009B0A58">
            <w:pPr>
              <w:pStyle w:val="ListParagraph"/>
              <w:numPr>
                <w:ilvl w:val="1"/>
                <w:numId w:val="10"/>
              </w:numPr>
              <w:spacing w:line="276" w:lineRule="auto"/>
              <w:ind w:left="741"/>
              <w:rPr>
                <w:rFonts w:ascii="Calibri" w:hAnsi="Calibri" w:cs="Calibri"/>
                <w:iCs/>
                <w:spacing w:val="-3"/>
              </w:rPr>
            </w:pPr>
            <w:r w:rsidRPr="00367464">
              <w:rPr>
                <w:rFonts w:ascii="Calibri" w:hAnsi="Calibri" w:cs="Calibri"/>
                <w:iCs/>
                <w:spacing w:val="-3"/>
              </w:rPr>
              <w:t>Provide a positive and clear understanding of Roles and Responsibilities.</w:t>
            </w:r>
          </w:p>
          <w:p w14:paraId="2837D396" w14:textId="77777777" w:rsidR="004443AD" w:rsidRPr="00367464" w:rsidRDefault="004443AD" w:rsidP="009B0A58">
            <w:pPr>
              <w:pStyle w:val="ListParagraph"/>
              <w:numPr>
                <w:ilvl w:val="1"/>
                <w:numId w:val="10"/>
              </w:numPr>
              <w:spacing w:line="276" w:lineRule="auto"/>
              <w:ind w:left="741"/>
              <w:rPr>
                <w:rFonts w:ascii="Calibri" w:hAnsi="Calibri" w:cs="Calibri"/>
                <w:iCs/>
                <w:spacing w:val="-3"/>
              </w:rPr>
            </w:pPr>
            <w:r w:rsidRPr="00367464">
              <w:rPr>
                <w:rFonts w:ascii="Calibri" w:hAnsi="Calibri" w:cs="Calibri"/>
                <w:iCs/>
                <w:spacing w:val="-3"/>
              </w:rPr>
              <w:t>Excellent relationships with Schools, wh</w:t>
            </w:r>
            <w:r w:rsidR="002C48FD">
              <w:rPr>
                <w:rFonts w:ascii="Calibri" w:hAnsi="Calibri" w:cs="Calibri"/>
                <w:iCs/>
                <w:spacing w:val="-3"/>
              </w:rPr>
              <w:t>ā</w:t>
            </w:r>
            <w:r w:rsidRPr="00367464">
              <w:rPr>
                <w:rFonts w:ascii="Calibri" w:hAnsi="Calibri" w:cs="Calibri"/>
                <w:iCs/>
                <w:spacing w:val="-3"/>
              </w:rPr>
              <w:t xml:space="preserve">nau and community members </w:t>
            </w:r>
          </w:p>
          <w:p w14:paraId="00BCD7E5" w14:textId="77777777" w:rsidR="004443AD" w:rsidRPr="00367464" w:rsidRDefault="004443AD" w:rsidP="009B0A58">
            <w:pPr>
              <w:pStyle w:val="ListParagraph"/>
              <w:numPr>
                <w:ilvl w:val="1"/>
                <w:numId w:val="10"/>
              </w:numPr>
              <w:spacing w:line="276" w:lineRule="auto"/>
              <w:ind w:left="741"/>
              <w:rPr>
                <w:rFonts w:ascii="Calibri" w:hAnsi="Calibri" w:cs="Calibri"/>
                <w:iCs/>
                <w:spacing w:val="-3"/>
              </w:rPr>
            </w:pPr>
            <w:r w:rsidRPr="00367464">
              <w:rPr>
                <w:rFonts w:ascii="Calibri" w:hAnsi="Calibri" w:cs="Calibri"/>
                <w:iCs/>
                <w:spacing w:val="-3"/>
              </w:rPr>
              <w:t>Ensure Parents/Caregivers understand the importance of regular School Attendance</w:t>
            </w:r>
          </w:p>
          <w:p w14:paraId="67B31AB8" w14:textId="77777777" w:rsidR="004443AD" w:rsidRPr="002C48FD" w:rsidRDefault="004443AD" w:rsidP="009B0A58">
            <w:pPr>
              <w:pStyle w:val="ListParagraph"/>
              <w:numPr>
                <w:ilvl w:val="1"/>
                <w:numId w:val="11"/>
              </w:numPr>
              <w:spacing w:line="276" w:lineRule="auto"/>
              <w:rPr>
                <w:rFonts w:ascii="Calibri" w:hAnsi="Calibri" w:cs="Calibri"/>
                <w:iCs/>
                <w:spacing w:val="-3"/>
              </w:rPr>
            </w:pPr>
            <w:r w:rsidRPr="002C48FD">
              <w:rPr>
                <w:rFonts w:ascii="Calibri" w:hAnsi="Calibri" w:cs="Calibri"/>
                <w:iCs/>
                <w:spacing w:val="-3"/>
              </w:rPr>
              <w:t>When required and upon approval represent the Rūnanga at committees and forums</w:t>
            </w:r>
          </w:p>
          <w:p w14:paraId="5D14FD54" w14:textId="77777777" w:rsidR="004443AD" w:rsidRPr="004443AD" w:rsidRDefault="004443AD" w:rsidP="0091508C">
            <w:pPr>
              <w:spacing w:line="276" w:lineRule="auto"/>
              <w:rPr>
                <w:rFonts w:ascii="Calibri" w:hAnsi="Calibri" w:cs="Calibri"/>
                <w:iCs/>
                <w:spacing w:val="-3"/>
              </w:rPr>
            </w:pPr>
          </w:p>
          <w:p w14:paraId="094767D2" w14:textId="77777777" w:rsidR="004443AD" w:rsidRPr="004443AD" w:rsidRDefault="004443AD" w:rsidP="0091508C">
            <w:pPr>
              <w:spacing w:line="276" w:lineRule="auto"/>
              <w:rPr>
                <w:rFonts w:ascii="Calibri" w:hAnsi="Calibri" w:cs="Calibri"/>
                <w:b/>
                <w:bCs/>
                <w:iCs/>
                <w:spacing w:val="-3"/>
              </w:rPr>
            </w:pPr>
            <w:r w:rsidRPr="004443AD">
              <w:rPr>
                <w:rFonts w:ascii="Calibri" w:hAnsi="Calibri" w:cs="Calibri"/>
                <w:b/>
                <w:bCs/>
                <w:iCs/>
                <w:spacing w:val="-3"/>
              </w:rPr>
              <w:t>Professional Development</w:t>
            </w:r>
          </w:p>
          <w:p w14:paraId="136690C6" w14:textId="77777777" w:rsidR="004443AD" w:rsidRPr="0027374F" w:rsidRDefault="004443AD" w:rsidP="009B0A58">
            <w:pPr>
              <w:pStyle w:val="ListParagraph"/>
              <w:numPr>
                <w:ilvl w:val="1"/>
                <w:numId w:val="9"/>
              </w:numPr>
              <w:spacing w:line="276" w:lineRule="auto"/>
              <w:rPr>
                <w:rFonts w:ascii="Calibri" w:hAnsi="Calibri" w:cs="Calibri"/>
                <w:iCs/>
                <w:spacing w:val="-3"/>
              </w:rPr>
            </w:pPr>
            <w:r w:rsidRPr="0027374F">
              <w:rPr>
                <w:rFonts w:ascii="Calibri" w:hAnsi="Calibri" w:cs="Calibri"/>
                <w:iCs/>
                <w:spacing w:val="-3"/>
              </w:rPr>
              <w:t>Knowledge and skills are enhanced through a commitment to ongoing learning appropriate to the position</w:t>
            </w:r>
          </w:p>
          <w:p w14:paraId="60CCB938" w14:textId="77777777" w:rsidR="004443AD" w:rsidRPr="0027374F" w:rsidRDefault="004443AD" w:rsidP="009B0A58">
            <w:pPr>
              <w:pStyle w:val="ListParagraph"/>
              <w:numPr>
                <w:ilvl w:val="1"/>
                <w:numId w:val="9"/>
              </w:numPr>
              <w:spacing w:line="276" w:lineRule="auto"/>
              <w:rPr>
                <w:rFonts w:ascii="Calibri" w:hAnsi="Calibri" w:cs="Calibri"/>
                <w:iCs/>
                <w:spacing w:val="-3"/>
              </w:rPr>
            </w:pPr>
            <w:r w:rsidRPr="0027374F">
              <w:rPr>
                <w:rFonts w:ascii="Calibri" w:hAnsi="Calibri" w:cs="Calibri"/>
                <w:iCs/>
                <w:spacing w:val="-3"/>
              </w:rPr>
              <w:t>Participate in professional development as identified</w:t>
            </w:r>
          </w:p>
          <w:p w14:paraId="28EA8983" w14:textId="77777777" w:rsidR="004443AD" w:rsidRPr="0027374F" w:rsidRDefault="004443AD" w:rsidP="009B0A58">
            <w:pPr>
              <w:pStyle w:val="ListParagraph"/>
              <w:numPr>
                <w:ilvl w:val="1"/>
                <w:numId w:val="9"/>
              </w:numPr>
              <w:spacing w:line="276" w:lineRule="auto"/>
              <w:rPr>
                <w:rFonts w:ascii="Calibri" w:hAnsi="Calibri" w:cs="Calibri"/>
                <w:iCs/>
                <w:spacing w:val="-3"/>
              </w:rPr>
            </w:pPr>
            <w:r w:rsidRPr="0027374F">
              <w:rPr>
                <w:rFonts w:ascii="Calibri" w:hAnsi="Calibri" w:cs="Calibri"/>
                <w:iCs/>
                <w:spacing w:val="-3"/>
              </w:rPr>
              <w:t xml:space="preserve">To seek performance appraisal using the opportunity to set specific goals </w:t>
            </w:r>
            <w:proofErr w:type="gramStart"/>
            <w:r w:rsidRPr="0027374F">
              <w:rPr>
                <w:rFonts w:ascii="Calibri" w:hAnsi="Calibri" w:cs="Calibri"/>
                <w:iCs/>
                <w:spacing w:val="-3"/>
              </w:rPr>
              <w:t>in order to</w:t>
            </w:r>
            <w:proofErr w:type="gramEnd"/>
            <w:r w:rsidRPr="0027374F">
              <w:rPr>
                <w:rFonts w:ascii="Calibri" w:hAnsi="Calibri" w:cs="Calibri"/>
                <w:iCs/>
                <w:spacing w:val="-3"/>
              </w:rPr>
              <w:t xml:space="preserve"> improve performance</w:t>
            </w:r>
          </w:p>
          <w:p w14:paraId="48AA3D35" w14:textId="77777777" w:rsidR="004443AD" w:rsidRPr="004443AD" w:rsidRDefault="004443AD" w:rsidP="0091508C">
            <w:pPr>
              <w:spacing w:line="276" w:lineRule="auto"/>
              <w:rPr>
                <w:rFonts w:ascii="Calibri" w:hAnsi="Calibri" w:cs="Calibri"/>
                <w:iCs/>
                <w:spacing w:val="-3"/>
              </w:rPr>
            </w:pPr>
          </w:p>
          <w:p w14:paraId="45FAF332" w14:textId="77777777" w:rsidR="004443AD" w:rsidRPr="004443AD" w:rsidRDefault="004443AD" w:rsidP="0091508C">
            <w:pPr>
              <w:spacing w:line="276" w:lineRule="auto"/>
              <w:rPr>
                <w:rFonts w:ascii="Calibri" w:hAnsi="Calibri" w:cs="Calibri"/>
                <w:b/>
                <w:bCs/>
                <w:iCs/>
                <w:spacing w:val="-3"/>
              </w:rPr>
            </w:pPr>
            <w:r w:rsidRPr="004443AD">
              <w:rPr>
                <w:rFonts w:ascii="Calibri" w:hAnsi="Calibri" w:cs="Calibri"/>
                <w:b/>
                <w:bCs/>
                <w:iCs/>
                <w:spacing w:val="-3"/>
              </w:rPr>
              <w:t>Team Responsibilities</w:t>
            </w:r>
          </w:p>
          <w:p w14:paraId="47508FF1" w14:textId="77777777" w:rsidR="004443AD" w:rsidRPr="006F3F72" w:rsidRDefault="004443AD" w:rsidP="009B0A58">
            <w:pPr>
              <w:pStyle w:val="ListParagraph"/>
              <w:numPr>
                <w:ilvl w:val="1"/>
                <w:numId w:val="8"/>
              </w:numPr>
              <w:spacing w:line="276" w:lineRule="auto"/>
              <w:rPr>
                <w:rFonts w:ascii="Calibri" w:hAnsi="Calibri" w:cs="Calibri"/>
                <w:iCs/>
                <w:spacing w:val="-3"/>
              </w:rPr>
            </w:pPr>
            <w:r w:rsidRPr="006F3F72">
              <w:rPr>
                <w:rFonts w:ascii="Calibri" w:hAnsi="Calibri" w:cs="Calibri"/>
                <w:iCs/>
                <w:spacing w:val="-3"/>
              </w:rPr>
              <w:t xml:space="preserve">All interactions with the team will be consistent with </w:t>
            </w:r>
            <w:proofErr w:type="spellStart"/>
            <w:r w:rsidRPr="006F3F72">
              <w:rPr>
                <w:rFonts w:ascii="Calibri" w:hAnsi="Calibri" w:cs="Calibri"/>
                <w:iCs/>
                <w:spacing w:val="-3"/>
              </w:rPr>
              <w:t>Ngā</w:t>
            </w:r>
            <w:proofErr w:type="spellEnd"/>
            <w:r w:rsidRPr="006F3F72">
              <w:rPr>
                <w:rFonts w:ascii="Calibri" w:hAnsi="Calibri" w:cs="Calibri"/>
                <w:iCs/>
                <w:spacing w:val="-3"/>
              </w:rPr>
              <w:t xml:space="preserve"> </w:t>
            </w:r>
            <w:proofErr w:type="spellStart"/>
            <w:r w:rsidRPr="006F3F72">
              <w:rPr>
                <w:rFonts w:ascii="Calibri" w:hAnsi="Calibri" w:cs="Calibri"/>
                <w:iCs/>
                <w:spacing w:val="-3"/>
              </w:rPr>
              <w:t>Paiaka</w:t>
            </w:r>
            <w:proofErr w:type="spellEnd"/>
            <w:r w:rsidRPr="006F3F72">
              <w:rPr>
                <w:rFonts w:ascii="Calibri" w:hAnsi="Calibri" w:cs="Calibri"/>
                <w:iCs/>
                <w:spacing w:val="-3"/>
              </w:rPr>
              <w:t xml:space="preserve"> Matua</w:t>
            </w:r>
          </w:p>
          <w:p w14:paraId="78AEF507" w14:textId="77777777" w:rsidR="004443AD" w:rsidRPr="006F3F72" w:rsidRDefault="004443AD" w:rsidP="009B0A58">
            <w:pPr>
              <w:pStyle w:val="ListParagraph"/>
              <w:numPr>
                <w:ilvl w:val="1"/>
                <w:numId w:val="8"/>
              </w:numPr>
              <w:spacing w:line="276" w:lineRule="auto"/>
              <w:rPr>
                <w:rFonts w:ascii="Calibri" w:hAnsi="Calibri" w:cs="Calibri"/>
                <w:iCs/>
                <w:spacing w:val="-3"/>
              </w:rPr>
            </w:pPr>
            <w:r w:rsidRPr="006F3F72">
              <w:rPr>
                <w:rFonts w:ascii="Calibri" w:hAnsi="Calibri" w:cs="Calibri"/>
                <w:iCs/>
                <w:spacing w:val="-3"/>
              </w:rPr>
              <w:t>Participation and contribution to enhance team outcomes</w:t>
            </w:r>
          </w:p>
          <w:p w14:paraId="6AFAFDA2" w14:textId="77777777" w:rsidR="004443AD" w:rsidRPr="006F3F72" w:rsidRDefault="004443AD" w:rsidP="009B0A58">
            <w:pPr>
              <w:pStyle w:val="ListParagraph"/>
              <w:numPr>
                <w:ilvl w:val="1"/>
                <w:numId w:val="8"/>
              </w:numPr>
              <w:spacing w:line="276" w:lineRule="auto"/>
              <w:rPr>
                <w:rFonts w:ascii="Calibri" w:hAnsi="Calibri" w:cs="Calibri"/>
                <w:iCs/>
                <w:spacing w:val="-3"/>
              </w:rPr>
            </w:pPr>
            <w:r w:rsidRPr="006F3F72">
              <w:rPr>
                <w:rFonts w:ascii="Calibri" w:hAnsi="Calibri" w:cs="Calibri"/>
                <w:iCs/>
                <w:spacing w:val="-3"/>
              </w:rPr>
              <w:t>Contribute towards organisational strategic goals and achievements</w:t>
            </w:r>
          </w:p>
          <w:p w14:paraId="39E125DD" w14:textId="77777777" w:rsidR="004443AD" w:rsidRPr="006F3F72" w:rsidRDefault="004443AD" w:rsidP="009B0A58">
            <w:pPr>
              <w:pStyle w:val="ListParagraph"/>
              <w:numPr>
                <w:ilvl w:val="1"/>
                <w:numId w:val="8"/>
              </w:numPr>
              <w:spacing w:line="276" w:lineRule="auto"/>
              <w:rPr>
                <w:rFonts w:ascii="Calibri" w:hAnsi="Calibri" w:cs="Calibri"/>
                <w:iCs/>
                <w:spacing w:val="-3"/>
              </w:rPr>
            </w:pPr>
            <w:r w:rsidRPr="006F3F72">
              <w:rPr>
                <w:rFonts w:ascii="Calibri" w:hAnsi="Calibri" w:cs="Calibri"/>
                <w:iCs/>
                <w:spacing w:val="-3"/>
              </w:rPr>
              <w:t>Positive and constructive engagement with colleagues</w:t>
            </w:r>
          </w:p>
          <w:p w14:paraId="0D766C6D" w14:textId="77777777" w:rsidR="004443AD" w:rsidRPr="006F3F72" w:rsidRDefault="004443AD" w:rsidP="009B0A58">
            <w:pPr>
              <w:pStyle w:val="ListParagraph"/>
              <w:numPr>
                <w:ilvl w:val="1"/>
                <w:numId w:val="8"/>
              </w:numPr>
              <w:spacing w:line="276" w:lineRule="auto"/>
              <w:rPr>
                <w:rFonts w:ascii="Calibri" w:hAnsi="Calibri" w:cs="Calibri"/>
                <w:iCs/>
                <w:spacing w:val="-3"/>
              </w:rPr>
            </w:pPr>
            <w:r w:rsidRPr="006F3F72">
              <w:rPr>
                <w:rFonts w:ascii="Calibri" w:hAnsi="Calibri" w:cs="Calibri"/>
                <w:iCs/>
                <w:spacing w:val="-3"/>
              </w:rPr>
              <w:t xml:space="preserve">Shows consideration to the needs and workloads of other </w:t>
            </w:r>
            <w:proofErr w:type="spellStart"/>
            <w:r w:rsidRPr="006F3F72">
              <w:rPr>
                <w:rFonts w:ascii="Calibri" w:hAnsi="Calibri" w:cs="Calibri"/>
                <w:iCs/>
                <w:spacing w:val="-3"/>
              </w:rPr>
              <w:t>kaimahi</w:t>
            </w:r>
            <w:proofErr w:type="spellEnd"/>
            <w:r w:rsidRPr="006F3F72">
              <w:rPr>
                <w:rFonts w:ascii="Calibri" w:hAnsi="Calibri" w:cs="Calibri"/>
                <w:iCs/>
                <w:spacing w:val="-3"/>
              </w:rPr>
              <w:t xml:space="preserve"> and offers assistance and support where necessary and able</w:t>
            </w:r>
          </w:p>
          <w:p w14:paraId="132A3C9C" w14:textId="77777777" w:rsidR="004443AD" w:rsidRPr="006F3F72" w:rsidRDefault="004443AD" w:rsidP="009B0A58">
            <w:pPr>
              <w:pStyle w:val="ListParagraph"/>
              <w:numPr>
                <w:ilvl w:val="1"/>
                <w:numId w:val="8"/>
              </w:numPr>
              <w:spacing w:line="276" w:lineRule="auto"/>
              <w:rPr>
                <w:rFonts w:ascii="Calibri" w:hAnsi="Calibri" w:cs="Calibri"/>
                <w:iCs/>
                <w:spacing w:val="-3"/>
              </w:rPr>
            </w:pPr>
            <w:r w:rsidRPr="006F3F72">
              <w:rPr>
                <w:rFonts w:ascii="Calibri" w:hAnsi="Calibri" w:cs="Calibri"/>
                <w:iCs/>
                <w:spacing w:val="-3"/>
              </w:rPr>
              <w:t>Contribute to positive team and organisational culture</w:t>
            </w:r>
          </w:p>
          <w:p w14:paraId="5663EA30" w14:textId="77777777" w:rsidR="004443AD" w:rsidRPr="006F3F72" w:rsidRDefault="004443AD" w:rsidP="009B0A58">
            <w:pPr>
              <w:pStyle w:val="ListParagraph"/>
              <w:numPr>
                <w:ilvl w:val="1"/>
                <w:numId w:val="8"/>
              </w:numPr>
              <w:spacing w:line="276" w:lineRule="auto"/>
              <w:rPr>
                <w:rFonts w:ascii="Calibri" w:hAnsi="Calibri" w:cs="Calibri"/>
                <w:iCs/>
                <w:spacing w:val="-3"/>
              </w:rPr>
            </w:pPr>
            <w:r w:rsidRPr="006F3F72">
              <w:rPr>
                <w:rFonts w:ascii="Calibri" w:hAnsi="Calibri" w:cs="Calibri"/>
                <w:iCs/>
                <w:spacing w:val="-3"/>
              </w:rPr>
              <w:t>Recognise and support the contribution of our iwi, hapū and whānau within the organisation</w:t>
            </w:r>
          </w:p>
          <w:p w14:paraId="521C1225" w14:textId="77777777" w:rsidR="004443AD" w:rsidRPr="004443AD" w:rsidRDefault="004443AD" w:rsidP="0091508C">
            <w:pPr>
              <w:spacing w:line="276" w:lineRule="auto"/>
              <w:rPr>
                <w:rFonts w:ascii="Calibri" w:hAnsi="Calibri" w:cs="Calibri"/>
                <w:iCs/>
                <w:spacing w:val="-3"/>
              </w:rPr>
            </w:pPr>
          </w:p>
          <w:p w14:paraId="19F10610" w14:textId="77777777" w:rsidR="004443AD" w:rsidRPr="006F3F72" w:rsidRDefault="004443AD" w:rsidP="0091508C">
            <w:pPr>
              <w:spacing w:line="276" w:lineRule="auto"/>
              <w:rPr>
                <w:rFonts w:ascii="Calibri" w:hAnsi="Calibri" w:cs="Calibri"/>
                <w:b/>
                <w:bCs/>
                <w:iCs/>
                <w:spacing w:val="-3"/>
              </w:rPr>
            </w:pPr>
            <w:r w:rsidRPr="006F3F72">
              <w:rPr>
                <w:rFonts w:ascii="Calibri" w:hAnsi="Calibri" w:cs="Calibri"/>
                <w:b/>
                <w:bCs/>
                <w:iCs/>
                <w:spacing w:val="-3"/>
              </w:rPr>
              <w:t>Te Reo me Ngā Tikanga</w:t>
            </w:r>
          </w:p>
          <w:p w14:paraId="4E824783" w14:textId="77777777" w:rsidR="004443AD" w:rsidRPr="008221DB" w:rsidRDefault="004443AD" w:rsidP="009B0A58">
            <w:pPr>
              <w:pStyle w:val="ListParagraph"/>
              <w:numPr>
                <w:ilvl w:val="1"/>
                <w:numId w:val="21"/>
              </w:numPr>
              <w:spacing w:line="276" w:lineRule="auto"/>
              <w:rPr>
                <w:rFonts w:ascii="Calibri" w:hAnsi="Calibri" w:cs="Calibri"/>
                <w:iCs/>
                <w:spacing w:val="-3"/>
              </w:rPr>
            </w:pPr>
            <w:r w:rsidRPr="008221DB">
              <w:rPr>
                <w:rFonts w:ascii="Calibri" w:hAnsi="Calibri" w:cs="Calibri"/>
                <w:iCs/>
                <w:spacing w:val="-3"/>
              </w:rPr>
              <w:t>Use Te Reo and uphold Tikanga where possible.</w:t>
            </w:r>
          </w:p>
          <w:p w14:paraId="76FE532A" w14:textId="77777777" w:rsidR="004443AD" w:rsidRPr="004443AD" w:rsidRDefault="004443AD" w:rsidP="003015DB">
            <w:pPr>
              <w:spacing w:line="276" w:lineRule="auto"/>
              <w:ind w:left="741" w:hanging="416"/>
              <w:rPr>
                <w:rFonts w:ascii="Calibri" w:hAnsi="Calibri" w:cs="Calibri"/>
                <w:iCs/>
                <w:spacing w:val="-3"/>
              </w:rPr>
            </w:pPr>
          </w:p>
          <w:p w14:paraId="15C965A6" w14:textId="77777777" w:rsidR="004443AD" w:rsidRPr="008221DB" w:rsidRDefault="004443AD" w:rsidP="009B0A58">
            <w:pPr>
              <w:pStyle w:val="ListParagraph"/>
              <w:numPr>
                <w:ilvl w:val="1"/>
                <w:numId w:val="21"/>
              </w:numPr>
              <w:spacing w:line="276" w:lineRule="auto"/>
              <w:rPr>
                <w:rFonts w:ascii="Calibri" w:hAnsi="Calibri" w:cs="Calibri"/>
                <w:iCs/>
                <w:spacing w:val="-3"/>
              </w:rPr>
            </w:pPr>
            <w:r w:rsidRPr="008221DB">
              <w:rPr>
                <w:rFonts w:ascii="Calibri" w:hAnsi="Calibri" w:cs="Calibri"/>
                <w:iCs/>
                <w:spacing w:val="-3"/>
              </w:rPr>
              <w:t xml:space="preserve">Actively participate in Te Rūnanga o Ngā Wairiki Ngāti Apa Group Kaupapa activities including attending hui, </w:t>
            </w:r>
            <w:proofErr w:type="spellStart"/>
            <w:r w:rsidRPr="008221DB">
              <w:rPr>
                <w:rFonts w:ascii="Calibri" w:hAnsi="Calibri" w:cs="Calibri"/>
                <w:iCs/>
                <w:spacing w:val="-3"/>
              </w:rPr>
              <w:t>karakia</w:t>
            </w:r>
            <w:proofErr w:type="spellEnd"/>
            <w:r w:rsidRPr="008221DB">
              <w:rPr>
                <w:rFonts w:ascii="Calibri" w:hAnsi="Calibri" w:cs="Calibri"/>
                <w:iCs/>
                <w:spacing w:val="-3"/>
              </w:rPr>
              <w:t xml:space="preserve">, </w:t>
            </w:r>
            <w:proofErr w:type="spellStart"/>
            <w:r w:rsidRPr="008221DB">
              <w:rPr>
                <w:rFonts w:ascii="Calibri" w:hAnsi="Calibri" w:cs="Calibri"/>
                <w:iCs/>
                <w:spacing w:val="-3"/>
              </w:rPr>
              <w:t>whakawhanaungatanga</w:t>
            </w:r>
            <w:proofErr w:type="spellEnd"/>
            <w:r w:rsidRPr="008221DB">
              <w:rPr>
                <w:rFonts w:ascii="Calibri" w:hAnsi="Calibri" w:cs="Calibri"/>
                <w:iCs/>
                <w:spacing w:val="-3"/>
              </w:rPr>
              <w:t xml:space="preserve">, </w:t>
            </w:r>
            <w:proofErr w:type="spellStart"/>
            <w:r w:rsidRPr="008221DB">
              <w:rPr>
                <w:rFonts w:ascii="Calibri" w:hAnsi="Calibri" w:cs="Calibri"/>
                <w:iCs/>
                <w:spacing w:val="-3"/>
              </w:rPr>
              <w:t>waiata</w:t>
            </w:r>
            <w:proofErr w:type="spellEnd"/>
            <w:r w:rsidRPr="008221DB">
              <w:rPr>
                <w:rFonts w:ascii="Calibri" w:hAnsi="Calibri" w:cs="Calibri"/>
                <w:iCs/>
                <w:spacing w:val="-3"/>
              </w:rPr>
              <w:t xml:space="preserve"> sessions etc.</w:t>
            </w:r>
          </w:p>
          <w:p w14:paraId="6A4D60A7" w14:textId="77777777" w:rsidR="004443AD" w:rsidRPr="008221DB" w:rsidRDefault="004443AD" w:rsidP="009B0A58">
            <w:pPr>
              <w:pStyle w:val="ListParagraph"/>
              <w:numPr>
                <w:ilvl w:val="1"/>
                <w:numId w:val="21"/>
              </w:numPr>
              <w:spacing w:line="276" w:lineRule="auto"/>
              <w:rPr>
                <w:rFonts w:ascii="Calibri" w:hAnsi="Calibri" w:cs="Calibri"/>
                <w:iCs/>
                <w:spacing w:val="-3"/>
              </w:rPr>
            </w:pPr>
            <w:r w:rsidRPr="008221DB">
              <w:rPr>
                <w:rFonts w:ascii="Calibri" w:hAnsi="Calibri" w:cs="Calibri"/>
                <w:iCs/>
                <w:spacing w:val="-3"/>
              </w:rPr>
              <w:t xml:space="preserve">Uphold the principles of Whānau Ora – working across teams and functions; acknowledging the unique skills and abilities all </w:t>
            </w:r>
            <w:proofErr w:type="spellStart"/>
            <w:r w:rsidRPr="008221DB">
              <w:rPr>
                <w:rFonts w:ascii="Calibri" w:hAnsi="Calibri" w:cs="Calibri"/>
                <w:iCs/>
                <w:spacing w:val="-3"/>
              </w:rPr>
              <w:t>kaimahi</w:t>
            </w:r>
            <w:proofErr w:type="spellEnd"/>
            <w:r w:rsidRPr="008221DB">
              <w:rPr>
                <w:rFonts w:ascii="Calibri" w:hAnsi="Calibri" w:cs="Calibri"/>
                <w:iCs/>
                <w:spacing w:val="-3"/>
              </w:rPr>
              <w:t xml:space="preserve"> bring.</w:t>
            </w:r>
          </w:p>
          <w:p w14:paraId="3581CE38" w14:textId="77777777" w:rsidR="004443AD" w:rsidRPr="008221DB" w:rsidRDefault="004443AD" w:rsidP="009B0A58">
            <w:pPr>
              <w:pStyle w:val="ListParagraph"/>
              <w:numPr>
                <w:ilvl w:val="1"/>
                <w:numId w:val="21"/>
              </w:numPr>
              <w:spacing w:line="276" w:lineRule="auto"/>
              <w:rPr>
                <w:rFonts w:ascii="Calibri" w:hAnsi="Calibri" w:cs="Calibri"/>
                <w:iCs/>
                <w:spacing w:val="-3"/>
              </w:rPr>
            </w:pPr>
            <w:r w:rsidRPr="008221DB">
              <w:rPr>
                <w:rFonts w:ascii="Calibri" w:hAnsi="Calibri" w:cs="Calibri"/>
                <w:iCs/>
                <w:spacing w:val="-3"/>
              </w:rPr>
              <w:t xml:space="preserve">Maintain an accurate and up to date understanding of Rūnanga Group policies and that these are </w:t>
            </w:r>
            <w:proofErr w:type="gramStart"/>
            <w:r w:rsidRPr="008221DB">
              <w:rPr>
                <w:rFonts w:ascii="Calibri" w:hAnsi="Calibri" w:cs="Calibri"/>
                <w:iCs/>
                <w:spacing w:val="-3"/>
              </w:rPr>
              <w:t>upheld at all times</w:t>
            </w:r>
            <w:proofErr w:type="gramEnd"/>
            <w:r w:rsidRPr="008221DB">
              <w:rPr>
                <w:rFonts w:ascii="Calibri" w:hAnsi="Calibri" w:cs="Calibri"/>
                <w:iCs/>
                <w:spacing w:val="-3"/>
              </w:rPr>
              <w:t>.</w:t>
            </w:r>
          </w:p>
          <w:p w14:paraId="4FD1153B" w14:textId="77777777" w:rsidR="004443AD" w:rsidRPr="008221DB" w:rsidRDefault="004443AD" w:rsidP="009B0A58">
            <w:pPr>
              <w:pStyle w:val="ListParagraph"/>
              <w:numPr>
                <w:ilvl w:val="1"/>
                <w:numId w:val="21"/>
              </w:numPr>
              <w:spacing w:line="276" w:lineRule="auto"/>
              <w:rPr>
                <w:rFonts w:ascii="Calibri" w:hAnsi="Calibri" w:cs="Calibri"/>
                <w:iCs/>
                <w:spacing w:val="-3"/>
              </w:rPr>
            </w:pPr>
            <w:r w:rsidRPr="008221DB">
              <w:rPr>
                <w:rFonts w:ascii="Calibri" w:hAnsi="Calibri" w:cs="Calibri"/>
                <w:iCs/>
                <w:spacing w:val="-3"/>
              </w:rPr>
              <w:t xml:space="preserve">Ensure the health and safety of yourself as well as others in the working environment, </w:t>
            </w:r>
            <w:proofErr w:type="gramStart"/>
            <w:r w:rsidRPr="008221DB">
              <w:rPr>
                <w:rFonts w:ascii="Calibri" w:hAnsi="Calibri" w:cs="Calibri"/>
                <w:iCs/>
                <w:spacing w:val="-3"/>
              </w:rPr>
              <w:t>upholding organisational health and safety policies and procedures at all times</w:t>
            </w:r>
            <w:proofErr w:type="gramEnd"/>
            <w:r w:rsidRPr="008221DB">
              <w:rPr>
                <w:rFonts w:ascii="Calibri" w:hAnsi="Calibri" w:cs="Calibri"/>
                <w:iCs/>
                <w:spacing w:val="-3"/>
              </w:rPr>
              <w:t>.</w:t>
            </w:r>
          </w:p>
          <w:p w14:paraId="23285EF0" w14:textId="77777777" w:rsidR="004443AD" w:rsidRPr="008221DB" w:rsidRDefault="004443AD" w:rsidP="009B0A58">
            <w:pPr>
              <w:pStyle w:val="ListParagraph"/>
              <w:numPr>
                <w:ilvl w:val="0"/>
                <w:numId w:val="21"/>
              </w:numPr>
              <w:spacing w:line="276" w:lineRule="auto"/>
              <w:rPr>
                <w:rFonts w:ascii="Calibri" w:hAnsi="Calibri" w:cs="Calibri"/>
                <w:iCs/>
                <w:spacing w:val="-3"/>
              </w:rPr>
            </w:pPr>
            <w:r w:rsidRPr="008221DB">
              <w:rPr>
                <w:rFonts w:ascii="Calibri" w:hAnsi="Calibri" w:cs="Calibri"/>
                <w:iCs/>
                <w:spacing w:val="-3"/>
              </w:rPr>
              <w:t>Proactively promote Te Rūnanga o Ngā Wairiki – Ngāti Apa in a positive light in all activities</w:t>
            </w:r>
          </w:p>
        </w:tc>
      </w:tr>
    </w:tbl>
    <w:p w14:paraId="41F0BB5B" w14:textId="77777777" w:rsidR="0046170B" w:rsidRPr="00184129" w:rsidRDefault="0046170B" w:rsidP="0091508C">
      <w:pPr>
        <w:spacing w:line="276" w:lineRule="auto"/>
        <w:rPr>
          <w:rFonts w:asciiTheme="minorHAnsi" w:hAnsiTheme="minorHAnsi" w:cstheme="minorHAnsi"/>
          <w:color w:val="000000" w:themeColor="text1"/>
        </w:rPr>
      </w:pPr>
    </w:p>
    <w:p w14:paraId="4B50793C" w14:textId="77777777" w:rsidR="00F17560" w:rsidRDefault="00F17560" w:rsidP="0091508C">
      <w:pPr>
        <w:pStyle w:val="ListParagraph"/>
        <w:spacing w:line="276" w:lineRule="auto"/>
        <w:rPr>
          <w:rFonts w:asciiTheme="minorHAnsi" w:hAnsiTheme="minorHAnsi" w:cstheme="minorHAnsi"/>
          <w:color w:val="000000" w:themeColor="text1"/>
        </w:rPr>
      </w:pPr>
    </w:p>
    <w:tbl>
      <w:tblPr>
        <w:tblStyle w:val="TableGrid"/>
        <w:tblW w:w="0" w:type="auto"/>
        <w:tblLook w:val="04A0" w:firstRow="1" w:lastRow="0" w:firstColumn="1" w:lastColumn="0" w:noHBand="0" w:noVBand="1"/>
      </w:tblPr>
      <w:tblGrid>
        <w:gridCol w:w="8921"/>
      </w:tblGrid>
      <w:tr w:rsidR="00A74517" w:rsidRPr="006E2A37" w14:paraId="0331B300" w14:textId="77777777" w:rsidTr="00A74517">
        <w:tc>
          <w:tcPr>
            <w:tcW w:w="8921" w:type="dxa"/>
            <w:shd w:val="clear" w:color="auto" w:fill="C2D69B" w:themeFill="accent3" w:themeFillTint="99"/>
          </w:tcPr>
          <w:p w14:paraId="6947D134" w14:textId="77777777" w:rsidR="00A74517" w:rsidRPr="00ED17FB" w:rsidRDefault="00A74517" w:rsidP="0091508C">
            <w:pPr>
              <w:spacing w:line="276" w:lineRule="auto"/>
              <w:jc w:val="center"/>
              <w:rPr>
                <w:rFonts w:ascii="Calibri" w:hAnsi="Calibri"/>
                <w:b/>
                <w:color w:val="FF0000"/>
              </w:rPr>
            </w:pPr>
            <w:r>
              <w:rPr>
                <w:rFonts w:ascii="Calibri" w:hAnsi="Calibri"/>
                <w:b/>
              </w:rPr>
              <w:t>COMPETENCIES FOR THIS POSITION</w:t>
            </w:r>
          </w:p>
        </w:tc>
      </w:tr>
      <w:tr w:rsidR="004A0AF9" w:rsidRPr="006E2A37" w14:paraId="56C7F943" w14:textId="77777777" w:rsidTr="003A4D4A">
        <w:tc>
          <w:tcPr>
            <w:tcW w:w="8921" w:type="dxa"/>
          </w:tcPr>
          <w:p w14:paraId="0951F772" w14:textId="77777777" w:rsidR="006869B7" w:rsidRPr="006869B7" w:rsidRDefault="006869B7" w:rsidP="006869B7">
            <w:pPr>
              <w:spacing w:line="276" w:lineRule="auto"/>
              <w:rPr>
                <w:rFonts w:asciiTheme="minorHAnsi" w:hAnsiTheme="minorHAnsi" w:cstheme="minorHAnsi"/>
                <w:b/>
                <w:bCs/>
              </w:rPr>
            </w:pPr>
            <w:r w:rsidRPr="006869B7">
              <w:rPr>
                <w:rFonts w:asciiTheme="minorHAnsi" w:hAnsiTheme="minorHAnsi" w:cstheme="minorHAnsi"/>
                <w:b/>
                <w:bCs/>
              </w:rPr>
              <w:t>Skills &amp; Experience</w:t>
            </w:r>
          </w:p>
          <w:p w14:paraId="288E8251" w14:textId="77777777" w:rsidR="006869B7" w:rsidRPr="006869B7" w:rsidRDefault="006869B7" w:rsidP="006869B7">
            <w:pPr>
              <w:numPr>
                <w:ilvl w:val="0"/>
                <w:numId w:val="31"/>
              </w:numPr>
              <w:spacing w:line="276" w:lineRule="auto"/>
              <w:rPr>
                <w:rFonts w:asciiTheme="minorHAnsi" w:hAnsiTheme="minorHAnsi" w:cstheme="minorHAnsi"/>
              </w:rPr>
            </w:pPr>
            <w:r w:rsidRPr="006869B7">
              <w:rPr>
                <w:rFonts w:asciiTheme="minorHAnsi" w:hAnsiTheme="minorHAnsi" w:cstheme="minorHAnsi"/>
              </w:rPr>
              <w:t xml:space="preserve">Experience working in education, youth development, or </w:t>
            </w:r>
            <w:proofErr w:type="spellStart"/>
            <w:r w:rsidRPr="006869B7">
              <w:rPr>
                <w:rFonts w:asciiTheme="minorHAnsi" w:hAnsiTheme="minorHAnsi" w:cstheme="minorHAnsi"/>
              </w:rPr>
              <w:t>kaupapa</w:t>
            </w:r>
            <w:proofErr w:type="spellEnd"/>
            <w:r w:rsidRPr="006869B7">
              <w:rPr>
                <w:rFonts w:asciiTheme="minorHAnsi" w:hAnsiTheme="minorHAnsi" w:cstheme="minorHAnsi"/>
              </w:rPr>
              <w:t xml:space="preserve"> Māori environments.</w:t>
            </w:r>
          </w:p>
          <w:p w14:paraId="7E2A3636" w14:textId="77777777" w:rsidR="006869B7" w:rsidRPr="006869B7" w:rsidRDefault="006869B7" w:rsidP="006869B7">
            <w:pPr>
              <w:numPr>
                <w:ilvl w:val="0"/>
                <w:numId w:val="31"/>
              </w:numPr>
              <w:spacing w:line="276" w:lineRule="auto"/>
              <w:rPr>
                <w:rFonts w:asciiTheme="minorHAnsi" w:hAnsiTheme="minorHAnsi" w:cstheme="minorHAnsi"/>
              </w:rPr>
            </w:pPr>
            <w:r w:rsidRPr="006869B7">
              <w:rPr>
                <w:rFonts w:asciiTheme="minorHAnsi" w:hAnsiTheme="minorHAnsi" w:cstheme="minorHAnsi"/>
              </w:rPr>
              <w:lastRenderedPageBreak/>
              <w:t>Strong understanding of Māori-medium and mainstream education pathways.</w:t>
            </w:r>
          </w:p>
          <w:p w14:paraId="346EBF30" w14:textId="77777777" w:rsidR="006869B7" w:rsidRPr="006869B7" w:rsidRDefault="006869B7" w:rsidP="006869B7">
            <w:pPr>
              <w:numPr>
                <w:ilvl w:val="0"/>
                <w:numId w:val="31"/>
              </w:numPr>
              <w:spacing w:line="276" w:lineRule="auto"/>
              <w:rPr>
                <w:rFonts w:asciiTheme="minorHAnsi" w:hAnsiTheme="minorHAnsi" w:cstheme="minorHAnsi"/>
              </w:rPr>
            </w:pPr>
            <w:r w:rsidRPr="006869B7">
              <w:rPr>
                <w:rFonts w:asciiTheme="minorHAnsi" w:hAnsiTheme="minorHAnsi" w:cstheme="minorHAnsi"/>
              </w:rPr>
              <w:t xml:space="preserve">Confident in engaging with whānau, </w:t>
            </w:r>
            <w:proofErr w:type="spellStart"/>
            <w:r w:rsidRPr="006869B7">
              <w:rPr>
                <w:rFonts w:asciiTheme="minorHAnsi" w:hAnsiTheme="minorHAnsi" w:cstheme="minorHAnsi"/>
              </w:rPr>
              <w:t>tamariki</w:t>
            </w:r>
            <w:proofErr w:type="spellEnd"/>
            <w:r w:rsidRPr="006869B7">
              <w:rPr>
                <w:rFonts w:asciiTheme="minorHAnsi" w:hAnsiTheme="minorHAnsi" w:cstheme="minorHAnsi"/>
              </w:rPr>
              <w:t>, and rangatahi.</w:t>
            </w:r>
          </w:p>
          <w:p w14:paraId="17A95ACC" w14:textId="77777777" w:rsidR="006869B7" w:rsidRPr="006869B7" w:rsidRDefault="006869B7" w:rsidP="006869B7">
            <w:pPr>
              <w:numPr>
                <w:ilvl w:val="0"/>
                <w:numId w:val="31"/>
              </w:numPr>
              <w:spacing w:line="276" w:lineRule="auto"/>
              <w:rPr>
                <w:rFonts w:asciiTheme="minorHAnsi" w:hAnsiTheme="minorHAnsi" w:cstheme="minorHAnsi"/>
              </w:rPr>
            </w:pPr>
            <w:r w:rsidRPr="006869B7">
              <w:rPr>
                <w:rFonts w:asciiTheme="minorHAnsi" w:hAnsiTheme="minorHAnsi" w:cstheme="minorHAnsi"/>
              </w:rPr>
              <w:t>Skilled facilitator with experience delivering workshops or wānanga.</w:t>
            </w:r>
          </w:p>
          <w:p w14:paraId="570D0D17" w14:textId="77777777" w:rsidR="006869B7" w:rsidRPr="006869B7" w:rsidRDefault="006869B7" w:rsidP="006869B7">
            <w:pPr>
              <w:numPr>
                <w:ilvl w:val="0"/>
                <w:numId w:val="31"/>
              </w:numPr>
              <w:spacing w:line="276" w:lineRule="auto"/>
              <w:rPr>
                <w:rFonts w:asciiTheme="minorHAnsi" w:hAnsiTheme="minorHAnsi" w:cstheme="minorHAnsi"/>
              </w:rPr>
            </w:pPr>
            <w:r w:rsidRPr="006869B7">
              <w:rPr>
                <w:rFonts w:asciiTheme="minorHAnsi" w:hAnsiTheme="minorHAnsi" w:cstheme="minorHAnsi"/>
              </w:rPr>
              <w:t>Strong relationship-building and communication skills.</w:t>
            </w:r>
          </w:p>
          <w:p w14:paraId="2ABC020D" w14:textId="77777777" w:rsidR="006869B7" w:rsidRPr="006869B7" w:rsidRDefault="006869B7" w:rsidP="006869B7">
            <w:pPr>
              <w:numPr>
                <w:ilvl w:val="0"/>
                <w:numId w:val="31"/>
              </w:numPr>
              <w:spacing w:line="276" w:lineRule="auto"/>
              <w:rPr>
                <w:rFonts w:asciiTheme="minorHAnsi" w:hAnsiTheme="minorHAnsi" w:cstheme="minorHAnsi"/>
              </w:rPr>
            </w:pPr>
            <w:r w:rsidRPr="006869B7">
              <w:rPr>
                <w:rFonts w:asciiTheme="minorHAnsi" w:hAnsiTheme="minorHAnsi" w:cstheme="minorHAnsi"/>
              </w:rPr>
              <w:t>Competent in data entry, reporting, and evaluating outcomes.</w:t>
            </w:r>
          </w:p>
          <w:p w14:paraId="09A76645" w14:textId="77777777" w:rsidR="006869B7" w:rsidRPr="006869B7" w:rsidRDefault="006869B7" w:rsidP="006869B7">
            <w:pPr>
              <w:numPr>
                <w:ilvl w:val="0"/>
                <w:numId w:val="31"/>
              </w:numPr>
              <w:spacing w:line="276" w:lineRule="auto"/>
              <w:rPr>
                <w:rFonts w:asciiTheme="minorHAnsi" w:hAnsiTheme="minorHAnsi" w:cstheme="minorHAnsi"/>
              </w:rPr>
            </w:pPr>
            <w:r w:rsidRPr="006869B7">
              <w:rPr>
                <w:rFonts w:asciiTheme="minorHAnsi" w:hAnsiTheme="minorHAnsi" w:cstheme="minorHAnsi"/>
              </w:rPr>
              <w:t>Ability to manage time, prioritise, and work independently.</w:t>
            </w:r>
          </w:p>
          <w:p w14:paraId="760B2BB9" w14:textId="77777777" w:rsidR="006869B7" w:rsidRPr="006869B7" w:rsidRDefault="006869B7" w:rsidP="006869B7">
            <w:pPr>
              <w:spacing w:line="276" w:lineRule="auto"/>
              <w:rPr>
                <w:rFonts w:asciiTheme="minorHAnsi" w:hAnsiTheme="minorHAnsi" w:cstheme="minorHAnsi"/>
                <w:b/>
                <w:bCs/>
              </w:rPr>
            </w:pPr>
            <w:r w:rsidRPr="006869B7">
              <w:rPr>
                <w:rFonts w:asciiTheme="minorHAnsi" w:hAnsiTheme="minorHAnsi" w:cstheme="minorHAnsi"/>
                <w:b/>
                <w:bCs/>
              </w:rPr>
              <w:t>Qualifications (Preferred)</w:t>
            </w:r>
          </w:p>
          <w:p w14:paraId="25993D10" w14:textId="77777777" w:rsidR="006869B7" w:rsidRPr="006869B7" w:rsidRDefault="006869B7" w:rsidP="006869B7">
            <w:pPr>
              <w:numPr>
                <w:ilvl w:val="0"/>
                <w:numId w:val="32"/>
              </w:numPr>
              <w:spacing w:line="276" w:lineRule="auto"/>
              <w:rPr>
                <w:rFonts w:asciiTheme="minorHAnsi" w:hAnsiTheme="minorHAnsi" w:cstheme="minorHAnsi"/>
              </w:rPr>
            </w:pPr>
            <w:r w:rsidRPr="006869B7">
              <w:rPr>
                <w:rFonts w:asciiTheme="minorHAnsi" w:hAnsiTheme="minorHAnsi" w:cstheme="minorHAnsi"/>
              </w:rPr>
              <w:t>Qualification in education, social services, youth work, or related field (or equivalent experience).</w:t>
            </w:r>
          </w:p>
          <w:p w14:paraId="02C8552D" w14:textId="77777777" w:rsidR="006869B7" w:rsidRPr="006869B7" w:rsidRDefault="006869B7" w:rsidP="006869B7">
            <w:pPr>
              <w:numPr>
                <w:ilvl w:val="0"/>
                <w:numId w:val="32"/>
              </w:numPr>
              <w:spacing w:line="276" w:lineRule="auto"/>
              <w:rPr>
                <w:rFonts w:asciiTheme="minorHAnsi" w:hAnsiTheme="minorHAnsi" w:cstheme="minorHAnsi"/>
              </w:rPr>
            </w:pPr>
            <w:r w:rsidRPr="006869B7">
              <w:rPr>
                <w:rFonts w:asciiTheme="minorHAnsi" w:hAnsiTheme="minorHAnsi" w:cstheme="minorHAnsi"/>
              </w:rPr>
              <w:t xml:space="preserve">Knowledge of te </w:t>
            </w:r>
            <w:proofErr w:type="spellStart"/>
            <w:r w:rsidRPr="006869B7">
              <w:rPr>
                <w:rFonts w:asciiTheme="minorHAnsi" w:hAnsiTheme="minorHAnsi" w:cstheme="minorHAnsi"/>
              </w:rPr>
              <w:t>reo</w:t>
            </w:r>
            <w:proofErr w:type="spellEnd"/>
            <w:r w:rsidRPr="006869B7">
              <w:rPr>
                <w:rFonts w:asciiTheme="minorHAnsi" w:hAnsiTheme="minorHAnsi" w:cstheme="minorHAnsi"/>
              </w:rPr>
              <w:t xml:space="preserve"> Māori and tikanga Māori is highly advantageous.</w:t>
            </w:r>
          </w:p>
          <w:p w14:paraId="5A7841F7" w14:textId="77777777" w:rsidR="006869B7" w:rsidRPr="006869B7" w:rsidRDefault="00000000" w:rsidP="006869B7">
            <w:pPr>
              <w:spacing w:line="276" w:lineRule="auto"/>
              <w:rPr>
                <w:rFonts w:asciiTheme="minorHAnsi" w:hAnsiTheme="minorHAnsi" w:cstheme="minorHAnsi"/>
              </w:rPr>
            </w:pPr>
            <w:r>
              <w:rPr>
                <w:rFonts w:asciiTheme="minorHAnsi" w:hAnsiTheme="minorHAnsi" w:cstheme="minorHAnsi"/>
              </w:rPr>
              <w:pict w14:anchorId="2B980B5B">
                <v:rect id="_x0000_i1025" style="width:0;height:1.5pt" o:hralign="center" o:hrstd="t" o:hr="t" fillcolor="#a0a0a0" stroked="f"/>
              </w:pict>
            </w:r>
          </w:p>
          <w:p w14:paraId="5287776D" w14:textId="77777777" w:rsidR="006869B7" w:rsidRPr="006869B7" w:rsidRDefault="006869B7" w:rsidP="006869B7">
            <w:pPr>
              <w:spacing w:line="276" w:lineRule="auto"/>
              <w:rPr>
                <w:rFonts w:asciiTheme="minorHAnsi" w:hAnsiTheme="minorHAnsi" w:cstheme="minorHAnsi"/>
                <w:b/>
                <w:bCs/>
              </w:rPr>
            </w:pPr>
            <w:r w:rsidRPr="006869B7">
              <w:rPr>
                <w:rFonts w:asciiTheme="minorHAnsi" w:hAnsiTheme="minorHAnsi" w:cstheme="minorHAnsi"/>
                <w:b/>
                <w:bCs/>
              </w:rPr>
              <w:t>9. Core Competencies</w:t>
            </w:r>
          </w:p>
          <w:p w14:paraId="31FD6126" w14:textId="77777777" w:rsidR="006869B7" w:rsidRPr="006869B7" w:rsidRDefault="006869B7" w:rsidP="006869B7">
            <w:pPr>
              <w:numPr>
                <w:ilvl w:val="0"/>
                <w:numId w:val="33"/>
              </w:numPr>
              <w:spacing w:line="276" w:lineRule="auto"/>
              <w:rPr>
                <w:rFonts w:asciiTheme="minorHAnsi" w:hAnsiTheme="minorHAnsi" w:cstheme="minorHAnsi"/>
              </w:rPr>
            </w:pPr>
            <w:r w:rsidRPr="006869B7">
              <w:rPr>
                <w:rFonts w:asciiTheme="minorHAnsi" w:hAnsiTheme="minorHAnsi" w:cstheme="minorHAnsi"/>
              </w:rPr>
              <w:t>Whanaungatanga and mana-enhancing practice</w:t>
            </w:r>
          </w:p>
          <w:p w14:paraId="6084AC65" w14:textId="77777777" w:rsidR="006869B7" w:rsidRPr="006869B7" w:rsidRDefault="006869B7" w:rsidP="006869B7">
            <w:pPr>
              <w:numPr>
                <w:ilvl w:val="0"/>
                <w:numId w:val="33"/>
              </w:numPr>
              <w:spacing w:line="276" w:lineRule="auto"/>
              <w:rPr>
                <w:rFonts w:asciiTheme="minorHAnsi" w:hAnsiTheme="minorHAnsi" w:cstheme="minorHAnsi"/>
              </w:rPr>
            </w:pPr>
            <w:r w:rsidRPr="006869B7">
              <w:rPr>
                <w:rFonts w:asciiTheme="minorHAnsi" w:hAnsiTheme="minorHAnsi" w:cstheme="minorHAnsi"/>
              </w:rPr>
              <w:t>Cultural competence and respect for tikanga Māori</w:t>
            </w:r>
          </w:p>
          <w:p w14:paraId="5CD6845E" w14:textId="77777777" w:rsidR="006869B7" w:rsidRPr="006869B7" w:rsidRDefault="006869B7" w:rsidP="006869B7">
            <w:pPr>
              <w:numPr>
                <w:ilvl w:val="0"/>
                <w:numId w:val="33"/>
              </w:numPr>
              <w:spacing w:line="276" w:lineRule="auto"/>
              <w:rPr>
                <w:rFonts w:asciiTheme="minorHAnsi" w:hAnsiTheme="minorHAnsi" w:cstheme="minorHAnsi"/>
              </w:rPr>
            </w:pPr>
            <w:r w:rsidRPr="006869B7">
              <w:rPr>
                <w:rFonts w:asciiTheme="minorHAnsi" w:hAnsiTheme="minorHAnsi" w:cstheme="minorHAnsi"/>
              </w:rPr>
              <w:t>Strong advocacy skills</w:t>
            </w:r>
          </w:p>
          <w:p w14:paraId="2CA0F6A5" w14:textId="77777777" w:rsidR="006869B7" w:rsidRPr="006869B7" w:rsidRDefault="006869B7" w:rsidP="006869B7">
            <w:pPr>
              <w:numPr>
                <w:ilvl w:val="0"/>
                <w:numId w:val="33"/>
              </w:numPr>
              <w:spacing w:line="276" w:lineRule="auto"/>
              <w:rPr>
                <w:rFonts w:asciiTheme="minorHAnsi" w:hAnsiTheme="minorHAnsi" w:cstheme="minorHAnsi"/>
              </w:rPr>
            </w:pPr>
            <w:r w:rsidRPr="006869B7">
              <w:rPr>
                <w:rFonts w:asciiTheme="minorHAnsi" w:hAnsiTheme="minorHAnsi" w:cstheme="minorHAnsi"/>
              </w:rPr>
              <w:t>Professional judgement and ethical practice</w:t>
            </w:r>
          </w:p>
          <w:p w14:paraId="3622F261" w14:textId="77777777" w:rsidR="006869B7" w:rsidRPr="006869B7" w:rsidRDefault="006869B7" w:rsidP="006869B7">
            <w:pPr>
              <w:numPr>
                <w:ilvl w:val="0"/>
                <w:numId w:val="33"/>
              </w:numPr>
              <w:spacing w:line="276" w:lineRule="auto"/>
              <w:rPr>
                <w:rFonts w:asciiTheme="minorHAnsi" w:hAnsiTheme="minorHAnsi" w:cstheme="minorHAnsi"/>
              </w:rPr>
            </w:pPr>
            <w:r w:rsidRPr="006869B7">
              <w:rPr>
                <w:rFonts w:asciiTheme="minorHAnsi" w:hAnsiTheme="minorHAnsi" w:cstheme="minorHAnsi"/>
              </w:rPr>
              <w:t>Adaptability and problem-solving</w:t>
            </w:r>
          </w:p>
          <w:p w14:paraId="75B9564A" w14:textId="77777777" w:rsidR="006869B7" w:rsidRPr="006869B7" w:rsidRDefault="006869B7" w:rsidP="006869B7">
            <w:pPr>
              <w:numPr>
                <w:ilvl w:val="0"/>
                <w:numId w:val="33"/>
              </w:numPr>
              <w:spacing w:line="276" w:lineRule="auto"/>
              <w:rPr>
                <w:rFonts w:asciiTheme="minorHAnsi" w:hAnsiTheme="minorHAnsi" w:cstheme="minorHAnsi"/>
              </w:rPr>
            </w:pPr>
            <w:r w:rsidRPr="006869B7">
              <w:rPr>
                <w:rFonts w:asciiTheme="minorHAnsi" w:hAnsiTheme="minorHAnsi" w:cstheme="minorHAnsi"/>
              </w:rPr>
              <w:t>Excellent organisation and communication</w:t>
            </w:r>
          </w:p>
          <w:p w14:paraId="62305A07" w14:textId="77777777" w:rsidR="006869B7" w:rsidRPr="006869B7" w:rsidRDefault="006869B7" w:rsidP="006869B7">
            <w:pPr>
              <w:numPr>
                <w:ilvl w:val="0"/>
                <w:numId w:val="33"/>
              </w:numPr>
              <w:spacing w:line="276" w:lineRule="auto"/>
              <w:rPr>
                <w:rFonts w:asciiTheme="minorHAnsi" w:hAnsiTheme="minorHAnsi" w:cstheme="minorHAnsi"/>
              </w:rPr>
            </w:pPr>
            <w:r w:rsidRPr="006869B7">
              <w:rPr>
                <w:rFonts w:asciiTheme="minorHAnsi" w:hAnsiTheme="minorHAnsi" w:cstheme="minorHAnsi"/>
              </w:rPr>
              <w:t>Commitment to improving educational outcomes for Māori</w:t>
            </w:r>
          </w:p>
          <w:p w14:paraId="73FAB633" w14:textId="77777777" w:rsidR="006869B7" w:rsidRPr="006869B7" w:rsidRDefault="00000000" w:rsidP="006869B7">
            <w:pPr>
              <w:spacing w:line="276" w:lineRule="auto"/>
              <w:rPr>
                <w:rFonts w:asciiTheme="minorHAnsi" w:hAnsiTheme="minorHAnsi" w:cstheme="minorHAnsi"/>
              </w:rPr>
            </w:pPr>
            <w:r>
              <w:rPr>
                <w:rFonts w:asciiTheme="minorHAnsi" w:hAnsiTheme="minorHAnsi" w:cstheme="minorHAnsi"/>
              </w:rPr>
              <w:pict w14:anchorId="02F871A3">
                <v:rect id="_x0000_i1026" style="width:0;height:1.5pt" o:hralign="center" o:hrstd="t" o:hr="t" fillcolor="#a0a0a0" stroked="f"/>
              </w:pict>
            </w:r>
          </w:p>
          <w:p w14:paraId="742CC5CD" w14:textId="77777777" w:rsidR="006869B7" w:rsidRPr="006869B7" w:rsidRDefault="006869B7" w:rsidP="006869B7">
            <w:pPr>
              <w:spacing w:line="276" w:lineRule="auto"/>
              <w:rPr>
                <w:rFonts w:asciiTheme="minorHAnsi" w:hAnsiTheme="minorHAnsi" w:cstheme="minorHAnsi"/>
                <w:b/>
                <w:bCs/>
              </w:rPr>
            </w:pPr>
            <w:r w:rsidRPr="006869B7">
              <w:rPr>
                <w:rFonts w:asciiTheme="minorHAnsi" w:hAnsiTheme="minorHAnsi" w:cstheme="minorHAnsi"/>
                <w:b/>
                <w:bCs/>
              </w:rPr>
              <w:t>10. Monitoring &amp; Reporting</w:t>
            </w:r>
          </w:p>
          <w:p w14:paraId="74AD2C4D" w14:textId="77777777" w:rsidR="006869B7" w:rsidRPr="006869B7" w:rsidRDefault="006869B7" w:rsidP="006869B7">
            <w:pPr>
              <w:numPr>
                <w:ilvl w:val="0"/>
                <w:numId w:val="34"/>
              </w:numPr>
              <w:spacing w:line="276" w:lineRule="auto"/>
              <w:rPr>
                <w:rFonts w:asciiTheme="minorHAnsi" w:hAnsiTheme="minorHAnsi" w:cstheme="minorHAnsi"/>
              </w:rPr>
            </w:pPr>
            <w:r w:rsidRPr="006869B7">
              <w:rPr>
                <w:rFonts w:asciiTheme="minorHAnsi" w:hAnsiTheme="minorHAnsi" w:cstheme="minorHAnsi"/>
              </w:rPr>
              <w:t>Maintain accurate records, case notes, and attendance logs.</w:t>
            </w:r>
          </w:p>
          <w:p w14:paraId="3289764B" w14:textId="77777777" w:rsidR="006869B7" w:rsidRPr="006869B7" w:rsidRDefault="006869B7" w:rsidP="006869B7">
            <w:pPr>
              <w:numPr>
                <w:ilvl w:val="0"/>
                <w:numId w:val="34"/>
              </w:numPr>
              <w:spacing w:line="276" w:lineRule="auto"/>
              <w:rPr>
                <w:rFonts w:asciiTheme="minorHAnsi" w:hAnsiTheme="minorHAnsi" w:cstheme="minorHAnsi"/>
              </w:rPr>
            </w:pPr>
            <w:r w:rsidRPr="006869B7">
              <w:rPr>
                <w:rFonts w:asciiTheme="minorHAnsi" w:hAnsiTheme="minorHAnsi" w:cstheme="minorHAnsi"/>
              </w:rPr>
              <w:t>Provide monthly internal updates and quarterly reports to funders.</w:t>
            </w:r>
          </w:p>
          <w:p w14:paraId="5E8BD983" w14:textId="77777777" w:rsidR="006869B7" w:rsidRPr="006869B7" w:rsidRDefault="006869B7" w:rsidP="006869B7">
            <w:pPr>
              <w:numPr>
                <w:ilvl w:val="0"/>
                <w:numId w:val="34"/>
              </w:numPr>
              <w:spacing w:line="276" w:lineRule="auto"/>
              <w:rPr>
                <w:rFonts w:asciiTheme="minorHAnsi" w:hAnsiTheme="minorHAnsi" w:cstheme="minorHAnsi"/>
              </w:rPr>
            </w:pPr>
            <w:r w:rsidRPr="006869B7">
              <w:rPr>
                <w:rFonts w:asciiTheme="minorHAnsi" w:hAnsiTheme="minorHAnsi" w:cstheme="minorHAnsi"/>
              </w:rPr>
              <w:t>Participate in reflective practice and team reviews.</w:t>
            </w:r>
          </w:p>
          <w:p w14:paraId="36244E42" w14:textId="77777777" w:rsidR="006869B7" w:rsidRPr="006869B7" w:rsidRDefault="006869B7" w:rsidP="006869B7">
            <w:pPr>
              <w:numPr>
                <w:ilvl w:val="0"/>
                <w:numId w:val="34"/>
              </w:numPr>
              <w:spacing w:line="276" w:lineRule="auto"/>
              <w:rPr>
                <w:rFonts w:asciiTheme="minorHAnsi" w:hAnsiTheme="minorHAnsi" w:cstheme="minorHAnsi"/>
              </w:rPr>
            </w:pPr>
            <w:r w:rsidRPr="006869B7">
              <w:rPr>
                <w:rFonts w:asciiTheme="minorHAnsi" w:hAnsiTheme="minorHAnsi" w:cstheme="minorHAnsi"/>
              </w:rPr>
              <w:t>Support data analysis and evidence-based improvements.</w:t>
            </w:r>
          </w:p>
          <w:p w14:paraId="17EF6A26" w14:textId="77777777" w:rsidR="004A0AF9" w:rsidRPr="00C17066" w:rsidRDefault="004A0AF9" w:rsidP="006869B7">
            <w:pPr>
              <w:spacing w:line="276" w:lineRule="auto"/>
              <w:rPr>
                <w:rFonts w:asciiTheme="minorHAnsi" w:hAnsiTheme="minorHAnsi" w:cstheme="minorHAnsi"/>
              </w:rPr>
            </w:pPr>
          </w:p>
        </w:tc>
      </w:tr>
    </w:tbl>
    <w:p w14:paraId="50B267CA" w14:textId="77777777" w:rsidR="004A0AF9" w:rsidRDefault="004A0AF9" w:rsidP="004A0AF9">
      <w:pPr>
        <w:rPr>
          <w:rFonts w:asciiTheme="minorHAnsi" w:hAnsiTheme="minorHAnsi" w:cstheme="minorHAnsi"/>
          <w:color w:val="000000" w:themeColor="text1"/>
          <w:highlight w:val="yellow"/>
        </w:rPr>
      </w:pPr>
    </w:p>
    <w:p w14:paraId="6744922A" w14:textId="77777777" w:rsidR="00F17560" w:rsidRDefault="00F17560" w:rsidP="004A0AF9">
      <w:pPr>
        <w:rPr>
          <w:rFonts w:asciiTheme="minorHAnsi" w:hAnsiTheme="minorHAnsi" w:cstheme="minorHAnsi"/>
          <w:color w:val="000000" w:themeColor="text1"/>
          <w:highlight w:val="yellow"/>
        </w:rPr>
      </w:pPr>
    </w:p>
    <w:tbl>
      <w:tblPr>
        <w:tblStyle w:val="TableGrid"/>
        <w:tblW w:w="0" w:type="auto"/>
        <w:tblLook w:val="04A0" w:firstRow="1" w:lastRow="0" w:firstColumn="1" w:lastColumn="0" w:noHBand="0" w:noVBand="1"/>
      </w:tblPr>
      <w:tblGrid>
        <w:gridCol w:w="8921"/>
      </w:tblGrid>
      <w:tr w:rsidR="007B101C" w:rsidRPr="006E2A37" w14:paraId="6B600109" w14:textId="77777777" w:rsidTr="008E1563">
        <w:tc>
          <w:tcPr>
            <w:tcW w:w="8921" w:type="dxa"/>
            <w:shd w:val="clear" w:color="auto" w:fill="C2D69B" w:themeFill="accent3" w:themeFillTint="99"/>
          </w:tcPr>
          <w:p w14:paraId="4CA830AB" w14:textId="77777777" w:rsidR="007B101C" w:rsidRPr="00ED17FB" w:rsidRDefault="007B101C" w:rsidP="007B101C">
            <w:pPr>
              <w:jc w:val="center"/>
              <w:rPr>
                <w:rFonts w:asciiTheme="minorHAnsi" w:hAnsiTheme="minorHAnsi" w:cstheme="minorHAnsi"/>
                <w:b/>
                <w:bCs/>
                <w:color w:val="FF0000"/>
              </w:rPr>
            </w:pPr>
            <w:r w:rsidRPr="00C17066">
              <w:rPr>
                <w:rFonts w:asciiTheme="minorHAnsi" w:hAnsiTheme="minorHAnsi" w:cstheme="minorHAnsi"/>
                <w:b/>
                <w:bCs/>
                <w:color w:val="000000" w:themeColor="text1"/>
              </w:rPr>
              <w:t>EXPERIENCE, SKILLS AND KNOWLEDGE REQUIRED</w:t>
            </w:r>
            <w:r w:rsidR="00ED17FB">
              <w:rPr>
                <w:rFonts w:asciiTheme="minorHAnsi" w:hAnsiTheme="minorHAnsi" w:cstheme="minorHAnsi"/>
                <w:b/>
                <w:bCs/>
                <w:color w:val="000000" w:themeColor="text1"/>
              </w:rPr>
              <w:t xml:space="preserve"> </w:t>
            </w:r>
          </w:p>
        </w:tc>
      </w:tr>
      <w:tr w:rsidR="007B101C" w14:paraId="5F1B730B" w14:textId="77777777" w:rsidTr="007B101C">
        <w:tc>
          <w:tcPr>
            <w:tcW w:w="8921" w:type="dxa"/>
          </w:tcPr>
          <w:p w14:paraId="5D14AC35" w14:textId="77777777" w:rsidR="007B101C" w:rsidRPr="00C17066" w:rsidRDefault="007B101C" w:rsidP="009B0A58">
            <w:pPr>
              <w:numPr>
                <w:ilvl w:val="0"/>
                <w:numId w:val="16"/>
              </w:numPr>
              <w:spacing w:line="276" w:lineRule="auto"/>
              <w:rPr>
                <w:rFonts w:ascii="Calibri" w:hAnsi="Calibri"/>
              </w:rPr>
            </w:pPr>
            <w:r w:rsidRPr="00C17066">
              <w:rPr>
                <w:rFonts w:ascii="Calibri" w:hAnsi="Calibri"/>
              </w:rPr>
              <w:t xml:space="preserve">Proven ability to work effectively in a </w:t>
            </w:r>
            <w:r w:rsidR="00390C44">
              <w:rPr>
                <w:rFonts w:ascii="Calibri" w:hAnsi="Calibri"/>
              </w:rPr>
              <w:t>T</w:t>
            </w:r>
            <w:r w:rsidRPr="00C17066">
              <w:rPr>
                <w:rFonts w:ascii="Calibri" w:hAnsi="Calibri"/>
              </w:rPr>
              <w:t xml:space="preserve">eam </w:t>
            </w:r>
            <w:r w:rsidR="00E53CF1">
              <w:rPr>
                <w:rFonts w:ascii="Calibri" w:hAnsi="Calibri"/>
              </w:rPr>
              <w:t>but able to work indepen</w:t>
            </w:r>
            <w:r w:rsidR="004A4180">
              <w:rPr>
                <w:rFonts w:ascii="Calibri" w:hAnsi="Calibri"/>
              </w:rPr>
              <w:t>dently</w:t>
            </w:r>
          </w:p>
          <w:p w14:paraId="7D1F437E" w14:textId="77777777" w:rsidR="007B101C" w:rsidRDefault="007B101C" w:rsidP="009B0A58">
            <w:pPr>
              <w:numPr>
                <w:ilvl w:val="0"/>
                <w:numId w:val="16"/>
              </w:numPr>
              <w:spacing w:line="276" w:lineRule="auto"/>
              <w:rPr>
                <w:rFonts w:ascii="Calibri" w:hAnsi="Calibri"/>
              </w:rPr>
            </w:pPr>
            <w:r w:rsidRPr="00C17066">
              <w:rPr>
                <w:rFonts w:ascii="Calibri" w:hAnsi="Calibri"/>
              </w:rPr>
              <w:t>Organisation and strong planning skills</w:t>
            </w:r>
          </w:p>
          <w:p w14:paraId="336D3B99" w14:textId="77777777" w:rsidR="00390C44" w:rsidRPr="00C17066" w:rsidRDefault="00427641" w:rsidP="009B0A58">
            <w:pPr>
              <w:numPr>
                <w:ilvl w:val="0"/>
                <w:numId w:val="16"/>
              </w:numPr>
              <w:spacing w:line="276" w:lineRule="auto"/>
              <w:rPr>
                <w:rFonts w:ascii="Calibri" w:hAnsi="Calibri"/>
              </w:rPr>
            </w:pPr>
            <w:r>
              <w:rPr>
                <w:rFonts w:ascii="Calibri" w:hAnsi="Calibri"/>
              </w:rPr>
              <w:t>Knowledge of the New Zealand Education System</w:t>
            </w:r>
          </w:p>
          <w:p w14:paraId="00943C1F" w14:textId="77777777" w:rsidR="009A3E85" w:rsidRPr="00C17066" w:rsidRDefault="00575EB2" w:rsidP="009B0A58">
            <w:pPr>
              <w:numPr>
                <w:ilvl w:val="0"/>
                <w:numId w:val="16"/>
              </w:numPr>
              <w:spacing w:line="276" w:lineRule="auto"/>
              <w:rPr>
                <w:rFonts w:ascii="Calibri" w:hAnsi="Calibri"/>
              </w:rPr>
            </w:pPr>
            <w:r>
              <w:rPr>
                <w:rFonts w:ascii="Calibri" w:hAnsi="Calibri"/>
              </w:rPr>
              <w:t>Q</w:t>
            </w:r>
            <w:r w:rsidR="009A3E85" w:rsidRPr="00C17066">
              <w:rPr>
                <w:rFonts w:ascii="Calibri" w:hAnsi="Calibri"/>
              </w:rPr>
              <w:t xml:space="preserve">uality and </w:t>
            </w:r>
            <w:r w:rsidR="00DF497F">
              <w:rPr>
                <w:rFonts w:ascii="Calibri" w:hAnsi="Calibri"/>
              </w:rPr>
              <w:t>A</w:t>
            </w:r>
            <w:r w:rsidR="009A3E85" w:rsidRPr="00C17066">
              <w:rPr>
                <w:rFonts w:ascii="Calibri" w:hAnsi="Calibri"/>
              </w:rPr>
              <w:t>ccuracy of work</w:t>
            </w:r>
            <w:r w:rsidR="00DF497F">
              <w:rPr>
                <w:rFonts w:ascii="Calibri" w:hAnsi="Calibri"/>
              </w:rPr>
              <w:t xml:space="preserve"> and strong Problem Solving</w:t>
            </w:r>
          </w:p>
          <w:p w14:paraId="51D31514" w14:textId="77777777" w:rsidR="007B101C" w:rsidRPr="00C17066" w:rsidRDefault="004A4180" w:rsidP="009B0A58">
            <w:pPr>
              <w:numPr>
                <w:ilvl w:val="0"/>
                <w:numId w:val="16"/>
              </w:numPr>
              <w:spacing w:line="276" w:lineRule="auto"/>
              <w:rPr>
                <w:rFonts w:ascii="Calibri" w:hAnsi="Calibri"/>
              </w:rPr>
            </w:pPr>
            <w:r>
              <w:rPr>
                <w:rFonts w:ascii="Calibri" w:hAnsi="Calibri"/>
              </w:rPr>
              <w:t>Per</w:t>
            </w:r>
            <w:r w:rsidR="00EF386C">
              <w:rPr>
                <w:rFonts w:ascii="Calibri" w:hAnsi="Calibri"/>
              </w:rPr>
              <w:t xml:space="preserve">sonal Integrity and </w:t>
            </w:r>
            <w:r w:rsidR="007B101C" w:rsidRPr="00C17066">
              <w:rPr>
                <w:rFonts w:ascii="Calibri" w:hAnsi="Calibri"/>
              </w:rPr>
              <w:t>Strong work ethic</w:t>
            </w:r>
          </w:p>
          <w:p w14:paraId="29DC735D" w14:textId="77777777" w:rsidR="007B101C" w:rsidRDefault="007B101C" w:rsidP="009B0A58">
            <w:pPr>
              <w:numPr>
                <w:ilvl w:val="0"/>
                <w:numId w:val="16"/>
              </w:numPr>
              <w:spacing w:line="276" w:lineRule="auto"/>
              <w:rPr>
                <w:rFonts w:ascii="Calibri" w:hAnsi="Calibri"/>
              </w:rPr>
            </w:pPr>
            <w:r w:rsidRPr="00C17066">
              <w:rPr>
                <w:rFonts w:ascii="Calibri" w:hAnsi="Calibri"/>
              </w:rPr>
              <w:t>Proven ability to maintain strictest confidentiality with information</w:t>
            </w:r>
          </w:p>
          <w:p w14:paraId="09428696" w14:textId="77777777" w:rsidR="00390C44" w:rsidRDefault="00390C44" w:rsidP="009B0A58">
            <w:pPr>
              <w:numPr>
                <w:ilvl w:val="0"/>
                <w:numId w:val="16"/>
              </w:numPr>
              <w:spacing w:line="276" w:lineRule="auto"/>
              <w:rPr>
                <w:rFonts w:ascii="Calibri" w:hAnsi="Calibri"/>
              </w:rPr>
            </w:pPr>
            <w:r>
              <w:rPr>
                <w:rFonts w:ascii="Calibri" w:hAnsi="Calibri"/>
              </w:rPr>
              <w:t>Excellent Time Management Skills</w:t>
            </w:r>
          </w:p>
          <w:p w14:paraId="5831ED20" w14:textId="77777777" w:rsidR="009F4E14" w:rsidRDefault="009F4E14" w:rsidP="009B0A58">
            <w:pPr>
              <w:numPr>
                <w:ilvl w:val="0"/>
                <w:numId w:val="16"/>
              </w:numPr>
              <w:spacing w:line="276" w:lineRule="auto"/>
              <w:rPr>
                <w:rFonts w:ascii="Calibri" w:hAnsi="Calibri"/>
              </w:rPr>
            </w:pPr>
            <w:r>
              <w:rPr>
                <w:rFonts w:ascii="Calibri" w:hAnsi="Calibri"/>
              </w:rPr>
              <w:t>Excellent Communication Skills</w:t>
            </w:r>
          </w:p>
          <w:p w14:paraId="0E62CD27" w14:textId="77777777" w:rsidR="00E93995" w:rsidRDefault="00E93995" w:rsidP="009B0A58">
            <w:pPr>
              <w:numPr>
                <w:ilvl w:val="0"/>
                <w:numId w:val="16"/>
              </w:numPr>
              <w:spacing w:line="276" w:lineRule="auto"/>
              <w:rPr>
                <w:rFonts w:ascii="Calibri" w:hAnsi="Calibri"/>
              </w:rPr>
            </w:pPr>
            <w:r>
              <w:rPr>
                <w:rFonts w:ascii="Calibri" w:hAnsi="Calibri"/>
              </w:rPr>
              <w:t>Be resilient to handle and react to Stress, Criticism and Failure appropriately</w:t>
            </w:r>
            <w:r w:rsidR="00A70CF7">
              <w:rPr>
                <w:rFonts w:ascii="Calibri" w:hAnsi="Calibri"/>
              </w:rPr>
              <w:t>, and to be able to adapt, adjust to changing situations.</w:t>
            </w:r>
          </w:p>
          <w:p w14:paraId="7F65138D" w14:textId="77777777" w:rsidR="00E17464" w:rsidRPr="00C17066" w:rsidRDefault="00E17464" w:rsidP="009B0A58">
            <w:pPr>
              <w:numPr>
                <w:ilvl w:val="0"/>
                <w:numId w:val="16"/>
              </w:numPr>
              <w:spacing w:line="276" w:lineRule="auto"/>
              <w:rPr>
                <w:rFonts w:ascii="Calibri" w:hAnsi="Calibri"/>
              </w:rPr>
            </w:pPr>
            <w:r>
              <w:rPr>
                <w:rFonts w:ascii="Calibri" w:hAnsi="Calibri"/>
              </w:rPr>
              <w:t>Meet set Goals, Objectives and Com</w:t>
            </w:r>
            <w:r w:rsidR="001743D7">
              <w:rPr>
                <w:rFonts w:ascii="Calibri" w:hAnsi="Calibri"/>
              </w:rPr>
              <w:t xml:space="preserve">mitments. </w:t>
            </w:r>
          </w:p>
          <w:p w14:paraId="63AC05E0" w14:textId="77777777" w:rsidR="007B101C" w:rsidRDefault="0072754D" w:rsidP="009B0A58">
            <w:pPr>
              <w:numPr>
                <w:ilvl w:val="0"/>
                <w:numId w:val="16"/>
              </w:numPr>
              <w:spacing w:line="276" w:lineRule="auto"/>
              <w:rPr>
                <w:rFonts w:ascii="Calibri" w:hAnsi="Calibri"/>
              </w:rPr>
            </w:pPr>
            <w:r>
              <w:rPr>
                <w:rFonts w:ascii="Calibri" w:hAnsi="Calibri"/>
              </w:rPr>
              <w:t>Seek to improve own skills and performance.</w:t>
            </w:r>
          </w:p>
          <w:p w14:paraId="581649AD" w14:textId="11C6C8DF" w:rsidR="006869B7" w:rsidRPr="00C17066" w:rsidRDefault="006869B7" w:rsidP="009B0A58">
            <w:pPr>
              <w:numPr>
                <w:ilvl w:val="0"/>
                <w:numId w:val="16"/>
              </w:numPr>
              <w:spacing w:line="276" w:lineRule="auto"/>
              <w:rPr>
                <w:rFonts w:ascii="Calibri" w:hAnsi="Calibri"/>
              </w:rPr>
            </w:pPr>
            <w:r>
              <w:rPr>
                <w:rFonts w:ascii="Calibri" w:hAnsi="Calibri"/>
              </w:rPr>
              <w:t xml:space="preserve">Full </w:t>
            </w:r>
            <w:proofErr w:type="spellStart"/>
            <w:r>
              <w:rPr>
                <w:rFonts w:ascii="Calibri" w:hAnsi="Calibri"/>
              </w:rPr>
              <w:t>Drivers</w:t>
            </w:r>
            <w:proofErr w:type="spellEnd"/>
            <w:r>
              <w:rPr>
                <w:rFonts w:ascii="Calibri" w:hAnsi="Calibri"/>
              </w:rPr>
              <w:t xml:space="preserve"> License</w:t>
            </w:r>
          </w:p>
          <w:p w14:paraId="596A53BE" w14:textId="77777777" w:rsidR="007B101C" w:rsidRPr="00C17066" w:rsidRDefault="007B101C" w:rsidP="0091508C">
            <w:pPr>
              <w:spacing w:line="276" w:lineRule="auto"/>
              <w:rPr>
                <w:rFonts w:asciiTheme="minorHAnsi" w:hAnsiTheme="minorHAnsi" w:cstheme="minorHAnsi"/>
                <w:color w:val="000000" w:themeColor="text1"/>
              </w:rPr>
            </w:pPr>
          </w:p>
        </w:tc>
      </w:tr>
    </w:tbl>
    <w:p w14:paraId="3B1950BA" w14:textId="77777777" w:rsidR="005E201A" w:rsidRDefault="005E201A" w:rsidP="004A0AF9">
      <w:pPr>
        <w:rPr>
          <w:rFonts w:asciiTheme="minorHAnsi" w:hAnsiTheme="minorHAnsi" w:cstheme="minorHAnsi"/>
          <w:color w:val="000000" w:themeColor="text1"/>
        </w:rPr>
      </w:pPr>
    </w:p>
    <w:tbl>
      <w:tblPr>
        <w:tblStyle w:val="TableGrid"/>
        <w:tblW w:w="0" w:type="auto"/>
        <w:tblLook w:val="04A0" w:firstRow="1" w:lastRow="0" w:firstColumn="1" w:lastColumn="0" w:noHBand="0" w:noVBand="1"/>
      </w:tblPr>
      <w:tblGrid>
        <w:gridCol w:w="8921"/>
      </w:tblGrid>
      <w:tr w:rsidR="007B101C" w14:paraId="49F1C277" w14:textId="77777777" w:rsidTr="008E1563">
        <w:tc>
          <w:tcPr>
            <w:tcW w:w="8921" w:type="dxa"/>
            <w:shd w:val="clear" w:color="auto" w:fill="C2D69B" w:themeFill="accent3" w:themeFillTint="99"/>
          </w:tcPr>
          <w:p w14:paraId="553AC058" w14:textId="77777777" w:rsidR="007B101C" w:rsidRPr="00ED17FB" w:rsidRDefault="007B101C" w:rsidP="007B101C">
            <w:pPr>
              <w:jc w:val="center"/>
              <w:rPr>
                <w:rFonts w:asciiTheme="minorHAnsi" w:hAnsiTheme="minorHAnsi" w:cstheme="minorHAnsi"/>
                <w:b/>
                <w:bCs/>
                <w:color w:val="FF0000"/>
              </w:rPr>
            </w:pPr>
            <w:bookmarkStart w:id="0" w:name="_Hlk152923026"/>
            <w:r>
              <w:rPr>
                <w:rFonts w:asciiTheme="minorHAnsi" w:hAnsiTheme="minorHAnsi" w:cstheme="minorHAnsi"/>
                <w:b/>
                <w:bCs/>
                <w:color w:val="000000" w:themeColor="text1"/>
              </w:rPr>
              <w:t>KEY PERFORMACE INDICATORS</w:t>
            </w:r>
          </w:p>
        </w:tc>
      </w:tr>
      <w:tr w:rsidR="007B101C" w14:paraId="43A25787" w14:textId="77777777" w:rsidTr="007B101C">
        <w:tc>
          <w:tcPr>
            <w:tcW w:w="8921" w:type="dxa"/>
          </w:tcPr>
          <w:p w14:paraId="5ABE288B" w14:textId="77777777" w:rsidR="00997CDA" w:rsidRPr="00A07280" w:rsidRDefault="00671E31" w:rsidP="009B0A58">
            <w:pPr>
              <w:numPr>
                <w:ilvl w:val="0"/>
                <w:numId w:val="15"/>
              </w:numPr>
              <w:spacing w:line="276" w:lineRule="auto"/>
              <w:rPr>
                <w:rFonts w:ascii="Calibri" w:hAnsi="Calibri"/>
              </w:rPr>
            </w:pPr>
            <w:r>
              <w:rPr>
                <w:rFonts w:ascii="Calibri" w:hAnsi="Calibri"/>
              </w:rPr>
              <w:t>A</w:t>
            </w:r>
            <w:r w:rsidR="005F1F50" w:rsidRPr="005F1F50">
              <w:rPr>
                <w:rFonts w:ascii="Calibri" w:hAnsi="Calibri"/>
              </w:rPr>
              <w:t>chieve</w:t>
            </w:r>
            <w:r>
              <w:rPr>
                <w:rFonts w:ascii="Calibri" w:hAnsi="Calibri"/>
              </w:rPr>
              <w:t xml:space="preserve"> </w:t>
            </w:r>
            <w:r w:rsidR="005F1F50" w:rsidRPr="005F1F50">
              <w:rPr>
                <w:rFonts w:ascii="Calibri" w:hAnsi="Calibri"/>
              </w:rPr>
              <w:t>required results</w:t>
            </w:r>
            <w:r w:rsidR="005F1F50">
              <w:rPr>
                <w:rFonts w:ascii="Calibri" w:hAnsi="Calibri"/>
              </w:rPr>
              <w:t xml:space="preserve"> and performs well </w:t>
            </w:r>
          </w:p>
          <w:p w14:paraId="4C264A1E" w14:textId="77777777" w:rsidR="007B101C" w:rsidRPr="00A07280" w:rsidRDefault="007B101C" w:rsidP="009B0A58">
            <w:pPr>
              <w:numPr>
                <w:ilvl w:val="0"/>
                <w:numId w:val="15"/>
              </w:numPr>
              <w:spacing w:line="276" w:lineRule="auto"/>
              <w:rPr>
                <w:rFonts w:ascii="Calibri" w:hAnsi="Calibri"/>
              </w:rPr>
            </w:pPr>
            <w:r w:rsidRPr="00997CDA">
              <w:rPr>
                <w:rFonts w:ascii="Calibri" w:hAnsi="Calibri"/>
              </w:rPr>
              <w:lastRenderedPageBreak/>
              <w:t>Information presented both written and verbal is clear and easily understood</w:t>
            </w:r>
          </w:p>
          <w:p w14:paraId="73F630C5" w14:textId="77777777" w:rsidR="007B101C" w:rsidRPr="00997CDA" w:rsidRDefault="007B101C" w:rsidP="009B0A58">
            <w:pPr>
              <w:numPr>
                <w:ilvl w:val="0"/>
                <w:numId w:val="15"/>
              </w:numPr>
              <w:spacing w:line="276" w:lineRule="auto"/>
              <w:rPr>
                <w:rFonts w:ascii="Calibri" w:hAnsi="Calibri"/>
              </w:rPr>
            </w:pPr>
            <w:r w:rsidRPr="00997CDA">
              <w:rPr>
                <w:rFonts w:ascii="Calibri" w:hAnsi="Calibri"/>
              </w:rPr>
              <w:t xml:space="preserve">The level of proactive support and organisational ability shown/given to </w:t>
            </w:r>
            <w:r w:rsidR="009A3E85" w:rsidRPr="00997CDA">
              <w:rPr>
                <w:rFonts w:ascii="Calibri" w:hAnsi="Calibri"/>
              </w:rPr>
              <w:t xml:space="preserve">the </w:t>
            </w:r>
            <w:r w:rsidR="005F1F50" w:rsidRPr="00997CDA">
              <w:rPr>
                <w:rFonts w:ascii="Calibri" w:hAnsi="Calibri"/>
              </w:rPr>
              <w:t xml:space="preserve">Group Operations Manager </w:t>
            </w:r>
            <w:r w:rsidRPr="00997CDA">
              <w:rPr>
                <w:rFonts w:ascii="Calibri" w:hAnsi="Calibri"/>
              </w:rPr>
              <w:t>with respect the handling of responsibilities and general assistance</w:t>
            </w:r>
          </w:p>
          <w:p w14:paraId="46B9E788" w14:textId="77777777" w:rsidR="007B101C" w:rsidRPr="00997CDA" w:rsidRDefault="007B101C" w:rsidP="009B0A58">
            <w:pPr>
              <w:numPr>
                <w:ilvl w:val="0"/>
                <w:numId w:val="15"/>
              </w:numPr>
              <w:spacing w:line="276" w:lineRule="auto"/>
              <w:rPr>
                <w:rFonts w:ascii="Calibri" w:hAnsi="Calibri"/>
              </w:rPr>
            </w:pPr>
            <w:r w:rsidRPr="00997CDA">
              <w:rPr>
                <w:rFonts w:ascii="Calibri" w:hAnsi="Calibri"/>
              </w:rPr>
              <w:t>Strong relationships and networks are in place that will enhance the role</w:t>
            </w:r>
          </w:p>
          <w:p w14:paraId="64F430E2" w14:textId="77777777" w:rsidR="007B101C" w:rsidRPr="00997CDA" w:rsidRDefault="007B101C" w:rsidP="009B0A58">
            <w:pPr>
              <w:numPr>
                <w:ilvl w:val="0"/>
                <w:numId w:val="15"/>
              </w:numPr>
              <w:spacing w:line="276" w:lineRule="auto"/>
              <w:rPr>
                <w:rFonts w:ascii="Calibri" w:hAnsi="Calibri"/>
              </w:rPr>
            </w:pPr>
            <w:r w:rsidRPr="00997CDA">
              <w:rPr>
                <w:rFonts w:ascii="Calibri" w:hAnsi="Calibri"/>
              </w:rPr>
              <w:t>A high level of credibility is achieved</w:t>
            </w:r>
          </w:p>
          <w:p w14:paraId="07043E33" w14:textId="77777777" w:rsidR="009A3E85" w:rsidRDefault="007B101C" w:rsidP="009B0A58">
            <w:pPr>
              <w:numPr>
                <w:ilvl w:val="0"/>
                <w:numId w:val="15"/>
              </w:numPr>
              <w:spacing w:line="276" w:lineRule="auto"/>
              <w:rPr>
                <w:rFonts w:ascii="Calibri" w:hAnsi="Calibri"/>
              </w:rPr>
            </w:pPr>
            <w:r w:rsidRPr="00997CDA">
              <w:rPr>
                <w:rFonts w:ascii="Calibri" w:hAnsi="Calibri"/>
              </w:rPr>
              <w:t xml:space="preserve">An effective flow of communication and close working relationship is maintained across the </w:t>
            </w:r>
            <w:r w:rsidR="006F2643">
              <w:rPr>
                <w:rFonts w:ascii="Calibri" w:hAnsi="Calibri"/>
              </w:rPr>
              <w:t>C</w:t>
            </w:r>
            <w:r w:rsidRPr="00997CDA">
              <w:rPr>
                <w:rFonts w:ascii="Calibri" w:hAnsi="Calibri"/>
              </w:rPr>
              <w:t>om</w:t>
            </w:r>
            <w:r w:rsidR="006F2643">
              <w:rPr>
                <w:rFonts w:ascii="Calibri" w:hAnsi="Calibri"/>
              </w:rPr>
              <w:t>munity</w:t>
            </w:r>
          </w:p>
          <w:p w14:paraId="48D2D3D0" w14:textId="77777777" w:rsidR="003551C1" w:rsidRPr="00723BA2" w:rsidRDefault="00FD10D2" w:rsidP="009B0A58">
            <w:pPr>
              <w:numPr>
                <w:ilvl w:val="0"/>
                <w:numId w:val="15"/>
              </w:numPr>
              <w:spacing w:line="276" w:lineRule="auto"/>
              <w:rPr>
                <w:rFonts w:ascii="Calibri" w:hAnsi="Calibri"/>
              </w:rPr>
            </w:pPr>
            <w:r>
              <w:rPr>
                <w:rFonts w:ascii="Calibri" w:hAnsi="Calibri"/>
              </w:rPr>
              <w:t>Achieve an effective and efficient Attendance Service, respected by Schools, Students and the Community is evident.</w:t>
            </w:r>
          </w:p>
          <w:p w14:paraId="5B14AF9F" w14:textId="77777777" w:rsidR="007B101C" w:rsidRDefault="007B101C" w:rsidP="009A3E85">
            <w:pPr>
              <w:rPr>
                <w:rFonts w:asciiTheme="minorHAnsi" w:hAnsiTheme="minorHAnsi" w:cstheme="minorHAnsi"/>
                <w:color w:val="000000" w:themeColor="text1"/>
              </w:rPr>
            </w:pPr>
          </w:p>
        </w:tc>
      </w:tr>
      <w:bookmarkEnd w:id="0"/>
    </w:tbl>
    <w:p w14:paraId="4604BE0B" w14:textId="77777777" w:rsidR="007B101C" w:rsidRDefault="007B101C" w:rsidP="004A0AF9">
      <w:pPr>
        <w:rPr>
          <w:rFonts w:asciiTheme="minorHAnsi" w:hAnsiTheme="minorHAnsi" w:cstheme="minorHAnsi"/>
          <w:color w:val="000000" w:themeColor="text1"/>
        </w:rPr>
      </w:pPr>
    </w:p>
    <w:p w14:paraId="3EFB8A55" w14:textId="77777777" w:rsidR="00AE160C" w:rsidRDefault="00AE160C" w:rsidP="004A0AF9">
      <w:pPr>
        <w:rPr>
          <w:rFonts w:asciiTheme="minorHAnsi" w:hAnsiTheme="minorHAnsi" w:cstheme="minorHAnsi"/>
          <w:color w:val="000000" w:themeColor="text1"/>
        </w:rPr>
      </w:pPr>
    </w:p>
    <w:p w14:paraId="52F6ACA7" w14:textId="77777777" w:rsidR="00AE160C" w:rsidRPr="004A0AF9" w:rsidRDefault="00AE160C" w:rsidP="004A0AF9">
      <w:pPr>
        <w:rPr>
          <w:rFonts w:asciiTheme="minorHAnsi" w:hAnsiTheme="minorHAnsi" w:cstheme="minorHAnsi"/>
          <w:color w:val="000000" w:themeColor="text1"/>
        </w:rPr>
      </w:pPr>
    </w:p>
    <w:sectPr w:rsidR="00AE160C" w:rsidRPr="004A0AF9" w:rsidSect="004D34EA">
      <w:headerReference w:type="default" r:id="rId7"/>
      <w:footerReference w:type="default" r:id="rId8"/>
      <w:pgSz w:w="11906" w:h="16838"/>
      <w:pgMar w:top="670" w:right="1274" w:bottom="993"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0201" w14:textId="77777777" w:rsidR="00FC4076" w:rsidRDefault="00FC4076" w:rsidP="00A44139">
      <w:r>
        <w:separator/>
      </w:r>
    </w:p>
  </w:endnote>
  <w:endnote w:type="continuationSeparator" w:id="0">
    <w:p w14:paraId="7EDD1197" w14:textId="77777777" w:rsidR="00FC4076" w:rsidRDefault="00FC4076" w:rsidP="00A44139">
      <w:r>
        <w:continuationSeparator/>
      </w:r>
    </w:p>
  </w:endnote>
  <w:endnote w:type="continuationNotice" w:id="1">
    <w:p w14:paraId="4098AC1C" w14:textId="77777777" w:rsidR="00FC4076" w:rsidRDefault="00FC4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517428"/>
      <w:docPartObj>
        <w:docPartGallery w:val="Page Numbers (Bottom of Page)"/>
        <w:docPartUnique/>
      </w:docPartObj>
    </w:sdtPr>
    <w:sdtEndPr>
      <w:rPr>
        <w:noProof/>
      </w:rPr>
    </w:sdtEndPr>
    <w:sdtContent>
      <w:p w14:paraId="1D1E32D7" w14:textId="77777777" w:rsidR="00A61D55" w:rsidRDefault="00A61D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91180E" w14:textId="77777777" w:rsidR="00A61D55" w:rsidRDefault="00A61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052B" w14:textId="77777777" w:rsidR="00FC4076" w:rsidRDefault="00FC4076" w:rsidP="00A44139">
      <w:r>
        <w:separator/>
      </w:r>
    </w:p>
  </w:footnote>
  <w:footnote w:type="continuationSeparator" w:id="0">
    <w:p w14:paraId="2EFE98D4" w14:textId="77777777" w:rsidR="00FC4076" w:rsidRDefault="00FC4076" w:rsidP="00A44139">
      <w:r>
        <w:continuationSeparator/>
      </w:r>
    </w:p>
  </w:footnote>
  <w:footnote w:type="continuationNotice" w:id="1">
    <w:p w14:paraId="595136A4" w14:textId="77777777" w:rsidR="00FC4076" w:rsidRDefault="00FC4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B63F" w14:textId="77777777" w:rsidR="009A3D62" w:rsidRDefault="00BF581A" w:rsidP="009A3D62">
    <w:pPr>
      <w:pStyle w:val="Header"/>
      <w:jc w:val="center"/>
    </w:pPr>
    <w:r w:rsidRPr="00B95C09">
      <w:rPr>
        <w:noProof/>
        <w:lang w:eastAsia="en-NZ"/>
      </w:rPr>
      <w:drawing>
        <wp:inline distT="0" distB="0" distL="0" distR="0" wp14:anchorId="36846634" wp14:editId="1051A386">
          <wp:extent cx="915670" cy="48747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6634" cy="509287"/>
                  </a:xfrm>
                  <a:prstGeom prst="rect">
                    <a:avLst/>
                  </a:prstGeom>
                  <a:noFill/>
                  <a:ln>
                    <a:noFill/>
                  </a:ln>
                </pic:spPr>
              </pic:pic>
            </a:graphicData>
          </a:graphic>
        </wp:inline>
      </w:drawing>
    </w:r>
  </w:p>
  <w:p w14:paraId="01669071" w14:textId="77777777" w:rsidR="00A44139" w:rsidRDefault="00A4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A7E"/>
    <w:multiLevelType w:val="hybridMultilevel"/>
    <w:tmpl w:val="5C98AA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8473D1"/>
    <w:multiLevelType w:val="multilevel"/>
    <w:tmpl w:val="BBA6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D69E9"/>
    <w:multiLevelType w:val="hybridMultilevel"/>
    <w:tmpl w:val="E0304F88"/>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415B12"/>
    <w:multiLevelType w:val="multilevel"/>
    <w:tmpl w:val="35CAF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570BD"/>
    <w:multiLevelType w:val="multilevel"/>
    <w:tmpl w:val="908A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37A2D"/>
    <w:multiLevelType w:val="multilevel"/>
    <w:tmpl w:val="C5FE2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80D17"/>
    <w:multiLevelType w:val="hybridMultilevel"/>
    <w:tmpl w:val="B44EBD38"/>
    <w:lvl w:ilvl="0" w:tplc="1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33A28"/>
    <w:multiLevelType w:val="multilevel"/>
    <w:tmpl w:val="9118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5468D"/>
    <w:multiLevelType w:val="hybridMultilevel"/>
    <w:tmpl w:val="49BAE490"/>
    <w:lvl w:ilvl="0" w:tplc="1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A6442"/>
    <w:multiLevelType w:val="multilevel"/>
    <w:tmpl w:val="8F3E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05D9E"/>
    <w:multiLevelType w:val="hybridMultilevel"/>
    <w:tmpl w:val="A55893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E8B7F9D"/>
    <w:multiLevelType w:val="hybridMultilevel"/>
    <w:tmpl w:val="64E085AC"/>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BD503D"/>
    <w:multiLevelType w:val="multilevel"/>
    <w:tmpl w:val="DAA4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E6427D"/>
    <w:multiLevelType w:val="multilevel"/>
    <w:tmpl w:val="EABA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36508"/>
    <w:multiLevelType w:val="hybridMultilevel"/>
    <w:tmpl w:val="0016C68E"/>
    <w:lvl w:ilvl="0" w:tplc="1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606A2"/>
    <w:multiLevelType w:val="hybridMultilevel"/>
    <w:tmpl w:val="EFE27944"/>
    <w:lvl w:ilvl="0" w:tplc="1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986"/>
    <w:multiLevelType w:val="multilevel"/>
    <w:tmpl w:val="358A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A37A0"/>
    <w:multiLevelType w:val="multilevel"/>
    <w:tmpl w:val="78EE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853EF"/>
    <w:multiLevelType w:val="multilevel"/>
    <w:tmpl w:val="964C808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0C5BEF"/>
    <w:multiLevelType w:val="hybridMultilevel"/>
    <w:tmpl w:val="36408CCE"/>
    <w:lvl w:ilvl="0" w:tplc="1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67706"/>
    <w:multiLevelType w:val="multilevel"/>
    <w:tmpl w:val="E4B8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260C2"/>
    <w:multiLevelType w:val="multilevel"/>
    <w:tmpl w:val="5F8C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B0A29"/>
    <w:multiLevelType w:val="hybridMultilevel"/>
    <w:tmpl w:val="07303E9A"/>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A61F44"/>
    <w:multiLevelType w:val="hybridMultilevel"/>
    <w:tmpl w:val="496AB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EC5507"/>
    <w:multiLevelType w:val="multilevel"/>
    <w:tmpl w:val="80F2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122103"/>
    <w:multiLevelType w:val="hybridMultilevel"/>
    <w:tmpl w:val="6A1669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A1D4BD8"/>
    <w:multiLevelType w:val="hybridMultilevel"/>
    <w:tmpl w:val="B922FDA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AA11E2C"/>
    <w:multiLevelType w:val="multilevel"/>
    <w:tmpl w:val="76A8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B61C43"/>
    <w:multiLevelType w:val="multilevel"/>
    <w:tmpl w:val="B1904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B855D7"/>
    <w:multiLevelType w:val="multilevel"/>
    <w:tmpl w:val="B334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A0EA7"/>
    <w:multiLevelType w:val="hybridMultilevel"/>
    <w:tmpl w:val="A154AB5A"/>
    <w:lvl w:ilvl="0" w:tplc="1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8A1B1E"/>
    <w:multiLevelType w:val="multilevel"/>
    <w:tmpl w:val="0572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BC3161"/>
    <w:multiLevelType w:val="multilevel"/>
    <w:tmpl w:val="1F08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30910"/>
    <w:multiLevelType w:val="multilevel"/>
    <w:tmpl w:val="0AE6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9653065">
    <w:abstractNumId w:val="26"/>
  </w:num>
  <w:num w:numId="2" w16cid:durableId="1583179604">
    <w:abstractNumId w:val="25"/>
  </w:num>
  <w:num w:numId="3" w16cid:durableId="949894033">
    <w:abstractNumId w:val="7"/>
  </w:num>
  <w:num w:numId="4" w16cid:durableId="537476698">
    <w:abstractNumId w:val="27"/>
  </w:num>
  <w:num w:numId="5" w16cid:durableId="1711831717">
    <w:abstractNumId w:val="18"/>
  </w:num>
  <w:num w:numId="6" w16cid:durableId="1800370721">
    <w:abstractNumId w:val="31"/>
  </w:num>
  <w:num w:numId="7" w16cid:durableId="1485512282">
    <w:abstractNumId w:val="10"/>
  </w:num>
  <w:num w:numId="8" w16cid:durableId="166286632">
    <w:abstractNumId w:val="11"/>
  </w:num>
  <w:num w:numId="9" w16cid:durableId="13850432">
    <w:abstractNumId w:val="22"/>
  </w:num>
  <w:num w:numId="10" w16cid:durableId="2030720050">
    <w:abstractNumId w:val="28"/>
  </w:num>
  <w:num w:numId="11" w16cid:durableId="1603758753">
    <w:abstractNumId w:val="2"/>
  </w:num>
  <w:num w:numId="12" w16cid:durableId="635572289">
    <w:abstractNumId w:val="23"/>
  </w:num>
  <w:num w:numId="13" w16cid:durableId="1541236429">
    <w:abstractNumId w:val="33"/>
  </w:num>
  <w:num w:numId="14" w16cid:durableId="253515126">
    <w:abstractNumId w:val="9"/>
  </w:num>
  <w:num w:numId="15" w16cid:durableId="542718636">
    <w:abstractNumId w:val="19"/>
  </w:num>
  <w:num w:numId="16" w16cid:durableId="373698328">
    <w:abstractNumId w:val="15"/>
  </w:num>
  <w:num w:numId="17" w16cid:durableId="1747678364">
    <w:abstractNumId w:val="6"/>
  </w:num>
  <w:num w:numId="18" w16cid:durableId="1453014107">
    <w:abstractNumId w:val="8"/>
  </w:num>
  <w:num w:numId="19" w16cid:durableId="1317881765">
    <w:abstractNumId w:val="30"/>
  </w:num>
  <w:num w:numId="20" w16cid:durableId="1012874767">
    <w:abstractNumId w:val="14"/>
  </w:num>
  <w:num w:numId="21" w16cid:durableId="1112361925">
    <w:abstractNumId w:val="0"/>
  </w:num>
  <w:num w:numId="22" w16cid:durableId="1211459846">
    <w:abstractNumId w:val="12"/>
  </w:num>
  <w:num w:numId="23" w16cid:durableId="953365727">
    <w:abstractNumId w:val="5"/>
  </w:num>
  <w:num w:numId="24" w16cid:durableId="1966538885">
    <w:abstractNumId w:val="4"/>
  </w:num>
  <w:num w:numId="25" w16cid:durableId="1933665120">
    <w:abstractNumId w:val="3"/>
  </w:num>
  <w:num w:numId="26" w16cid:durableId="1476723085">
    <w:abstractNumId w:val="32"/>
  </w:num>
  <w:num w:numId="27" w16cid:durableId="1758207669">
    <w:abstractNumId w:val="13"/>
  </w:num>
  <w:num w:numId="28" w16cid:durableId="818962086">
    <w:abstractNumId w:val="16"/>
  </w:num>
  <w:num w:numId="29" w16cid:durableId="1112818540">
    <w:abstractNumId w:val="29"/>
  </w:num>
  <w:num w:numId="30" w16cid:durableId="370544285">
    <w:abstractNumId w:val="21"/>
  </w:num>
  <w:num w:numId="31" w16cid:durableId="1147623497">
    <w:abstractNumId w:val="1"/>
  </w:num>
  <w:num w:numId="32" w16cid:durableId="1252739021">
    <w:abstractNumId w:val="20"/>
  </w:num>
  <w:num w:numId="33" w16cid:durableId="982076488">
    <w:abstractNumId w:val="24"/>
  </w:num>
  <w:num w:numId="34" w16cid:durableId="99418469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1D"/>
    <w:rsid w:val="00003BD8"/>
    <w:rsid w:val="00004F73"/>
    <w:rsid w:val="000119F3"/>
    <w:rsid w:val="00043F7F"/>
    <w:rsid w:val="000625D5"/>
    <w:rsid w:val="00066A1C"/>
    <w:rsid w:val="000769AC"/>
    <w:rsid w:val="00076B63"/>
    <w:rsid w:val="00094207"/>
    <w:rsid w:val="000A11BA"/>
    <w:rsid w:val="000A4A05"/>
    <w:rsid w:val="000B4C13"/>
    <w:rsid w:val="000C0123"/>
    <w:rsid w:val="000C1096"/>
    <w:rsid w:val="000E764E"/>
    <w:rsid w:val="000F652F"/>
    <w:rsid w:val="00107171"/>
    <w:rsid w:val="00117439"/>
    <w:rsid w:val="0012311D"/>
    <w:rsid w:val="001342AE"/>
    <w:rsid w:val="00134978"/>
    <w:rsid w:val="00135E73"/>
    <w:rsid w:val="001451B0"/>
    <w:rsid w:val="001529C1"/>
    <w:rsid w:val="001629E3"/>
    <w:rsid w:val="00166119"/>
    <w:rsid w:val="00167D41"/>
    <w:rsid w:val="0017124E"/>
    <w:rsid w:val="00171384"/>
    <w:rsid w:val="001718F3"/>
    <w:rsid w:val="00173E3A"/>
    <w:rsid w:val="001743D7"/>
    <w:rsid w:val="00184129"/>
    <w:rsid w:val="00185225"/>
    <w:rsid w:val="00194601"/>
    <w:rsid w:val="001A0BE0"/>
    <w:rsid w:val="001A59E0"/>
    <w:rsid w:val="001A6DDA"/>
    <w:rsid w:val="001B3F01"/>
    <w:rsid w:val="001B632A"/>
    <w:rsid w:val="001E0E4F"/>
    <w:rsid w:val="00201D4C"/>
    <w:rsid w:val="00212B07"/>
    <w:rsid w:val="002135DF"/>
    <w:rsid w:val="00214DED"/>
    <w:rsid w:val="0022079C"/>
    <w:rsid w:val="002235CE"/>
    <w:rsid w:val="00244A81"/>
    <w:rsid w:val="00246337"/>
    <w:rsid w:val="002463AA"/>
    <w:rsid w:val="00247D05"/>
    <w:rsid w:val="002518C3"/>
    <w:rsid w:val="00252D3D"/>
    <w:rsid w:val="00256431"/>
    <w:rsid w:val="002605F6"/>
    <w:rsid w:val="002660C8"/>
    <w:rsid w:val="00272022"/>
    <w:rsid w:val="0027374F"/>
    <w:rsid w:val="0028632E"/>
    <w:rsid w:val="002878E6"/>
    <w:rsid w:val="002959D0"/>
    <w:rsid w:val="002A1016"/>
    <w:rsid w:val="002C1E9B"/>
    <w:rsid w:val="002C3808"/>
    <w:rsid w:val="002C48FD"/>
    <w:rsid w:val="002C7517"/>
    <w:rsid w:val="002D1606"/>
    <w:rsid w:val="002D72D1"/>
    <w:rsid w:val="002E4878"/>
    <w:rsid w:val="002E5994"/>
    <w:rsid w:val="002F3CCE"/>
    <w:rsid w:val="002F7AC9"/>
    <w:rsid w:val="003004CC"/>
    <w:rsid w:val="003015DB"/>
    <w:rsid w:val="00301A4D"/>
    <w:rsid w:val="00314032"/>
    <w:rsid w:val="0031641F"/>
    <w:rsid w:val="00322076"/>
    <w:rsid w:val="00325C3D"/>
    <w:rsid w:val="00325EB6"/>
    <w:rsid w:val="00336A1A"/>
    <w:rsid w:val="00346837"/>
    <w:rsid w:val="003478C0"/>
    <w:rsid w:val="0035083A"/>
    <w:rsid w:val="003551C1"/>
    <w:rsid w:val="00360293"/>
    <w:rsid w:val="00367464"/>
    <w:rsid w:val="003708A3"/>
    <w:rsid w:val="00374AB9"/>
    <w:rsid w:val="00384016"/>
    <w:rsid w:val="00390C44"/>
    <w:rsid w:val="0039128C"/>
    <w:rsid w:val="00393361"/>
    <w:rsid w:val="0039414B"/>
    <w:rsid w:val="003A5706"/>
    <w:rsid w:val="003C4A33"/>
    <w:rsid w:val="003D0440"/>
    <w:rsid w:val="003D1B15"/>
    <w:rsid w:val="003E1348"/>
    <w:rsid w:val="003F25DA"/>
    <w:rsid w:val="003F7254"/>
    <w:rsid w:val="00404CAA"/>
    <w:rsid w:val="0040681C"/>
    <w:rsid w:val="0041050A"/>
    <w:rsid w:val="004126AD"/>
    <w:rsid w:val="00426C10"/>
    <w:rsid w:val="00427641"/>
    <w:rsid w:val="0043157E"/>
    <w:rsid w:val="00431785"/>
    <w:rsid w:val="00433876"/>
    <w:rsid w:val="0043745D"/>
    <w:rsid w:val="00441792"/>
    <w:rsid w:val="00441E44"/>
    <w:rsid w:val="004443AD"/>
    <w:rsid w:val="004500FC"/>
    <w:rsid w:val="0046170B"/>
    <w:rsid w:val="0046262E"/>
    <w:rsid w:val="0047180C"/>
    <w:rsid w:val="004803B5"/>
    <w:rsid w:val="004838FC"/>
    <w:rsid w:val="004A0AF9"/>
    <w:rsid w:val="004A3FFA"/>
    <w:rsid w:val="004A4180"/>
    <w:rsid w:val="004B5B71"/>
    <w:rsid w:val="004C1397"/>
    <w:rsid w:val="004D1BF3"/>
    <w:rsid w:val="004D34EA"/>
    <w:rsid w:val="004D5323"/>
    <w:rsid w:val="004D6F27"/>
    <w:rsid w:val="004D7C0D"/>
    <w:rsid w:val="004E04C2"/>
    <w:rsid w:val="004E0F87"/>
    <w:rsid w:val="004E424D"/>
    <w:rsid w:val="00511092"/>
    <w:rsid w:val="0051616E"/>
    <w:rsid w:val="00531D39"/>
    <w:rsid w:val="0053367F"/>
    <w:rsid w:val="00534FBB"/>
    <w:rsid w:val="005537AA"/>
    <w:rsid w:val="005633DC"/>
    <w:rsid w:val="00571C9B"/>
    <w:rsid w:val="00575EB2"/>
    <w:rsid w:val="00577F2E"/>
    <w:rsid w:val="005951CD"/>
    <w:rsid w:val="005A1A1C"/>
    <w:rsid w:val="005A5CC5"/>
    <w:rsid w:val="005A6D45"/>
    <w:rsid w:val="005A7DE5"/>
    <w:rsid w:val="005B2002"/>
    <w:rsid w:val="005C3AC2"/>
    <w:rsid w:val="005E0B91"/>
    <w:rsid w:val="005E201A"/>
    <w:rsid w:val="005F1D92"/>
    <w:rsid w:val="005F1F50"/>
    <w:rsid w:val="006001A3"/>
    <w:rsid w:val="006009C9"/>
    <w:rsid w:val="00611ED6"/>
    <w:rsid w:val="00612EF5"/>
    <w:rsid w:val="00616D98"/>
    <w:rsid w:val="00627E5F"/>
    <w:rsid w:val="006353FB"/>
    <w:rsid w:val="00637453"/>
    <w:rsid w:val="00651228"/>
    <w:rsid w:val="0065351C"/>
    <w:rsid w:val="00671E31"/>
    <w:rsid w:val="00677D1D"/>
    <w:rsid w:val="00684026"/>
    <w:rsid w:val="006869B7"/>
    <w:rsid w:val="00694068"/>
    <w:rsid w:val="00696A43"/>
    <w:rsid w:val="00697107"/>
    <w:rsid w:val="006B6D72"/>
    <w:rsid w:val="006E075D"/>
    <w:rsid w:val="006E2A37"/>
    <w:rsid w:val="006F2643"/>
    <w:rsid w:val="006F3F72"/>
    <w:rsid w:val="006F414D"/>
    <w:rsid w:val="006F41B5"/>
    <w:rsid w:val="007061F2"/>
    <w:rsid w:val="007068C5"/>
    <w:rsid w:val="007111CD"/>
    <w:rsid w:val="007159EA"/>
    <w:rsid w:val="00723BA2"/>
    <w:rsid w:val="007270A2"/>
    <w:rsid w:val="0072754D"/>
    <w:rsid w:val="00757333"/>
    <w:rsid w:val="0076485B"/>
    <w:rsid w:val="00767AF2"/>
    <w:rsid w:val="00780C54"/>
    <w:rsid w:val="00786D29"/>
    <w:rsid w:val="007921D7"/>
    <w:rsid w:val="007A2685"/>
    <w:rsid w:val="007A4BCD"/>
    <w:rsid w:val="007B101C"/>
    <w:rsid w:val="007C4856"/>
    <w:rsid w:val="007E1889"/>
    <w:rsid w:val="007F5B9E"/>
    <w:rsid w:val="00803C3E"/>
    <w:rsid w:val="00816632"/>
    <w:rsid w:val="0082081B"/>
    <w:rsid w:val="008221DB"/>
    <w:rsid w:val="00823B2E"/>
    <w:rsid w:val="0082694C"/>
    <w:rsid w:val="00831436"/>
    <w:rsid w:val="00831DBD"/>
    <w:rsid w:val="00846DDA"/>
    <w:rsid w:val="0085337C"/>
    <w:rsid w:val="00861520"/>
    <w:rsid w:val="00870493"/>
    <w:rsid w:val="0087175C"/>
    <w:rsid w:val="008723CE"/>
    <w:rsid w:val="008860CF"/>
    <w:rsid w:val="00890B45"/>
    <w:rsid w:val="00894C77"/>
    <w:rsid w:val="008A1F1F"/>
    <w:rsid w:val="008A54A0"/>
    <w:rsid w:val="008B076A"/>
    <w:rsid w:val="008B21CF"/>
    <w:rsid w:val="008B4E3B"/>
    <w:rsid w:val="008C2103"/>
    <w:rsid w:val="008C4D38"/>
    <w:rsid w:val="008D1C9C"/>
    <w:rsid w:val="008D3343"/>
    <w:rsid w:val="008E0082"/>
    <w:rsid w:val="008E1563"/>
    <w:rsid w:val="008E160F"/>
    <w:rsid w:val="008E646B"/>
    <w:rsid w:val="008E7564"/>
    <w:rsid w:val="008F1265"/>
    <w:rsid w:val="008F7E45"/>
    <w:rsid w:val="00903190"/>
    <w:rsid w:val="00912B0E"/>
    <w:rsid w:val="0091508C"/>
    <w:rsid w:val="009209A2"/>
    <w:rsid w:val="009221C3"/>
    <w:rsid w:val="0093778D"/>
    <w:rsid w:val="00941DCD"/>
    <w:rsid w:val="0094326B"/>
    <w:rsid w:val="00951975"/>
    <w:rsid w:val="00993FDD"/>
    <w:rsid w:val="009946D8"/>
    <w:rsid w:val="00997CDA"/>
    <w:rsid w:val="009A3D62"/>
    <w:rsid w:val="009A3E85"/>
    <w:rsid w:val="009B0A58"/>
    <w:rsid w:val="009B1818"/>
    <w:rsid w:val="009B44E5"/>
    <w:rsid w:val="009B7733"/>
    <w:rsid w:val="009D4F6B"/>
    <w:rsid w:val="009F4D97"/>
    <w:rsid w:val="009F4E14"/>
    <w:rsid w:val="00A01996"/>
    <w:rsid w:val="00A03AF2"/>
    <w:rsid w:val="00A07280"/>
    <w:rsid w:val="00A212EA"/>
    <w:rsid w:val="00A4045B"/>
    <w:rsid w:val="00A44139"/>
    <w:rsid w:val="00A563CA"/>
    <w:rsid w:val="00A618AD"/>
    <w:rsid w:val="00A61D55"/>
    <w:rsid w:val="00A6209A"/>
    <w:rsid w:val="00A64517"/>
    <w:rsid w:val="00A70CF7"/>
    <w:rsid w:val="00A74517"/>
    <w:rsid w:val="00A83F02"/>
    <w:rsid w:val="00A84760"/>
    <w:rsid w:val="00AB01F9"/>
    <w:rsid w:val="00AB26A4"/>
    <w:rsid w:val="00AB2976"/>
    <w:rsid w:val="00AD739B"/>
    <w:rsid w:val="00AE160C"/>
    <w:rsid w:val="00AE4AA9"/>
    <w:rsid w:val="00AF3296"/>
    <w:rsid w:val="00B03469"/>
    <w:rsid w:val="00B054F5"/>
    <w:rsid w:val="00B05A68"/>
    <w:rsid w:val="00B23F1C"/>
    <w:rsid w:val="00B276A2"/>
    <w:rsid w:val="00B34424"/>
    <w:rsid w:val="00B42E0B"/>
    <w:rsid w:val="00B50024"/>
    <w:rsid w:val="00B74CE6"/>
    <w:rsid w:val="00B75CBB"/>
    <w:rsid w:val="00B92F32"/>
    <w:rsid w:val="00B978F3"/>
    <w:rsid w:val="00BA1FA2"/>
    <w:rsid w:val="00BC4A3E"/>
    <w:rsid w:val="00BE0434"/>
    <w:rsid w:val="00BE3319"/>
    <w:rsid w:val="00BE3DEB"/>
    <w:rsid w:val="00BE7AD9"/>
    <w:rsid w:val="00BF1377"/>
    <w:rsid w:val="00BF450B"/>
    <w:rsid w:val="00BF5724"/>
    <w:rsid w:val="00BF581A"/>
    <w:rsid w:val="00C17066"/>
    <w:rsid w:val="00C17FC0"/>
    <w:rsid w:val="00C21857"/>
    <w:rsid w:val="00C23796"/>
    <w:rsid w:val="00C26318"/>
    <w:rsid w:val="00C30B2D"/>
    <w:rsid w:val="00C355E4"/>
    <w:rsid w:val="00C65CEA"/>
    <w:rsid w:val="00C7334A"/>
    <w:rsid w:val="00C81ABA"/>
    <w:rsid w:val="00C84F6A"/>
    <w:rsid w:val="00C86D4A"/>
    <w:rsid w:val="00CB5B06"/>
    <w:rsid w:val="00CC6B7E"/>
    <w:rsid w:val="00CD518B"/>
    <w:rsid w:val="00CF7A72"/>
    <w:rsid w:val="00D055CD"/>
    <w:rsid w:val="00D1499C"/>
    <w:rsid w:val="00D247E9"/>
    <w:rsid w:val="00D30ED0"/>
    <w:rsid w:val="00D45C08"/>
    <w:rsid w:val="00D54DCA"/>
    <w:rsid w:val="00D63F4B"/>
    <w:rsid w:val="00D67EF8"/>
    <w:rsid w:val="00D70C55"/>
    <w:rsid w:val="00D7234E"/>
    <w:rsid w:val="00D765C2"/>
    <w:rsid w:val="00D76C77"/>
    <w:rsid w:val="00D96278"/>
    <w:rsid w:val="00DA14F0"/>
    <w:rsid w:val="00DA1574"/>
    <w:rsid w:val="00DA18AF"/>
    <w:rsid w:val="00DA483B"/>
    <w:rsid w:val="00DA4FAE"/>
    <w:rsid w:val="00DB15B6"/>
    <w:rsid w:val="00DD3932"/>
    <w:rsid w:val="00DD795A"/>
    <w:rsid w:val="00DE009D"/>
    <w:rsid w:val="00DE010B"/>
    <w:rsid w:val="00DE3140"/>
    <w:rsid w:val="00DE7436"/>
    <w:rsid w:val="00DF497F"/>
    <w:rsid w:val="00DF728A"/>
    <w:rsid w:val="00E020AF"/>
    <w:rsid w:val="00E06DE9"/>
    <w:rsid w:val="00E17464"/>
    <w:rsid w:val="00E31C1D"/>
    <w:rsid w:val="00E47BF7"/>
    <w:rsid w:val="00E52416"/>
    <w:rsid w:val="00E52483"/>
    <w:rsid w:val="00E53CF1"/>
    <w:rsid w:val="00E7666E"/>
    <w:rsid w:val="00E82B4A"/>
    <w:rsid w:val="00E93036"/>
    <w:rsid w:val="00E93995"/>
    <w:rsid w:val="00EA245D"/>
    <w:rsid w:val="00EA3F76"/>
    <w:rsid w:val="00EB08D9"/>
    <w:rsid w:val="00EB6B93"/>
    <w:rsid w:val="00EC0474"/>
    <w:rsid w:val="00ED17FB"/>
    <w:rsid w:val="00ED28CB"/>
    <w:rsid w:val="00EE0471"/>
    <w:rsid w:val="00EF386C"/>
    <w:rsid w:val="00F004E6"/>
    <w:rsid w:val="00F02087"/>
    <w:rsid w:val="00F045A5"/>
    <w:rsid w:val="00F05D2D"/>
    <w:rsid w:val="00F064A1"/>
    <w:rsid w:val="00F159D5"/>
    <w:rsid w:val="00F1748B"/>
    <w:rsid w:val="00F17560"/>
    <w:rsid w:val="00F2718C"/>
    <w:rsid w:val="00F27A26"/>
    <w:rsid w:val="00F27D5F"/>
    <w:rsid w:val="00F32259"/>
    <w:rsid w:val="00F346E9"/>
    <w:rsid w:val="00F55C08"/>
    <w:rsid w:val="00F57FD5"/>
    <w:rsid w:val="00F82186"/>
    <w:rsid w:val="00F93407"/>
    <w:rsid w:val="00FA2B98"/>
    <w:rsid w:val="00FA7A9F"/>
    <w:rsid w:val="00FB4B6D"/>
    <w:rsid w:val="00FB7D50"/>
    <w:rsid w:val="00FC3DD2"/>
    <w:rsid w:val="00FC4076"/>
    <w:rsid w:val="00FD10D2"/>
    <w:rsid w:val="00FD1F7F"/>
    <w:rsid w:val="00FD2004"/>
    <w:rsid w:val="00FE092F"/>
    <w:rsid w:val="00FE1A8A"/>
    <w:rsid w:val="00FE53C8"/>
    <w:rsid w:val="03500183"/>
    <w:rsid w:val="04C73D54"/>
    <w:rsid w:val="06F8CD84"/>
    <w:rsid w:val="1A6C96F4"/>
    <w:rsid w:val="2A65B99C"/>
    <w:rsid w:val="302949F4"/>
    <w:rsid w:val="45264172"/>
    <w:rsid w:val="602E4B7D"/>
    <w:rsid w:val="622A4FC4"/>
    <w:rsid w:val="697C02A2"/>
    <w:rsid w:val="69D83646"/>
    <w:rsid w:val="6B4517D3"/>
    <w:rsid w:val="6FCEE286"/>
    <w:rsid w:val="7D83ED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F8E6"/>
  <w15:docId w15:val="{95BA7669-9D45-405D-8B68-AECB3986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N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D1D"/>
    <w:pPr>
      <w:spacing w:before="100" w:beforeAutospacing="1" w:after="100" w:afterAutospacing="1"/>
      <w:jc w:val="left"/>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A44139"/>
    <w:rPr>
      <w:rFonts w:ascii="Tahoma" w:hAnsi="Tahoma" w:cs="Tahoma"/>
      <w:sz w:val="16"/>
      <w:szCs w:val="16"/>
    </w:rPr>
  </w:style>
  <w:style w:type="character" w:customStyle="1" w:styleId="BalloonTextChar">
    <w:name w:val="Balloon Text Char"/>
    <w:basedOn w:val="DefaultParagraphFont"/>
    <w:link w:val="BalloonText"/>
    <w:uiPriority w:val="99"/>
    <w:semiHidden/>
    <w:rsid w:val="00A44139"/>
    <w:rPr>
      <w:rFonts w:ascii="Tahoma" w:hAnsi="Tahoma" w:cs="Tahoma"/>
      <w:sz w:val="16"/>
      <w:szCs w:val="16"/>
    </w:rPr>
  </w:style>
  <w:style w:type="paragraph" w:styleId="Header">
    <w:name w:val="header"/>
    <w:basedOn w:val="Normal"/>
    <w:link w:val="HeaderChar"/>
    <w:uiPriority w:val="99"/>
    <w:unhideWhenUsed/>
    <w:rsid w:val="00A44139"/>
    <w:pPr>
      <w:tabs>
        <w:tab w:val="center" w:pos="4513"/>
        <w:tab w:val="right" w:pos="9026"/>
      </w:tabs>
    </w:pPr>
  </w:style>
  <w:style w:type="character" w:customStyle="1" w:styleId="HeaderChar">
    <w:name w:val="Header Char"/>
    <w:basedOn w:val="DefaultParagraphFont"/>
    <w:link w:val="Header"/>
    <w:uiPriority w:val="99"/>
    <w:rsid w:val="00A44139"/>
  </w:style>
  <w:style w:type="paragraph" w:styleId="Footer">
    <w:name w:val="footer"/>
    <w:basedOn w:val="Normal"/>
    <w:link w:val="FooterChar"/>
    <w:uiPriority w:val="99"/>
    <w:unhideWhenUsed/>
    <w:rsid w:val="00A44139"/>
    <w:pPr>
      <w:tabs>
        <w:tab w:val="center" w:pos="4513"/>
        <w:tab w:val="right" w:pos="9026"/>
      </w:tabs>
    </w:pPr>
  </w:style>
  <w:style w:type="character" w:customStyle="1" w:styleId="FooterChar">
    <w:name w:val="Footer Char"/>
    <w:basedOn w:val="DefaultParagraphFont"/>
    <w:link w:val="Footer"/>
    <w:uiPriority w:val="99"/>
    <w:rsid w:val="00A44139"/>
  </w:style>
  <w:style w:type="paragraph" w:styleId="ListParagraph">
    <w:name w:val="List Paragraph"/>
    <w:basedOn w:val="Normal"/>
    <w:link w:val="ListParagraphChar"/>
    <w:uiPriority w:val="34"/>
    <w:qFormat/>
    <w:rsid w:val="00441792"/>
    <w:pPr>
      <w:ind w:left="720"/>
      <w:contextualSpacing/>
    </w:pPr>
  </w:style>
  <w:style w:type="table" w:styleId="TableGrid">
    <w:name w:val="Table Grid"/>
    <w:basedOn w:val="TableNormal"/>
    <w:uiPriority w:val="39"/>
    <w:unhideWhenUsed/>
    <w:rsid w:val="00F27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8632E"/>
    <w:pPr>
      <w:jc w:val="center"/>
    </w:pPr>
    <w:rPr>
      <w:rFonts w:eastAsia="Times New Roman"/>
      <w:b/>
      <w:bCs/>
      <w:sz w:val="32"/>
      <w:szCs w:val="24"/>
      <w:lang w:val="en-US"/>
    </w:rPr>
  </w:style>
  <w:style w:type="character" w:customStyle="1" w:styleId="TitleChar">
    <w:name w:val="Title Char"/>
    <w:basedOn w:val="DefaultParagraphFont"/>
    <w:link w:val="Title"/>
    <w:rsid w:val="0028632E"/>
    <w:rPr>
      <w:rFonts w:eastAsia="Times New Roman"/>
      <w:b/>
      <w:bCs/>
      <w:sz w:val="32"/>
      <w:szCs w:val="24"/>
      <w:lang w:val="en-US"/>
    </w:rPr>
  </w:style>
  <w:style w:type="paragraph" w:styleId="BodyText">
    <w:name w:val="Body Text"/>
    <w:basedOn w:val="Normal"/>
    <w:link w:val="BodyTextChar"/>
    <w:unhideWhenUsed/>
    <w:rsid w:val="004A0AF9"/>
    <w:pPr>
      <w:jc w:val="left"/>
    </w:pPr>
    <w:rPr>
      <w:rFonts w:ascii="Times New Roman" w:eastAsia="Times New Roman" w:hAnsi="Times New Roman" w:cs="Times New Roman"/>
      <w:szCs w:val="20"/>
      <w:lang w:val="en-AU"/>
    </w:rPr>
  </w:style>
  <w:style w:type="character" w:customStyle="1" w:styleId="BodyTextChar">
    <w:name w:val="Body Text Char"/>
    <w:basedOn w:val="DefaultParagraphFont"/>
    <w:link w:val="BodyText"/>
    <w:rsid w:val="004A0AF9"/>
    <w:rPr>
      <w:rFonts w:ascii="Times New Roman" w:eastAsia="Times New Roman" w:hAnsi="Times New Roman" w:cs="Times New Roman"/>
      <w:szCs w:val="20"/>
      <w:lang w:val="en-AU"/>
    </w:rPr>
  </w:style>
  <w:style w:type="character" w:styleId="CommentReference">
    <w:name w:val="annotation reference"/>
    <w:basedOn w:val="DefaultParagraphFont"/>
    <w:uiPriority w:val="99"/>
    <w:semiHidden/>
    <w:unhideWhenUsed/>
    <w:rsid w:val="00A618AD"/>
    <w:rPr>
      <w:sz w:val="16"/>
      <w:szCs w:val="16"/>
    </w:rPr>
  </w:style>
  <w:style w:type="paragraph" w:styleId="CommentText">
    <w:name w:val="annotation text"/>
    <w:basedOn w:val="Normal"/>
    <w:link w:val="CommentTextChar"/>
    <w:uiPriority w:val="99"/>
    <w:semiHidden/>
    <w:unhideWhenUsed/>
    <w:rsid w:val="00A618AD"/>
    <w:rPr>
      <w:sz w:val="20"/>
      <w:szCs w:val="20"/>
    </w:rPr>
  </w:style>
  <w:style w:type="character" w:customStyle="1" w:styleId="CommentTextChar">
    <w:name w:val="Comment Text Char"/>
    <w:basedOn w:val="DefaultParagraphFont"/>
    <w:link w:val="CommentText"/>
    <w:uiPriority w:val="99"/>
    <w:semiHidden/>
    <w:rsid w:val="00A618AD"/>
    <w:rPr>
      <w:sz w:val="20"/>
      <w:szCs w:val="20"/>
    </w:rPr>
  </w:style>
  <w:style w:type="paragraph" w:styleId="CommentSubject">
    <w:name w:val="annotation subject"/>
    <w:basedOn w:val="CommentText"/>
    <w:next w:val="CommentText"/>
    <w:link w:val="CommentSubjectChar"/>
    <w:uiPriority w:val="99"/>
    <w:semiHidden/>
    <w:unhideWhenUsed/>
    <w:rsid w:val="00A618AD"/>
    <w:rPr>
      <w:b/>
      <w:bCs/>
    </w:rPr>
  </w:style>
  <w:style w:type="character" w:customStyle="1" w:styleId="CommentSubjectChar">
    <w:name w:val="Comment Subject Char"/>
    <w:basedOn w:val="CommentTextChar"/>
    <w:link w:val="CommentSubject"/>
    <w:uiPriority w:val="99"/>
    <w:semiHidden/>
    <w:rsid w:val="00A618AD"/>
    <w:rPr>
      <w:b/>
      <w:bCs/>
      <w:sz w:val="20"/>
      <w:szCs w:val="20"/>
    </w:rPr>
  </w:style>
  <w:style w:type="character" w:customStyle="1" w:styleId="ListParagraphChar">
    <w:name w:val="List Paragraph Char"/>
    <w:basedOn w:val="DefaultParagraphFont"/>
    <w:link w:val="ListParagraph"/>
    <w:uiPriority w:val="99"/>
    <w:locked/>
    <w:rsid w:val="00BF581A"/>
  </w:style>
  <w:style w:type="paragraph" w:customStyle="1" w:styleId="paragraph">
    <w:name w:val="paragraph"/>
    <w:basedOn w:val="Normal"/>
    <w:rsid w:val="00EA3F76"/>
    <w:pPr>
      <w:spacing w:before="100" w:beforeAutospacing="1" w:after="100" w:afterAutospacing="1"/>
      <w:jc w:val="left"/>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EA3F76"/>
  </w:style>
  <w:style w:type="character" w:customStyle="1" w:styleId="eop">
    <w:name w:val="eop"/>
    <w:basedOn w:val="DefaultParagraphFont"/>
    <w:rsid w:val="00EA3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9144">
      <w:bodyDiv w:val="1"/>
      <w:marLeft w:val="0"/>
      <w:marRight w:val="0"/>
      <w:marTop w:val="0"/>
      <w:marBottom w:val="0"/>
      <w:divBdr>
        <w:top w:val="none" w:sz="0" w:space="0" w:color="auto"/>
        <w:left w:val="none" w:sz="0" w:space="0" w:color="auto"/>
        <w:bottom w:val="none" w:sz="0" w:space="0" w:color="auto"/>
        <w:right w:val="none" w:sz="0" w:space="0" w:color="auto"/>
      </w:divBdr>
    </w:div>
    <w:div w:id="212154192">
      <w:bodyDiv w:val="1"/>
      <w:marLeft w:val="0"/>
      <w:marRight w:val="0"/>
      <w:marTop w:val="0"/>
      <w:marBottom w:val="0"/>
      <w:divBdr>
        <w:top w:val="none" w:sz="0" w:space="0" w:color="auto"/>
        <w:left w:val="none" w:sz="0" w:space="0" w:color="auto"/>
        <w:bottom w:val="none" w:sz="0" w:space="0" w:color="auto"/>
        <w:right w:val="none" w:sz="0" w:space="0" w:color="auto"/>
      </w:divBdr>
    </w:div>
    <w:div w:id="328602009">
      <w:bodyDiv w:val="1"/>
      <w:marLeft w:val="0"/>
      <w:marRight w:val="0"/>
      <w:marTop w:val="0"/>
      <w:marBottom w:val="0"/>
      <w:divBdr>
        <w:top w:val="none" w:sz="0" w:space="0" w:color="auto"/>
        <w:left w:val="none" w:sz="0" w:space="0" w:color="auto"/>
        <w:bottom w:val="none" w:sz="0" w:space="0" w:color="auto"/>
        <w:right w:val="none" w:sz="0" w:space="0" w:color="auto"/>
      </w:divBdr>
    </w:div>
    <w:div w:id="551775138">
      <w:bodyDiv w:val="1"/>
      <w:marLeft w:val="0"/>
      <w:marRight w:val="0"/>
      <w:marTop w:val="0"/>
      <w:marBottom w:val="0"/>
      <w:divBdr>
        <w:top w:val="none" w:sz="0" w:space="0" w:color="auto"/>
        <w:left w:val="none" w:sz="0" w:space="0" w:color="auto"/>
        <w:bottom w:val="none" w:sz="0" w:space="0" w:color="auto"/>
        <w:right w:val="none" w:sz="0" w:space="0" w:color="auto"/>
      </w:divBdr>
    </w:div>
    <w:div w:id="558246768">
      <w:bodyDiv w:val="1"/>
      <w:marLeft w:val="0"/>
      <w:marRight w:val="0"/>
      <w:marTop w:val="0"/>
      <w:marBottom w:val="0"/>
      <w:divBdr>
        <w:top w:val="none" w:sz="0" w:space="0" w:color="auto"/>
        <w:left w:val="none" w:sz="0" w:space="0" w:color="auto"/>
        <w:bottom w:val="none" w:sz="0" w:space="0" w:color="auto"/>
        <w:right w:val="none" w:sz="0" w:space="0" w:color="auto"/>
      </w:divBdr>
    </w:div>
    <w:div w:id="613445022">
      <w:bodyDiv w:val="1"/>
      <w:marLeft w:val="0"/>
      <w:marRight w:val="0"/>
      <w:marTop w:val="0"/>
      <w:marBottom w:val="0"/>
      <w:divBdr>
        <w:top w:val="none" w:sz="0" w:space="0" w:color="auto"/>
        <w:left w:val="none" w:sz="0" w:space="0" w:color="auto"/>
        <w:bottom w:val="none" w:sz="0" w:space="0" w:color="auto"/>
        <w:right w:val="none" w:sz="0" w:space="0" w:color="auto"/>
      </w:divBdr>
    </w:div>
    <w:div w:id="662973671">
      <w:bodyDiv w:val="1"/>
      <w:marLeft w:val="0"/>
      <w:marRight w:val="0"/>
      <w:marTop w:val="0"/>
      <w:marBottom w:val="0"/>
      <w:divBdr>
        <w:top w:val="none" w:sz="0" w:space="0" w:color="auto"/>
        <w:left w:val="none" w:sz="0" w:space="0" w:color="auto"/>
        <w:bottom w:val="none" w:sz="0" w:space="0" w:color="auto"/>
        <w:right w:val="none" w:sz="0" w:space="0" w:color="auto"/>
      </w:divBdr>
    </w:div>
    <w:div w:id="705058329">
      <w:bodyDiv w:val="1"/>
      <w:marLeft w:val="0"/>
      <w:marRight w:val="0"/>
      <w:marTop w:val="0"/>
      <w:marBottom w:val="0"/>
      <w:divBdr>
        <w:top w:val="none" w:sz="0" w:space="0" w:color="auto"/>
        <w:left w:val="none" w:sz="0" w:space="0" w:color="auto"/>
        <w:bottom w:val="none" w:sz="0" w:space="0" w:color="auto"/>
        <w:right w:val="none" w:sz="0" w:space="0" w:color="auto"/>
      </w:divBdr>
    </w:div>
    <w:div w:id="766341252">
      <w:bodyDiv w:val="1"/>
      <w:marLeft w:val="0"/>
      <w:marRight w:val="0"/>
      <w:marTop w:val="0"/>
      <w:marBottom w:val="0"/>
      <w:divBdr>
        <w:top w:val="none" w:sz="0" w:space="0" w:color="auto"/>
        <w:left w:val="none" w:sz="0" w:space="0" w:color="auto"/>
        <w:bottom w:val="none" w:sz="0" w:space="0" w:color="auto"/>
        <w:right w:val="none" w:sz="0" w:space="0" w:color="auto"/>
      </w:divBdr>
    </w:div>
    <w:div w:id="1084575077">
      <w:bodyDiv w:val="1"/>
      <w:marLeft w:val="0"/>
      <w:marRight w:val="0"/>
      <w:marTop w:val="0"/>
      <w:marBottom w:val="0"/>
      <w:divBdr>
        <w:top w:val="none" w:sz="0" w:space="0" w:color="auto"/>
        <w:left w:val="none" w:sz="0" w:space="0" w:color="auto"/>
        <w:bottom w:val="none" w:sz="0" w:space="0" w:color="auto"/>
        <w:right w:val="none" w:sz="0" w:space="0" w:color="auto"/>
      </w:divBdr>
    </w:div>
    <w:div w:id="1124469690">
      <w:bodyDiv w:val="1"/>
      <w:marLeft w:val="0"/>
      <w:marRight w:val="0"/>
      <w:marTop w:val="0"/>
      <w:marBottom w:val="0"/>
      <w:divBdr>
        <w:top w:val="none" w:sz="0" w:space="0" w:color="auto"/>
        <w:left w:val="none" w:sz="0" w:space="0" w:color="auto"/>
        <w:bottom w:val="none" w:sz="0" w:space="0" w:color="auto"/>
        <w:right w:val="none" w:sz="0" w:space="0" w:color="auto"/>
      </w:divBdr>
    </w:div>
    <w:div w:id="1172793748">
      <w:bodyDiv w:val="1"/>
      <w:marLeft w:val="0"/>
      <w:marRight w:val="0"/>
      <w:marTop w:val="0"/>
      <w:marBottom w:val="0"/>
      <w:divBdr>
        <w:top w:val="none" w:sz="0" w:space="0" w:color="auto"/>
        <w:left w:val="none" w:sz="0" w:space="0" w:color="auto"/>
        <w:bottom w:val="none" w:sz="0" w:space="0" w:color="auto"/>
        <w:right w:val="none" w:sz="0" w:space="0" w:color="auto"/>
      </w:divBdr>
    </w:div>
    <w:div w:id="1343241105">
      <w:bodyDiv w:val="1"/>
      <w:marLeft w:val="0"/>
      <w:marRight w:val="0"/>
      <w:marTop w:val="0"/>
      <w:marBottom w:val="0"/>
      <w:divBdr>
        <w:top w:val="none" w:sz="0" w:space="0" w:color="auto"/>
        <w:left w:val="none" w:sz="0" w:space="0" w:color="auto"/>
        <w:bottom w:val="none" w:sz="0" w:space="0" w:color="auto"/>
        <w:right w:val="none" w:sz="0" w:space="0" w:color="auto"/>
      </w:divBdr>
    </w:div>
    <w:div w:id="1391731572">
      <w:bodyDiv w:val="1"/>
      <w:marLeft w:val="0"/>
      <w:marRight w:val="0"/>
      <w:marTop w:val="0"/>
      <w:marBottom w:val="0"/>
      <w:divBdr>
        <w:top w:val="none" w:sz="0" w:space="0" w:color="auto"/>
        <w:left w:val="none" w:sz="0" w:space="0" w:color="auto"/>
        <w:bottom w:val="none" w:sz="0" w:space="0" w:color="auto"/>
        <w:right w:val="none" w:sz="0" w:space="0" w:color="auto"/>
      </w:divBdr>
    </w:div>
    <w:div w:id="1431200772">
      <w:bodyDiv w:val="1"/>
      <w:marLeft w:val="0"/>
      <w:marRight w:val="0"/>
      <w:marTop w:val="0"/>
      <w:marBottom w:val="0"/>
      <w:divBdr>
        <w:top w:val="none" w:sz="0" w:space="0" w:color="auto"/>
        <w:left w:val="none" w:sz="0" w:space="0" w:color="auto"/>
        <w:bottom w:val="none" w:sz="0" w:space="0" w:color="auto"/>
        <w:right w:val="none" w:sz="0" w:space="0" w:color="auto"/>
      </w:divBdr>
    </w:div>
    <w:div w:id="1553080978">
      <w:bodyDiv w:val="1"/>
      <w:marLeft w:val="0"/>
      <w:marRight w:val="0"/>
      <w:marTop w:val="0"/>
      <w:marBottom w:val="0"/>
      <w:divBdr>
        <w:top w:val="none" w:sz="0" w:space="0" w:color="auto"/>
        <w:left w:val="none" w:sz="0" w:space="0" w:color="auto"/>
        <w:bottom w:val="none" w:sz="0" w:space="0" w:color="auto"/>
        <w:right w:val="none" w:sz="0" w:space="0" w:color="auto"/>
      </w:divBdr>
    </w:div>
    <w:div w:id="1644385184">
      <w:bodyDiv w:val="1"/>
      <w:marLeft w:val="0"/>
      <w:marRight w:val="0"/>
      <w:marTop w:val="0"/>
      <w:marBottom w:val="0"/>
      <w:divBdr>
        <w:top w:val="none" w:sz="0" w:space="0" w:color="auto"/>
        <w:left w:val="none" w:sz="0" w:space="0" w:color="auto"/>
        <w:bottom w:val="none" w:sz="0" w:space="0" w:color="auto"/>
        <w:right w:val="none" w:sz="0" w:space="0" w:color="auto"/>
      </w:divBdr>
    </w:div>
    <w:div w:id="17620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8</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Shonee Cooper</dc:creator>
  <cp:lastModifiedBy>Shonee Cooper</cp:lastModifiedBy>
  <cp:revision>6</cp:revision>
  <cp:lastPrinted>2023-12-08T02:57:00Z</cp:lastPrinted>
  <dcterms:created xsi:type="dcterms:W3CDTF">2025-11-14T02:34:00Z</dcterms:created>
  <dcterms:modified xsi:type="dcterms:W3CDTF">2025-12-09T22:09:00Z</dcterms:modified>
</cp:coreProperties>
</file>