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025EA" w14:textId="77777777" w:rsidR="00DE28BD" w:rsidRPr="00D17A41" w:rsidRDefault="00DE28BD" w:rsidP="00DE28BD">
      <w:pPr>
        <w:tabs>
          <w:tab w:val="left" w:pos="2268"/>
        </w:tabs>
        <w:spacing w:after="200" w:line="276" w:lineRule="auto"/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</w:pPr>
      <w:r w:rsidRPr="00D17A41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Job Title:</w:t>
      </w:r>
      <w:r w:rsidR="002F29B5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</w:r>
      <w:r w:rsidR="00E032FB" w:rsidRPr="00E032FB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 xml:space="preserve">Homecare </w:t>
      </w:r>
      <w:r w:rsidR="002F29B5" w:rsidRPr="00E032FB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 xml:space="preserve">Support </w:t>
      </w:r>
      <w:r w:rsidR="00E032FB" w:rsidRPr="00E032FB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Kaimahi</w:t>
      </w:r>
      <w:r w:rsidRPr="00D17A41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</w:r>
    </w:p>
    <w:p w14:paraId="553B5BD9" w14:textId="280128C7" w:rsidR="00DE28BD" w:rsidRPr="00D17A41" w:rsidRDefault="00DE28BD" w:rsidP="00DE28BD">
      <w:pPr>
        <w:tabs>
          <w:tab w:val="left" w:pos="2268"/>
        </w:tabs>
        <w:spacing w:after="200" w:line="276" w:lineRule="auto"/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</w:pPr>
      <w:r w:rsidRPr="00D17A41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Department:</w:t>
      </w:r>
      <w:r w:rsidRPr="00D17A41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</w:r>
      <w:r w:rsidR="00AF1D35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Te Oranga Tautiaki</w:t>
      </w:r>
    </w:p>
    <w:p w14:paraId="613F6581" w14:textId="1582FCEB" w:rsidR="002F29B5" w:rsidRPr="00D17A41" w:rsidRDefault="00DE28BD" w:rsidP="00101C04">
      <w:pPr>
        <w:tabs>
          <w:tab w:val="left" w:pos="2268"/>
        </w:tabs>
        <w:spacing w:after="200"/>
        <w:ind w:left="2160" w:hanging="2160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D17A41">
        <w:rPr>
          <w:rFonts w:ascii="Arial" w:eastAsiaTheme="minorHAnsi" w:hAnsi="Arial" w:cs="Arial"/>
          <w:b/>
          <w:color w:val="000000" w:themeColor="text1"/>
          <w:sz w:val="22"/>
          <w:szCs w:val="22"/>
        </w:rPr>
        <w:t>Responsible to:</w:t>
      </w:r>
      <w:r w:rsidRPr="00D17A41">
        <w:rPr>
          <w:rFonts w:ascii="Arial" w:eastAsiaTheme="minorHAnsi" w:hAnsi="Arial" w:cs="Arial"/>
          <w:b/>
          <w:color w:val="000000" w:themeColor="text1"/>
          <w:sz w:val="22"/>
          <w:szCs w:val="22"/>
        </w:rPr>
        <w:tab/>
      </w:r>
      <w:r w:rsidR="002F29B5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Service Manager </w:t>
      </w:r>
    </w:p>
    <w:p w14:paraId="5825DF40" w14:textId="77777777" w:rsidR="00404047" w:rsidRDefault="004320C0" w:rsidP="00404047">
      <w:pPr>
        <w:tabs>
          <w:tab w:val="left" w:pos="2268"/>
        </w:tabs>
        <w:spacing w:after="200" w:line="276" w:lineRule="auto"/>
        <w:ind w:left="2265" w:hanging="2265"/>
        <w:jc w:val="both"/>
        <w:rPr>
          <w:rFonts w:ascii="Arial" w:eastAsiaTheme="minorHAnsi" w:hAnsi="Arial" w:cstheme="minorBidi"/>
          <w:sz w:val="22"/>
          <w:szCs w:val="22"/>
        </w:rPr>
      </w:pPr>
      <w:r w:rsidRPr="004320C0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>Purpose Statement:</w:t>
      </w:r>
      <w:r w:rsidRPr="004320C0">
        <w:rPr>
          <w:rFonts w:ascii="Arial" w:eastAsiaTheme="minorHAnsi" w:hAnsi="Arial" w:cstheme="minorBidi"/>
          <w:b/>
          <w:color w:val="000000" w:themeColor="text1"/>
          <w:sz w:val="22"/>
          <w:szCs w:val="22"/>
        </w:rPr>
        <w:tab/>
      </w:r>
      <w:r w:rsidRPr="00D03DBB">
        <w:rPr>
          <w:rFonts w:ascii="Arial" w:eastAsiaTheme="minorHAnsi" w:hAnsi="Arial" w:cstheme="minorBidi"/>
          <w:sz w:val="22"/>
          <w:szCs w:val="22"/>
        </w:rPr>
        <w:t>The purpose of this role is to</w:t>
      </w:r>
      <w:r w:rsidR="00BE1947" w:rsidRPr="00D03DBB">
        <w:rPr>
          <w:rFonts w:ascii="Arial" w:eastAsiaTheme="minorHAnsi" w:hAnsi="Arial" w:cstheme="minorBidi"/>
          <w:sz w:val="22"/>
          <w:szCs w:val="22"/>
        </w:rPr>
        <w:t xml:space="preserve"> </w:t>
      </w:r>
      <w:r w:rsidR="00170AB8" w:rsidRPr="00D03DBB">
        <w:rPr>
          <w:rFonts w:ascii="Arial" w:eastAsiaTheme="minorHAnsi" w:hAnsi="Arial" w:cstheme="minorBidi"/>
          <w:sz w:val="22"/>
          <w:szCs w:val="22"/>
        </w:rPr>
        <w:t xml:space="preserve">support clients living in their homes, by </w:t>
      </w:r>
      <w:r w:rsidR="00404047" w:rsidRPr="00D03DBB">
        <w:rPr>
          <w:rFonts w:ascii="Arial" w:eastAsiaTheme="minorHAnsi" w:hAnsi="Arial" w:cstheme="minorBidi"/>
          <w:sz w:val="22"/>
          <w:szCs w:val="22"/>
        </w:rPr>
        <w:t>deliver</w:t>
      </w:r>
      <w:r w:rsidR="00170AB8" w:rsidRPr="00D03DBB">
        <w:rPr>
          <w:rFonts w:ascii="Arial" w:eastAsiaTheme="minorHAnsi" w:hAnsi="Arial" w:cstheme="minorBidi"/>
          <w:sz w:val="22"/>
          <w:szCs w:val="22"/>
        </w:rPr>
        <w:t>ing</w:t>
      </w:r>
      <w:r w:rsidR="00404047" w:rsidRPr="00D03DBB">
        <w:rPr>
          <w:rFonts w:ascii="Arial" w:eastAsiaTheme="minorHAnsi" w:hAnsi="Arial" w:cstheme="minorBidi"/>
          <w:sz w:val="22"/>
          <w:szCs w:val="22"/>
        </w:rPr>
        <w:t xml:space="preserve"> home management and personal care </w:t>
      </w:r>
      <w:r w:rsidR="00170AB8" w:rsidRPr="00D03DBB">
        <w:rPr>
          <w:rFonts w:ascii="Arial" w:eastAsiaTheme="minorHAnsi" w:hAnsi="Arial" w:cstheme="minorBidi"/>
          <w:sz w:val="22"/>
          <w:szCs w:val="22"/>
        </w:rPr>
        <w:t>support as set out in the clients’ individual support plans.</w:t>
      </w:r>
    </w:p>
    <w:p w14:paraId="3FF28ED7" w14:textId="77777777" w:rsidR="00404047" w:rsidRDefault="00404047" w:rsidP="00D17A41">
      <w:pPr>
        <w:tabs>
          <w:tab w:val="left" w:pos="2268"/>
        </w:tabs>
        <w:spacing w:after="120"/>
        <w:ind w:left="2265" w:hanging="2265"/>
        <w:jc w:val="both"/>
        <w:rPr>
          <w:rFonts w:ascii="Arial" w:hAnsi="Arial" w:cs="Arial"/>
          <w:b/>
          <w:sz w:val="22"/>
          <w:szCs w:val="22"/>
        </w:rPr>
      </w:pPr>
    </w:p>
    <w:p w14:paraId="575E99DB" w14:textId="77777777" w:rsidR="00D17A41" w:rsidRPr="00D17A41" w:rsidRDefault="00D17A41" w:rsidP="00D17A41">
      <w:pPr>
        <w:tabs>
          <w:tab w:val="left" w:pos="2268"/>
        </w:tabs>
        <w:spacing w:after="120"/>
        <w:ind w:left="2265" w:hanging="2265"/>
        <w:jc w:val="both"/>
        <w:rPr>
          <w:rFonts w:ascii="Arial" w:hAnsi="Arial" w:cs="Arial"/>
          <w:b/>
          <w:sz w:val="22"/>
          <w:szCs w:val="22"/>
        </w:rPr>
      </w:pPr>
      <w:r w:rsidRPr="00D17A41">
        <w:rPr>
          <w:rFonts w:ascii="Arial" w:hAnsi="Arial" w:cs="Arial"/>
          <w:b/>
          <w:sz w:val="22"/>
          <w:szCs w:val="22"/>
        </w:rPr>
        <w:t>Values:</w:t>
      </w:r>
      <w:r w:rsidRPr="00D17A41">
        <w:rPr>
          <w:rFonts w:ascii="Arial" w:hAnsi="Arial" w:cs="Arial"/>
          <w:b/>
          <w:sz w:val="22"/>
          <w:szCs w:val="22"/>
        </w:rPr>
        <w:tab/>
      </w:r>
      <w:r w:rsidRPr="00D17A41">
        <w:rPr>
          <w:rFonts w:ascii="Arial" w:hAnsi="Arial" w:cs="Arial"/>
          <w:b/>
          <w:sz w:val="22"/>
          <w:szCs w:val="22"/>
        </w:rPr>
        <w:tab/>
        <w:t xml:space="preserve">Kotahitanga:  </w:t>
      </w:r>
      <w:r w:rsidRPr="00D17A41">
        <w:rPr>
          <w:rFonts w:ascii="Arial" w:hAnsi="Arial" w:cs="Arial"/>
          <w:sz w:val="22"/>
          <w:szCs w:val="22"/>
        </w:rPr>
        <w:t>We are kaupapa driven and work with each other and others to enhance Whānau potential</w:t>
      </w:r>
    </w:p>
    <w:p w14:paraId="634158E6" w14:textId="77777777" w:rsidR="00D17A41" w:rsidRPr="00D17A41" w:rsidRDefault="00D17A41" w:rsidP="00D17A41">
      <w:pPr>
        <w:tabs>
          <w:tab w:val="left" w:pos="2268"/>
        </w:tabs>
        <w:spacing w:after="120"/>
        <w:ind w:left="2268"/>
        <w:jc w:val="both"/>
        <w:rPr>
          <w:rFonts w:ascii="Arial" w:hAnsi="Arial" w:cs="Arial"/>
          <w:b/>
          <w:sz w:val="22"/>
          <w:szCs w:val="22"/>
        </w:rPr>
      </w:pPr>
      <w:r w:rsidRPr="00D17A41">
        <w:rPr>
          <w:rFonts w:ascii="Arial" w:hAnsi="Arial" w:cs="Arial"/>
          <w:b/>
          <w:sz w:val="22"/>
          <w:szCs w:val="22"/>
        </w:rPr>
        <w:t xml:space="preserve">Whānaungatanga:  </w:t>
      </w:r>
      <w:r w:rsidRPr="00D17A41">
        <w:rPr>
          <w:rFonts w:ascii="Arial" w:hAnsi="Arial" w:cs="Arial"/>
          <w:sz w:val="22"/>
          <w:szCs w:val="22"/>
        </w:rPr>
        <w:t>We are customer/whānau driven and actively foster and form positive relationships, partnerships, alliances and connections</w:t>
      </w:r>
    </w:p>
    <w:p w14:paraId="5CFC506F" w14:textId="77777777" w:rsidR="00D17A41" w:rsidRPr="00D17A41" w:rsidRDefault="00D17A41" w:rsidP="00D17A41">
      <w:pPr>
        <w:tabs>
          <w:tab w:val="left" w:pos="2268"/>
        </w:tabs>
        <w:spacing w:after="120"/>
        <w:ind w:left="2268"/>
        <w:jc w:val="both"/>
        <w:rPr>
          <w:rFonts w:ascii="Arial" w:hAnsi="Arial" w:cs="Arial"/>
          <w:b/>
          <w:sz w:val="22"/>
          <w:szCs w:val="22"/>
        </w:rPr>
      </w:pPr>
      <w:r w:rsidRPr="00D17A41">
        <w:rPr>
          <w:rFonts w:ascii="Arial" w:hAnsi="Arial" w:cs="Arial"/>
          <w:b/>
          <w:sz w:val="22"/>
          <w:szCs w:val="22"/>
        </w:rPr>
        <w:t xml:space="preserve">Kaitiakitanga:  </w:t>
      </w:r>
      <w:r w:rsidRPr="00D17A41">
        <w:rPr>
          <w:rFonts w:ascii="Arial" w:hAnsi="Arial" w:cs="Arial"/>
          <w:sz w:val="22"/>
          <w:szCs w:val="22"/>
        </w:rPr>
        <w:t>We exhibit custodianship and are stewards of our resources to advance the kaupapa</w:t>
      </w:r>
    </w:p>
    <w:p w14:paraId="56A6AD35" w14:textId="77777777" w:rsidR="00D17A41" w:rsidRPr="00D17A41" w:rsidRDefault="00D17A41" w:rsidP="00D17A41">
      <w:pPr>
        <w:tabs>
          <w:tab w:val="left" w:pos="2268"/>
        </w:tabs>
        <w:spacing w:after="120"/>
        <w:ind w:left="2268"/>
        <w:jc w:val="both"/>
        <w:rPr>
          <w:rFonts w:ascii="Arial" w:hAnsi="Arial" w:cs="Arial"/>
          <w:sz w:val="22"/>
          <w:szCs w:val="22"/>
        </w:rPr>
      </w:pPr>
      <w:r w:rsidRPr="00D17A41">
        <w:rPr>
          <w:rFonts w:ascii="Arial" w:hAnsi="Arial" w:cs="Arial"/>
          <w:b/>
          <w:sz w:val="22"/>
          <w:szCs w:val="22"/>
        </w:rPr>
        <w:t xml:space="preserve">Whakamana:  </w:t>
      </w:r>
      <w:r w:rsidRPr="00D17A41">
        <w:rPr>
          <w:rFonts w:ascii="Arial" w:hAnsi="Arial" w:cs="Arial"/>
          <w:sz w:val="22"/>
          <w:szCs w:val="22"/>
        </w:rPr>
        <w:t>We are outcome focused and recognise, respect and uphold mana.</w:t>
      </w:r>
    </w:p>
    <w:p w14:paraId="534F9FE5" w14:textId="77777777" w:rsidR="00601A19" w:rsidRDefault="00601A19" w:rsidP="00D17A41">
      <w:pPr>
        <w:tabs>
          <w:tab w:val="left" w:pos="2268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0B605A2" w14:textId="77777777" w:rsidR="002F29B5" w:rsidRPr="00034139" w:rsidRDefault="00D17A41" w:rsidP="00034139">
      <w:pPr>
        <w:tabs>
          <w:tab w:val="left" w:pos="2268"/>
        </w:tabs>
        <w:spacing w:line="276" w:lineRule="auto"/>
        <w:ind w:left="3600" w:hanging="3600"/>
        <w:jc w:val="both"/>
        <w:rPr>
          <w:rFonts w:ascii="Arial" w:hAnsi="Arial" w:cs="Arial"/>
          <w:sz w:val="22"/>
          <w:szCs w:val="22"/>
        </w:rPr>
      </w:pPr>
      <w:r w:rsidRPr="00D17A41">
        <w:rPr>
          <w:rFonts w:ascii="Arial" w:hAnsi="Arial" w:cs="Arial"/>
          <w:b/>
          <w:sz w:val="22"/>
          <w:szCs w:val="22"/>
        </w:rPr>
        <w:t>Relationships:</w:t>
      </w:r>
      <w:r w:rsidRPr="00D17A4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External</w:t>
      </w:r>
      <w:r w:rsidR="002F29B5">
        <w:rPr>
          <w:rFonts w:ascii="Arial" w:hAnsi="Arial" w:cs="Arial"/>
          <w:b/>
          <w:sz w:val="22"/>
          <w:szCs w:val="22"/>
        </w:rPr>
        <w:t>:</w:t>
      </w:r>
      <w:r w:rsidR="002F29B5">
        <w:rPr>
          <w:rFonts w:ascii="Arial" w:hAnsi="Arial" w:cs="Arial"/>
          <w:b/>
          <w:sz w:val="22"/>
          <w:szCs w:val="22"/>
        </w:rPr>
        <w:tab/>
      </w:r>
      <w:r w:rsidR="002F29B5" w:rsidRPr="00034139">
        <w:rPr>
          <w:rFonts w:ascii="Arial" w:hAnsi="Arial" w:cs="Arial"/>
          <w:sz w:val="22"/>
          <w:szCs w:val="22"/>
        </w:rPr>
        <w:t>Other Home Based Service Providers</w:t>
      </w:r>
      <w:r w:rsidR="00034139">
        <w:rPr>
          <w:rFonts w:ascii="Arial" w:hAnsi="Arial" w:cs="Arial"/>
          <w:sz w:val="22"/>
          <w:szCs w:val="22"/>
        </w:rPr>
        <w:t xml:space="preserve">, </w:t>
      </w:r>
      <w:r w:rsidR="002F29B5" w:rsidRPr="00034139">
        <w:rPr>
          <w:rFonts w:ascii="Arial" w:hAnsi="Arial" w:cs="Arial"/>
          <w:sz w:val="22"/>
          <w:szCs w:val="22"/>
        </w:rPr>
        <w:t>GP</w:t>
      </w:r>
      <w:r w:rsidR="00034139">
        <w:rPr>
          <w:rFonts w:ascii="Arial" w:hAnsi="Arial" w:cs="Arial"/>
          <w:sz w:val="22"/>
          <w:szCs w:val="22"/>
        </w:rPr>
        <w:t xml:space="preserve">s, </w:t>
      </w:r>
      <w:r w:rsidR="002F29B5" w:rsidRPr="00034139">
        <w:rPr>
          <w:rFonts w:ascii="Arial" w:hAnsi="Arial" w:cs="Arial"/>
          <w:sz w:val="22"/>
          <w:szCs w:val="22"/>
        </w:rPr>
        <w:t>Practice Nurses</w:t>
      </w:r>
      <w:r w:rsidR="00034139">
        <w:rPr>
          <w:rFonts w:ascii="Arial" w:hAnsi="Arial" w:cs="Arial"/>
          <w:sz w:val="22"/>
          <w:szCs w:val="22"/>
        </w:rPr>
        <w:t xml:space="preserve">, </w:t>
      </w:r>
      <w:r w:rsidR="002F29B5" w:rsidRPr="00034139">
        <w:rPr>
          <w:rFonts w:ascii="Arial" w:hAnsi="Arial" w:cs="Arial"/>
          <w:sz w:val="22"/>
          <w:szCs w:val="22"/>
        </w:rPr>
        <w:t>District Health Nurses</w:t>
      </w:r>
      <w:r w:rsidR="00034139">
        <w:rPr>
          <w:rFonts w:ascii="Arial" w:hAnsi="Arial" w:cs="Arial"/>
          <w:sz w:val="22"/>
          <w:szCs w:val="22"/>
        </w:rPr>
        <w:t xml:space="preserve">, </w:t>
      </w:r>
      <w:r w:rsidR="002F29B5" w:rsidRPr="00034139">
        <w:rPr>
          <w:rFonts w:ascii="Arial" w:hAnsi="Arial" w:cs="Arial"/>
          <w:sz w:val="22"/>
          <w:szCs w:val="22"/>
        </w:rPr>
        <w:t>DHB Health Providers</w:t>
      </w:r>
      <w:r w:rsidR="00034139">
        <w:rPr>
          <w:rFonts w:ascii="Arial" w:hAnsi="Arial" w:cs="Arial"/>
          <w:sz w:val="22"/>
          <w:szCs w:val="22"/>
        </w:rPr>
        <w:t xml:space="preserve">, </w:t>
      </w:r>
      <w:r w:rsidR="002F29B5" w:rsidRPr="00034139">
        <w:rPr>
          <w:rFonts w:ascii="Arial" w:hAnsi="Arial" w:cs="Arial"/>
          <w:sz w:val="22"/>
          <w:szCs w:val="22"/>
        </w:rPr>
        <w:t>Referral agencies</w:t>
      </w:r>
      <w:r w:rsidR="00034139">
        <w:rPr>
          <w:rFonts w:ascii="Arial" w:hAnsi="Arial" w:cs="Arial"/>
          <w:sz w:val="22"/>
          <w:szCs w:val="22"/>
        </w:rPr>
        <w:t xml:space="preserve">, </w:t>
      </w:r>
      <w:r w:rsidR="002F29B5" w:rsidRPr="00034139">
        <w:rPr>
          <w:rFonts w:ascii="Arial" w:hAnsi="Arial" w:cs="Arial"/>
          <w:sz w:val="22"/>
          <w:szCs w:val="22"/>
        </w:rPr>
        <w:tab/>
        <w:t>Local Whanau, Hapu, and Iwi</w:t>
      </w:r>
    </w:p>
    <w:p w14:paraId="5202F1D7" w14:textId="77777777" w:rsidR="002F29B5" w:rsidRPr="00034139" w:rsidRDefault="002F29B5" w:rsidP="00034139">
      <w:pPr>
        <w:tabs>
          <w:tab w:val="left" w:pos="2268"/>
        </w:tabs>
        <w:spacing w:line="276" w:lineRule="auto"/>
        <w:ind w:left="3600" w:hanging="3600"/>
        <w:jc w:val="both"/>
        <w:rPr>
          <w:rFonts w:ascii="Arial" w:hAnsi="Arial" w:cs="Arial"/>
          <w:sz w:val="22"/>
          <w:szCs w:val="22"/>
        </w:rPr>
      </w:pPr>
      <w:r w:rsidRPr="00034139">
        <w:rPr>
          <w:rFonts w:ascii="Arial" w:hAnsi="Arial" w:cs="Arial"/>
          <w:sz w:val="22"/>
          <w:szCs w:val="22"/>
        </w:rPr>
        <w:tab/>
      </w:r>
      <w:r w:rsidRPr="00034139">
        <w:rPr>
          <w:rFonts w:ascii="Arial" w:hAnsi="Arial" w:cs="Arial"/>
          <w:sz w:val="22"/>
          <w:szCs w:val="22"/>
        </w:rPr>
        <w:tab/>
        <w:t>Other Contracted Providers and Professionals</w:t>
      </w:r>
      <w:r w:rsidR="00034139">
        <w:rPr>
          <w:rFonts w:ascii="Arial" w:hAnsi="Arial" w:cs="Arial"/>
          <w:sz w:val="22"/>
          <w:szCs w:val="22"/>
        </w:rPr>
        <w:t xml:space="preserve">, </w:t>
      </w:r>
      <w:r w:rsidR="00034139" w:rsidRPr="00034139">
        <w:rPr>
          <w:rFonts w:ascii="Arial" w:hAnsi="Arial" w:cs="Arial"/>
          <w:color w:val="000000"/>
          <w:sz w:val="22"/>
          <w:szCs w:val="22"/>
          <w:lang w:val="en-AU"/>
        </w:rPr>
        <w:t>Tangata Whaiora, Clients &amp; Whanau</w:t>
      </w:r>
    </w:p>
    <w:p w14:paraId="5604A4B7" w14:textId="77777777" w:rsidR="00137634" w:rsidRDefault="00137634" w:rsidP="00D17A41">
      <w:pPr>
        <w:tabs>
          <w:tab w:val="left" w:pos="2268"/>
        </w:tabs>
        <w:spacing w:line="276" w:lineRule="auto"/>
        <w:ind w:left="2268"/>
        <w:jc w:val="both"/>
        <w:rPr>
          <w:rFonts w:ascii="Arial" w:hAnsi="Arial" w:cs="Arial"/>
          <w:b/>
          <w:color w:val="000000"/>
          <w:sz w:val="22"/>
          <w:szCs w:val="22"/>
          <w:lang w:val="en-AU"/>
        </w:rPr>
      </w:pPr>
    </w:p>
    <w:p w14:paraId="0B2FD1A2" w14:textId="77777777" w:rsidR="00D17A41" w:rsidRPr="00034139" w:rsidRDefault="00D17A41" w:rsidP="00D17A41">
      <w:pPr>
        <w:tabs>
          <w:tab w:val="left" w:pos="2268"/>
        </w:tabs>
        <w:spacing w:line="276" w:lineRule="auto"/>
        <w:ind w:left="2268"/>
        <w:jc w:val="both"/>
        <w:rPr>
          <w:rFonts w:ascii="Arial" w:hAnsi="Arial" w:cs="Arial"/>
          <w:color w:val="000000"/>
          <w:sz w:val="22"/>
          <w:szCs w:val="22"/>
          <w:lang w:val="en-AU"/>
        </w:rPr>
      </w:pPr>
      <w:r w:rsidRPr="00D17A41">
        <w:rPr>
          <w:rFonts w:ascii="Arial" w:hAnsi="Arial" w:cs="Arial"/>
          <w:b/>
          <w:color w:val="000000"/>
          <w:sz w:val="22"/>
          <w:szCs w:val="22"/>
          <w:lang w:val="en-AU"/>
        </w:rPr>
        <w:t>Internal</w:t>
      </w:r>
      <w:r w:rsidR="002F29B5">
        <w:rPr>
          <w:rFonts w:ascii="Arial" w:hAnsi="Arial" w:cs="Arial"/>
          <w:b/>
          <w:color w:val="000000"/>
          <w:sz w:val="22"/>
          <w:szCs w:val="22"/>
          <w:lang w:val="en-AU"/>
        </w:rPr>
        <w:t>:</w:t>
      </w:r>
      <w:r w:rsidR="002F29B5">
        <w:rPr>
          <w:rFonts w:ascii="Arial" w:hAnsi="Arial" w:cs="Arial"/>
          <w:b/>
          <w:color w:val="000000"/>
          <w:sz w:val="22"/>
          <w:szCs w:val="22"/>
          <w:lang w:val="en-AU"/>
        </w:rPr>
        <w:tab/>
      </w:r>
      <w:r w:rsidR="002F29B5" w:rsidRPr="00034139">
        <w:rPr>
          <w:rFonts w:ascii="Arial" w:hAnsi="Arial" w:cs="Arial"/>
          <w:color w:val="000000"/>
          <w:sz w:val="22"/>
          <w:szCs w:val="22"/>
          <w:lang w:val="en-AU"/>
        </w:rPr>
        <w:t>Te Taiwhenua o Heretaunga</w:t>
      </w:r>
      <w:r w:rsidR="00F7745C" w:rsidRPr="00034139">
        <w:rPr>
          <w:rFonts w:ascii="Arial" w:hAnsi="Arial" w:cs="Arial"/>
          <w:color w:val="000000"/>
          <w:sz w:val="22"/>
          <w:szCs w:val="22"/>
          <w:lang w:val="en-AU"/>
        </w:rPr>
        <w:t xml:space="preserve"> employees</w:t>
      </w:r>
    </w:p>
    <w:p w14:paraId="4489DC76" w14:textId="77777777" w:rsidR="00F7745C" w:rsidRPr="00034139" w:rsidRDefault="00F7745C" w:rsidP="00D17A41">
      <w:pPr>
        <w:tabs>
          <w:tab w:val="left" w:pos="2268"/>
        </w:tabs>
        <w:spacing w:line="276" w:lineRule="auto"/>
        <w:ind w:left="2268"/>
        <w:jc w:val="both"/>
        <w:rPr>
          <w:rFonts w:ascii="Arial" w:hAnsi="Arial" w:cs="Arial"/>
          <w:color w:val="000000"/>
          <w:sz w:val="22"/>
          <w:szCs w:val="22"/>
          <w:lang w:val="en-AU"/>
        </w:rPr>
      </w:pPr>
      <w:r w:rsidRPr="00034139">
        <w:rPr>
          <w:rFonts w:ascii="Arial" w:hAnsi="Arial" w:cs="Arial"/>
          <w:color w:val="000000"/>
          <w:sz w:val="22"/>
          <w:szCs w:val="22"/>
          <w:lang w:val="en-AU"/>
        </w:rPr>
        <w:tab/>
      </w:r>
      <w:r w:rsidRPr="00034139">
        <w:rPr>
          <w:rFonts w:ascii="Arial" w:hAnsi="Arial" w:cs="Arial"/>
          <w:color w:val="000000"/>
          <w:sz w:val="22"/>
          <w:szCs w:val="22"/>
          <w:lang w:val="en-AU"/>
        </w:rPr>
        <w:tab/>
      </w:r>
    </w:p>
    <w:p w14:paraId="77DB85F0" w14:textId="77777777" w:rsidR="00A34292" w:rsidRDefault="00A34292" w:rsidP="00A34292">
      <w:pPr>
        <w:tabs>
          <w:tab w:val="left" w:pos="2268"/>
        </w:tabs>
        <w:spacing w:line="360" w:lineRule="auto"/>
        <w:jc w:val="both"/>
        <w:rPr>
          <w:rFonts w:ascii="Arial Bold" w:eastAsiaTheme="minorHAnsi" w:hAnsi="Arial Bold" w:cstheme="minorBidi"/>
          <w:b/>
          <w:sz w:val="22"/>
          <w:szCs w:val="22"/>
          <w:lang w:val="en-US"/>
        </w:rPr>
      </w:pPr>
    </w:p>
    <w:p w14:paraId="3BAE37AE" w14:textId="54423A1D" w:rsidR="00A34292" w:rsidRPr="00A34292" w:rsidRDefault="00A34292" w:rsidP="00A34292">
      <w:pPr>
        <w:tabs>
          <w:tab w:val="left" w:pos="2268"/>
        </w:tabs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en-US"/>
        </w:rPr>
      </w:pPr>
      <w:r w:rsidRPr="00A34292">
        <w:rPr>
          <w:rFonts w:ascii="Arial Bold" w:eastAsiaTheme="minorHAnsi" w:hAnsi="Arial Bold" w:cstheme="minorBidi"/>
          <w:b/>
          <w:sz w:val="22"/>
          <w:szCs w:val="22"/>
          <w:lang w:val="en-US"/>
        </w:rPr>
        <w:t>VCA Role:</w:t>
      </w:r>
      <w:r w:rsidRPr="00A34292">
        <w:rPr>
          <w:rFonts w:ascii="Arial Bold" w:eastAsiaTheme="minorHAnsi" w:hAnsi="Arial Bold" w:cstheme="minorBidi"/>
          <w:b/>
          <w:sz w:val="22"/>
          <w:szCs w:val="22"/>
          <w:lang w:val="en-US"/>
        </w:rPr>
        <w:tab/>
      </w:r>
      <w:r w:rsidRPr="00A34292">
        <w:rPr>
          <w:rFonts w:ascii="Arial" w:eastAsiaTheme="minorHAnsi" w:hAnsi="Arial" w:cs="Arial"/>
          <w:sz w:val="22"/>
          <w:szCs w:val="22"/>
          <w:lang w:val="en-US"/>
        </w:rPr>
        <w:t>Children’s Worker</w:t>
      </w:r>
    </w:p>
    <w:p w14:paraId="259AF2D7" w14:textId="77777777" w:rsidR="00A34292" w:rsidRPr="00A34292" w:rsidRDefault="00A34292" w:rsidP="00A34292">
      <w:pPr>
        <w:tabs>
          <w:tab w:val="left" w:pos="2268"/>
        </w:tabs>
        <w:spacing w:before="120" w:after="120" w:line="276" w:lineRule="auto"/>
        <w:jc w:val="both"/>
        <w:rPr>
          <w:rFonts w:ascii="Arial" w:eastAsiaTheme="minorHAnsi" w:hAnsi="Arial" w:cs="Arial"/>
          <w:caps/>
          <w:sz w:val="22"/>
          <w:szCs w:val="22"/>
          <w:lang w:val="en-US"/>
        </w:rPr>
      </w:pPr>
      <w:r w:rsidRPr="00A34292">
        <w:rPr>
          <w:rFonts w:ascii="Arial Bold" w:eastAsiaTheme="minorHAnsi" w:hAnsi="Arial Bold" w:cstheme="minorBidi"/>
          <w:b/>
          <w:sz w:val="22"/>
          <w:szCs w:val="22"/>
          <w:lang w:val="en-US"/>
        </w:rPr>
        <w:t>Structure:</w:t>
      </w:r>
      <w:r w:rsidRPr="00A34292">
        <w:rPr>
          <w:rFonts w:ascii="Arial Bold" w:eastAsiaTheme="minorHAnsi" w:hAnsi="Arial Bold" w:cstheme="minorBidi"/>
          <w:b/>
          <w:sz w:val="22"/>
          <w:szCs w:val="22"/>
          <w:lang w:val="en-US"/>
        </w:rPr>
        <w:tab/>
      </w:r>
      <w:r w:rsidRPr="00A34292">
        <w:rPr>
          <w:rFonts w:ascii="Arial" w:eastAsiaTheme="minorHAnsi" w:hAnsi="Arial" w:cs="Arial"/>
          <w:sz w:val="22"/>
          <w:szCs w:val="22"/>
          <w:lang w:val="en-US"/>
        </w:rPr>
        <w:t>Refer to Structure Chart</w:t>
      </w:r>
    </w:p>
    <w:p w14:paraId="4462F9C6" w14:textId="77777777" w:rsidR="0079010D" w:rsidRDefault="0079010D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2414E857" w14:textId="77777777" w:rsidR="004320C0" w:rsidRDefault="004320C0" w:rsidP="004320C0">
      <w:pPr>
        <w:tabs>
          <w:tab w:val="left" w:pos="2268"/>
        </w:tabs>
        <w:spacing w:before="240" w:after="120"/>
        <w:jc w:val="both"/>
        <w:rPr>
          <w:rFonts w:ascii="Arial" w:hAnsi="Arial" w:cs="Arial"/>
          <w:b/>
          <w:caps/>
          <w:sz w:val="28"/>
          <w:szCs w:val="28"/>
        </w:rPr>
      </w:pPr>
      <w:r w:rsidRPr="004320C0">
        <w:rPr>
          <w:rFonts w:ascii="Arial" w:hAnsi="Arial" w:cs="Arial"/>
          <w:b/>
          <w:caps/>
          <w:sz w:val="28"/>
          <w:szCs w:val="28"/>
        </w:rPr>
        <w:lastRenderedPageBreak/>
        <w:t>Key Accountabilities</w:t>
      </w:r>
    </w:p>
    <w:p w14:paraId="5122090D" w14:textId="77777777" w:rsidR="006829AE" w:rsidRPr="00BD7485" w:rsidRDefault="006829AE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Kaupapa Te Taiwhenua o Heretaunga (TToH)</w:t>
      </w:r>
    </w:p>
    <w:p w14:paraId="21C22173" w14:textId="77777777" w:rsidR="006829AE" w:rsidRPr="00BD7485" w:rsidRDefault="006829AE" w:rsidP="00436B55">
      <w:pPr>
        <w:numPr>
          <w:ilvl w:val="0"/>
          <w:numId w:val="19"/>
        </w:numPr>
        <w:tabs>
          <w:tab w:val="left" w:pos="2268"/>
        </w:tabs>
        <w:spacing w:line="276" w:lineRule="auto"/>
        <w:contextualSpacing/>
        <w:rPr>
          <w:rFonts w:ascii="Arial" w:eastAsiaTheme="minorHAnsi" w:hAnsi="Arial" w:cstheme="minorBidi"/>
          <w:sz w:val="22"/>
          <w:szCs w:val="22"/>
          <w:lang w:val="en-US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Contribute to the delivery of effective, integrated, whānau-focused services as part of a team and individually</w:t>
      </w:r>
    </w:p>
    <w:p w14:paraId="2F89F792" w14:textId="77777777" w:rsidR="006829AE" w:rsidRPr="00BD7485" w:rsidRDefault="006829AE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Work with manager and colleagues in a respectful and professional manner at all times</w:t>
      </w:r>
      <w:r w:rsidR="002425B6" w:rsidRPr="00BD7485">
        <w:rPr>
          <w:rFonts w:ascii="Arial" w:eastAsiaTheme="minorHAnsi" w:hAnsi="Arial" w:cstheme="minorBidi"/>
          <w:sz w:val="22"/>
          <w:szCs w:val="22"/>
        </w:rPr>
        <w:t xml:space="preserve"> </w:t>
      </w:r>
      <w:r w:rsidRPr="00BD7485">
        <w:rPr>
          <w:rFonts w:ascii="Arial" w:eastAsiaTheme="minorHAnsi" w:hAnsi="Arial" w:cstheme="minorBidi"/>
          <w:sz w:val="22"/>
          <w:szCs w:val="22"/>
        </w:rPr>
        <w:t>maintaining focus on the kaupapa, and do</w:t>
      </w:r>
      <w:r w:rsidR="0091600F" w:rsidRPr="00BD7485">
        <w:rPr>
          <w:rFonts w:ascii="Arial" w:eastAsiaTheme="minorHAnsi" w:hAnsi="Arial" w:cstheme="minorBidi"/>
          <w:sz w:val="22"/>
          <w:szCs w:val="22"/>
        </w:rPr>
        <w:t>ing</w:t>
      </w:r>
      <w:r w:rsidRPr="00BD7485">
        <w:rPr>
          <w:rFonts w:ascii="Arial" w:eastAsiaTheme="minorHAnsi" w:hAnsi="Arial" w:cstheme="minorBidi"/>
          <w:sz w:val="22"/>
          <w:szCs w:val="22"/>
        </w:rPr>
        <w:t xml:space="preserve"> what it takes to advance the kaupapa.</w:t>
      </w:r>
    </w:p>
    <w:p w14:paraId="5AEB57C1" w14:textId="77777777" w:rsidR="006829AE" w:rsidRPr="00BD7485" w:rsidRDefault="006829AE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Develop knowledge of the wider support network that TToH offers whānau, and promote whānau access to that support</w:t>
      </w:r>
    </w:p>
    <w:p w14:paraId="11927E67" w14:textId="77777777" w:rsidR="006829AE" w:rsidRPr="00BD7485" w:rsidRDefault="006829AE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Understand and promote all aspects of the TToH Kaupapa</w:t>
      </w:r>
    </w:p>
    <w:p w14:paraId="3C07EF7D" w14:textId="77777777" w:rsidR="006829AE" w:rsidRPr="00BD7485" w:rsidRDefault="006829AE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Adhere to and apply TToH values in all aspects of TToH’s work </w:t>
      </w:r>
    </w:p>
    <w:p w14:paraId="177B5F7C" w14:textId="77777777" w:rsidR="006829AE" w:rsidRPr="00BD7485" w:rsidRDefault="006829AE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Participate in TToH kaupapa activities, including karakia, waiata and marae noho</w:t>
      </w:r>
    </w:p>
    <w:p w14:paraId="730AE00D" w14:textId="77777777" w:rsidR="006829AE" w:rsidRPr="00BD7485" w:rsidRDefault="006829AE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Take opportunities for cultural development to advance understanding, competence and contribution to the kaupapa</w:t>
      </w:r>
    </w:p>
    <w:p w14:paraId="034241EC" w14:textId="77777777" w:rsidR="006829AE" w:rsidRPr="00BD7485" w:rsidRDefault="006829AE" w:rsidP="00436B55">
      <w:pPr>
        <w:numPr>
          <w:ilvl w:val="0"/>
          <w:numId w:val="19"/>
        </w:numPr>
        <w:spacing w:line="276" w:lineRule="auto"/>
        <w:contextualSpacing/>
        <w:jc w:val="both"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Participate in TToH systems including the Management Operating System and Tu Kahikatoa performance system, to maintain focus and achievement of performance deliverables</w:t>
      </w:r>
    </w:p>
    <w:p w14:paraId="1FE79D21" w14:textId="77777777" w:rsidR="00077C23" w:rsidRPr="00BD7485" w:rsidRDefault="006829AE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Adhere to organisational and professional quality standards and work within team to promote continuous improvement of policies, procedures and practices</w:t>
      </w:r>
    </w:p>
    <w:p w14:paraId="1383BCC8" w14:textId="77777777" w:rsidR="006829AE" w:rsidRPr="00BD7485" w:rsidRDefault="006829AE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Participate in regular peer supervision and/or professional supervision</w:t>
      </w:r>
      <w:r w:rsidR="00034139">
        <w:rPr>
          <w:rFonts w:ascii="Arial" w:eastAsiaTheme="minorHAnsi" w:hAnsi="Arial" w:cstheme="minorBidi"/>
          <w:sz w:val="22"/>
          <w:szCs w:val="22"/>
        </w:rPr>
        <w:t xml:space="preserve"> as required</w:t>
      </w:r>
    </w:p>
    <w:p w14:paraId="3FEDFB34" w14:textId="77777777" w:rsidR="006829AE" w:rsidRPr="00BD7485" w:rsidRDefault="006829AE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Work in a reflective manner and take opportunities for self-development</w:t>
      </w:r>
    </w:p>
    <w:p w14:paraId="27CADCB9" w14:textId="77777777" w:rsidR="0091600F" w:rsidRPr="00BD7485" w:rsidRDefault="001732AA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Whānau Ora Practice</w:t>
      </w:r>
    </w:p>
    <w:p w14:paraId="2C826F16" w14:textId="77777777" w:rsidR="001732AA" w:rsidRPr="0087586D" w:rsidRDefault="001732AA" w:rsidP="002C1236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2C1236">
        <w:rPr>
          <w:rFonts w:ascii="Arial" w:eastAsiaTheme="minorHAnsi" w:hAnsi="Arial" w:cstheme="minorBidi"/>
          <w:sz w:val="22"/>
          <w:szCs w:val="22"/>
        </w:rPr>
        <w:t>Develop understanding of the communities that TToH works with</w:t>
      </w:r>
    </w:p>
    <w:p w14:paraId="22EC7C94" w14:textId="77777777" w:rsidR="001732AA" w:rsidRPr="00BD7485" w:rsidRDefault="001732AA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 xml:space="preserve">Be responsive to whanau needs and apply a holistic approach to aligning those needs, priorities and aspirations with the care and support they are offered  </w:t>
      </w:r>
    </w:p>
    <w:p w14:paraId="65740E95" w14:textId="77777777" w:rsidR="001732AA" w:rsidRPr="00BD7485" w:rsidRDefault="001732AA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Apply Te Ao Māori world view, tikanga and TToH values, to establishing trust, building rapport, and working with whānau</w:t>
      </w:r>
    </w:p>
    <w:p w14:paraId="30605BA6" w14:textId="77777777" w:rsidR="001732AA" w:rsidRPr="00BD7485" w:rsidRDefault="001732AA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Set high expectations of success in outcomes for whānau. Empower, motivate, and build whānau capability and connectedness; support whānau toward achieving independence</w:t>
      </w:r>
    </w:p>
    <w:p w14:paraId="7BA8A9E5" w14:textId="77777777" w:rsidR="001732AA" w:rsidRPr="00BD7485" w:rsidRDefault="001732AA" w:rsidP="00436B55">
      <w:pPr>
        <w:numPr>
          <w:ilvl w:val="0"/>
          <w:numId w:val="19"/>
        </w:numPr>
        <w:spacing w:before="20" w:line="276" w:lineRule="auto"/>
        <w:contextualSpacing/>
        <w:rPr>
          <w:rFonts w:ascii="Arial" w:hAnsi="Arial" w:cs="Arial"/>
          <w:sz w:val="22"/>
          <w:szCs w:val="22"/>
          <w:lang w:val="en-AU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Build and maintain knowledge and understanding of TToH values and internal/external channels of care and support available for whānau</w:t>
      </w:r>
    </w:p>
    <w:p w14:paraId="108AB80C" w14:textId="77777777" w:rsidR="001732AA" w:rsidRPr="001B7657" w:rsidRDefault="001732AA" w:rsidP="00436B55">
      <w:pPr>
        <w:numPr>
          <w:ilvl w:val="0"/>
          <w:numId w:val="19"/>
        </w:numPr>
        <w:tabs>
          <w:tab w:val="left" w:pos="2268"/>
        </w:tabs>
        <w:spacing w:line="276" w:lineRule="auto"/>
        <w:contextualSpacing/>
        <w:rPr>
          <w:rFonts w:ascii="Arial" w:eastAsiaTheme="minorHAnsi" w:hAnsi="Arial" w:cstheme="minorBidi"/>
          <w:color w:val="FF0000"/>
          <w:sz w:val="22"/>
          <w:szCs w:val="22"/>
          <w:lang w:val="en-US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Work collaboratively with other TToH staff to enable the provision of flexible and integrated care and support for whānau</w:t>
      </w:r>
    </w:p>
    <w:p w14:paraId="34C34F98" w14:textId="77777777" w:rsidR="001732AA" w:rsidRPr="001B7657" w:rsidRDefault="001B7657" w:rsidP="00436B55">
      <w:pPr>
        <w:numPr>
          <w:ilvl w:val="0"/>
          <w:numId w:val="19"/>
        </w:numPr>
        <w:tabs>
          <w:tab w:val="left" w:pos="2268"/>
        </w:tabs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1B7657">
        <w:rPr>
          <w:rFonts w:ascii="Arial" w:eastAsiaTheme="minorHAnsi" w:hAnsi="Arial" w:cstheme="minorBidi"/>
          <w:sz w:val="22"/>
          <w:szCs w:val="22"/>
        </w:rPr>
        <w:t xml:space="preserve">Build long-term relationships </w:t>
      </w:r>
      <w:r w:rsidR="001732AA" w:rsidRPr="001B7657">
        <w:rPr>
          <w:rFonts w:ascii="Arial" w:eastAsiaTheme="minorHAnsi" w:hAnsi="Arial" w:cstheme="minorBidi"/>
          <w:sz w:val="22"/>
          <w:szCs w:val="22"/>
        </w:rPr>
        <w:t>between TToH and whānau through contract activities, values-based support and cultural connection</w:t>
      </w:r>
    </w:p>
    <w:p w14:paraId="43D14CA4" w14:textId="77777777" w:rsidR="000E1FC2" w:rsidRDefault="001B7657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>
        <w:rPr>
          <w:rFonts w:ascii="Arial" w:hAnsi="Arial" w:cs="Arial"/>
          <w:b/>
          <w:i/>
          <w:color w:val="000000" w:themeColor="text1"/>
          <w:szCs w:val="24"/>
        </w:rPr>
        <w:t>Client services</w:t>
      </w:r>
    </w:p>
    <w:p w14:paraId="4F7601EC" w14:textId="67AA384F" w:rsidR="001B7657" w:rsidRPr="001B7657" w:rsidRDefault="001B7657" w:rsidP="0022579B">
      <w:pPr>
        <w:spacing w:line="276" w:lineRule="auto"/>
        <w:ind w:left="426"/>
        <w:contextualSpacing/>
        <w:rPr>
          <w:rFonts w:ascii="Arial" w:eastAsiaTheme="minorHAnsi" w:hAnsi="Arial" w:cstheme="minorBidi"/>
          <w:sz w:val="22"/>
          <w:szCs w:val="22"/>
        </w:rPr>
      </w:pPr>
      <w:r w:rsidRPr="00D03DBB">
        <w:rPr>
          <w:rFonts w:ascii="Arial" w:eastAsiaTheme="minorHAnsi" w:hAnsi="Arial" w:cstheme="minorBidi"/>
          <w:sz w:val="22"/>
          <w:szCs w:val="22"/>
        </w:rPr>
        <w:t xml:space="preserve">Deliver home management and personal care </w:t>
      </w:r>
      <w:r w:rsidR="00170AB8" w:rsidRPr="00D03DBB">
        <w:rPr>
          <w:rFonts w:ascii="Arial" w:eastAsiaTheme="minorHAnsi" w:hAnsi="Arial" w:cstheme="minorBidi"/>
          <w:sz w:val="22"/>
          <w:szCs w:val="22"/>
        </w:rPr>
        <w:t>support</w:t>
      </w:r>
      <w:r w:rsidRPr="00D03DBB">
        <w:rPr>
          <w:rFonts w:ascii="Arial" w:eastAsiaTheme="minorHAnsi" w:hAnsi="Arial" w:cstheme="minorBidi"/>
          <w:sz w:val="22"/>
          <w:szCs w:val="22"/>
        </w:rPr>
        <w:t xml:space="preserve"> that fit within the </w:t>
      </w:r>
      <w:r w:rsidR="00597B84" w:rsidRPr="00D03DBB">
        <w:rPr>
          <w:rFonts w:ascii="Arial" w:eastAsiaTheme="minorHAnsi" w:hAnsi="Arial" w:cstheme="minorBidi"/>
          <w:sz w:val="22"/>
          <w:szCs w:val="22"/>
        </w:rPr>
        <w:t>needs</w:t>
      </w:r>
      <w:r w:rsidR="0022579B">
        <w:rPr>
          <w:rFonts w:ascii="Arial" w:eastAsiaTheme="minorHAnsi" w:hAnsi="Arial" w:cstheme="minorBidi"/>
          <w:sz w:val="22"/>
          <w:szCs w:val="22"/>
        </w:rPr>
        <w:t xml:space="preserve"> </w:t>
      </w:r>
      <w:r w:rsidR="00597B84" w:rsidRPr="00D03DBB">
        <w:rPr>
          <w:rFonts w:ascii="Arial" w:eastAsiaTheme="minorHAnsi" w:hAnsi="Arial" w:cstheme="minorBidi"/>
          <w:sz w:val="22"/>
          <w:szCs w:val="22"/>
        </w:rPr>
        <w:t xml:space="preserve">assessment and </w:t>
      </w:r>
      <w:r w:rsidRPr="00D03DBB">
        <w:rPr>
          <w:rFonts w:ascii="Arial" w:eastAsiaTheme="minorHAnsi" w:hAnsi="Arial" w:cstheme="minorBidi"/>
          <w:sz w:val="22"/>
          <w:szCs w:val="22"/>
        </w:rPr>
        <w:t xml:space="preserve">individual </w:t>
      </w:r>
      <w:r w:rsidR="007102CD" w:rsidRPr="00D03DBB">
        <w:rPr>
          <w:rFonts w:ascii="Arial" w:eastAsiaTheme="minorHAnsi" w:hAnsi="Arial" w:cstheme="minorBidi"/>
          <w:sz w:val="22"/>
          <w:szCs w:val="22"/>
        </w:rPr>
        <w:t>support</w:t>
      </w:r>
      <w:r w:rsidRPr="00D03DBB">
        <w:rPr>
          <w:rFonts w:ascii="Arial" w:eastAsiaTheme="minorHAnsi" w:hAnsi="Arial" w:cstheme="minorBidi"/>
          <w:sz w:val="22"/>
          <w:szCs w:val="22"/>
        </w:rPr>
        <w:t xml:space="preserve"> plans</w:t>
      </w:r>
      <w:r w:rsidR="0022579B">
        <w:rPr>
          <w:rFonts w:ascii="Arial" w:eastAsiaTheme="minorHAnsi" w:hAnsi="Arial" w:cstheme="minorBidi"/>
          <w:sz w:val="22"/>
          <w:szCs w:val="22"/>
        </w:rPr>
        <w:t xml:space="preserve"> i</w:t>
      </w:r>
      <w:r w:rsidR="0022579B" w:rsidRPr="0022579B">
        <w:rPr>
          <w:rFonts w:ascii="Arial" w:eastAsiaTheme="minorHAnsi" w:hAnsi="Arial" w:cstheme="minorBidi"/>
          <w:sz w:val="22"/>
          <w:szCs w:val="22"/>
          <w:highlight w:val="yellow"/>
        </w:rPr>
        <w:t>nc</w:t>
      </w:r>
      <w:r w:rsidR="0022579B">
        <w:rPr>
          <w:rFonts w:ascii="Arial" w:eastAsiaTheme="minorHAnsi" w:hAnsi="Arial" w:cstheme="minorBidi"/>
          <w:sz w:val="22"/>
          <w:szCs w:val="22"/>
          <w:highlight w:val="yellow"/>
        </w:rPr>
        <w:t>l</w:t>
      </w:r>
      <w:r w:rsidR="0022579B" w:rsidRPr="0022579B">
        <w:rPr>
          <w:rFonts w:ascii="Arial" w:eastAsiaTheme="minorHAnsi" w:hAnsi="Arial" w:cstheme="minorBidi"/>
          <w:sz w:val="22"/>
          <w:szCs w:val="22"/>
          <w:highlight w:val="yellow"/>
        </w:rPr>
        <w:t>uding complex cares</w:t>
      </w:r>
      <w:r w:rsidR="007102CD" w:rsidRPr="00D03DBB">
        <w:rPr>
          <w:rFonts w:ascii="Arial" w:eastAsiaTheme="minorHAnsi" w:hAnsi="Arial" w:cstheme="minorBidi"/>
          <w:sz w:val="22"/>
          <w:szCs w:val="22"/>
        </w:rPr>
        <w:t>,</w:t>
      </w:r>
      <w:r w:rsidRPr="00D03DBB">
        <w:rPr>
          <w:rFonts w:ascii="Arial" w:eastAsiaTheme="minorHAnsi" w:hAnsi="Arial" w:cstheme="minorBidi"/>
          <w:sz w:val="22"/>
          <w:szCs w:val="22"/>
        </w:rPr>
        <w:t xml:space="preserve"> to enhance the wellbeing of </w:t>
      </w:r>
      <w:r w:rsidR="007102CD" w:rsidRPr="00D03DBB">
        <w:rPr>
          <w:rFonts w:ascii="Arial" w:eastAsiaTheme="minorHAnsi" w:hAnsi="Arial" w:cstheme="minorBidi"/>
          <w:sz w:val="22"/>
          <w:szCs w:val="22"/>
        </w:rPr>
        <w:t>client</w:t>
      </w:r>
      <w:r w:rsidR="00D03DBB" w:rsidRPr="00D03DBB">
        <w:rPr>
          <w:rFonts w:ascii="Arial" w:eastAsiaTheme="minorHAnsi" w:hAnsi="Arial" w:cstheme="minorBidi"/>
          <w:sz w:val="22"/>
          <w:szCs w:val="22"/>
        </w:rPr>
        <w:t>s</w:t>
      </w:r>
      <w:r w:rsidR="007102CD" w:rsidRPr="00D03DBB">
        <w:rPr>
          <w:rFonts w:ascii="Arial" w:eastAsiaTheme="minorHAnsi" w:hAnsi="Arial" w:cstheme="minorBidi"/>
          <w:sz w:val="22"/>
          <w:szCs w:val="22"/>
        </w:rPr>
        <w:t>.</w:t>
      </w:r>
      <w:r>
        <w:rPr>
          <w:rFonts w:ascii="Arial" w:eastAsiaTheme="minorHAnsi" w:hAnsi="Arial" w:cstheme="minorBidi"/>
          <w:sz w:val="22"/>
          <w:szCs w:val="22"/>
        </w:rPr>
        <w:t xml:space="preserve"> </w:t>
      </w:r>
    </w:p>
    <w:p w14:paraId="7D34AC79" w14:textId="77777777" w:rsidR="00876061" w:rsidRDefault="00876061" w:rsidP="00876061">
      <w:pPr>
        <w:spacing w:line="276" w:lineRule="auto"/>
        <w:contextualSpacing/>
        <w:rPr>
          <w:rFonts w:ascii="Arial" w:eastAsiaTheme="minorHAnsi" w:hAnsi="Arial" w:cstheme="minorBidi"/>
          <w:b/>
          <w:sz w:val="22"/>
          <w:szCs w:val="22"/>
        </w:rPr>
      </w:pPr>
    </w:p>
    <w:p w14:paraId="68C993D1" w14:textId="77777777" w:rsidR="00101C04" w:rsidRDefault="00101C04">
      <w:pPr>
        <w:spacing w:after="200" w:line="276" w:lineRule="auto"/>
        <w:rPr>
          <w:rFonts w:ascii="Arial" w:eastAsiaTheme="minorHAnsi" w:hAnsi="Arial" w:cstheme="minorBidi"/>
          <w:b/>
          <w:sz w:val="22"/>
          <w:szCs w:val="22"/>
        </w:rPr>
      </w:pPr>
      <w:r>
        <w:rPr>
          <w:rFonts w:ascii="Arial" w:eastAsiaTheme="minorHAnsi" w:hAnsi="Arial" w:cstheme="minorBidi"/>
          <w:b/>
          <w:sz w:val="22"/>
          <w:szCs w:val="22"/>
        </w:rPr>
        <w:br w:type="page"/>
      </w:r>
    </w:p>
    <w:p w14:paraId="1838AE7E" w14:textId="77777777" w:rsidR="0087586D" w:rsidRDefault="0087586D" w:rsidP="00411F36">
      <w:pPr>
        <w:spacing w:line="276" w:lineRule="auto"/>
        <w:contextualSpacing/>
        <w:rPr>
          <w:rFonts w:ascii="Arial" w:eastAsiaTheme="minorHAnsi" w:hAnsi="Arial" w:cstheme="minorBidi"/>
          <w:b/>
          <w:sz w:val="22"/>
          <w:szCs w:val="22"/>
        </w:rPr>
      </w:pPr>
      <w:r w:rsidRPr="00411F36">
        <w:rPr>
          <w:rFonts w:ascii="Arial" w:eastAsiaTheme="minorHAnsi" w:hAnsi="Arial" w:cstheme="minorBidi"/>
          <w:b/>
          <w:sz w:val="22"/>
          <w:szCs w:val="22"/>
        </w:rPr>
        <w:lastRenderedPageBreak/>
        <w:t>Ho</w:t>
      </w:r>
      <w:r w:rsidR="001B7657" w:rsidRPr="001B7657">
        <w:rPr>
          <w:rFonts w:ascii="Arial" w:eastAsiaTheme="minorHAnsi" w:hAnsi="Arial" w:cstheme="minorBidi"/>
          <w:b/>
          <w:sz w:val="22"/>
          <w:szCs w:val="22"/>
        </w:rPr>
        <w:t>m</w:t>
      </w:r>
      <w:r w:rsidRPr="00411F36">
        <w:rPr>
          <w:rFonts w:ascii="Arial" w:eastAsiaTheme="minorHAnsi" w:hAnsi="Arial" w:cstheme="minorBidi"/>
          <w:b/>
          <w:sz w:val="22"/>
          <w:szCs w:val="22"/>
        </w:rPr>
        <w:t>e Management</w:t>
      </w:r>
      <w:r w:rsidR="00EA386A" w:rsidRPr="001B7657">
        <w:rPr>
          <w:rFonts w:ascii="Arial" w:eastAsiaTheme="minorHAnsi" w:hAnsi="Arial" w:cstheme="minorBidi"/>
          <w:b/>
          <w:sz w:val="22"/>
          <w:szCs w:val="22"/>
        </w:rPr>
        <w:t xml:space="preserve"> </w:t>
      </w:r>
    </w:p>
    <w:p w14:paraId="518ACB06" w14:textId="77777777" w:rsidR="007102CD" w:rsidRPr="007102CD" w:rsidRDefault="007102CD" w:rsidP="00411F36">
      <w:p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Provide support with home management tasks in accordance to the individual support plans.</w:t>
      </w:r>
    </w:p>
    <w:p w14:paraId="549B884F" w14:textId="77777777" w:rsidR="0087586D" w:rsidRPr="001B7657" w:rsidRDefault="007102CD" w:rsidP="00411F36">
      <w:p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This could involve but not limited to</w:t>
      </w:r>
      <w:r w:rsidR="00876061">
        <w:rPr>
          <w:rFonts w:ascii="Arial" w:eastAsiaTheme="minorHAnsi" w:hAnsi="Arial" w:cstheme="minorBidi"/>
          <w:sz w:val="22"/>
          <w:szCs w:val="22"/>
        </w:rPr>
        <w:t>:</w:t>
      </w:r>
    </w:p>
    <w:p w14:paraId="6DC92473" w14:textId="77777777" w:rsidR="00876061" w:rsidRPr="00411F36" w:rsidRDefault="00876061" w:rsidP="00411F36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411F36">
        <w:rPr>
          <w:rFonts w:ascii="Arial" w:eastAsiaTheme="minorHAnsi" w:hAnsi="Arial" w:cstheme="minorBidi"/>
          <w:sz w:val="22"/>
          <w:szCs w:val="22"/>
        </w:rPr>
        <w:t xml:space="preserve">Help with cleaning </w:t>
      </w:r>
      <w:r w:rsidR="00411F36" w:rsidRPr="00411F36">
        <w:rPr>
          <w:rFonts w:ascii="Arial" w:eastAsiaTheme="minorHAnsi" w:hAnsi="Arial" w:cstheme="minorBidi"/>
          <w:sz w:val="22"/>
          <w:szCs w:val="22"/>
        </w:rPr>
        <w:t>ensuring</w:t>
      </w:r>
      <w:r w:rsidRPr="00411F36">
        <w:rPr>
          <w:rFonts w:ascii="Arial" w:eastAsiaTheme="minorHAnsi" w:hAnsi="Arial" w:cstheme="minorBidi"/>
          <w:sz w:val="22"/>
          <w:szCs w:val="22"/>
        </w:rPr>
        <w:t xml:space="preserve"> a high standard of cleanliness in the kitchen, bathroom, toilet</w:t>
      </w:r>
      <w:r w:rsidR="00411F36" w:rsidRPr="00411F36">
        <w:rPr>
          <w:rFonts w:ascii="Arial" w:eastAsiaTheme="minorHAnsi" w:hAnsi="Arial" w:cstheme="minorBidi"/>
          <w:sz w:val="22"/>
          <w:szCs w:val="22"/>
        </w:rPr>
        <w:t xml:space="preserve">, </w:t>
      </w:r>
      <w:r w:rsidRPr="00411F36">
        <w:rPr>
          <w:rFonts w:ascii="Arial" w:eastAsiaTheme="minorHAnsi" w:hAnsi="Arial" w:cstheme="minorBidi"/>
          <w:sz w:val="22"/>
          <w:szCs w:val="22"/>
        </w:rPr>
        <w:t>laundry</w:t>
      </w:r>
      <w:r w:rsidR="00411F36" w:rsidRPr="00411F36">
        <w:rPr>
          <w:rFonts w:ascii="Arial" w:eastAsiaTheme="minorHAnsi" w:hAnsi="Arial" w:cstheme="minorBidi"/>
          <w:sz w:val="22"/>
          <w:szCs w:val="22"/>
        </w:rPr>
        <w:t xml:space="preserve"> and living areas and promoting the clients </w:t>
      </w:r>
      <w:r w:rsidRPr="00411F36">
        <w:rPr>
          <w:rFonts w:ascii="Arial" w:eastAsiaTheme="minorHAnsi" w:hAnsi="Arial" w:cstheme="minorBidi"/>
          <w:sz w:val="22"/>
          <w:szCs w:val="22"/>
        </w:rPr>
        <w:t>personal comfort</w:t>
      </w:r>
    </w:p>
    <w:p w14:paraId="5888433E" w14:textId="77777777" w:rsidR="00876061" w:rsidRPr="001B7657" w:rsidRDefault="00876061" w:rsidP="00411F36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Ass</w:t>
      </w:r>
      <w:r w:rsidRPr="001B7657">
        <w:rPr>
          <w:rFonts w:ascii="Arial" w:eastAsiaTheme="minorHAnsi" w:hAnsi="Arial" w:cstheme="minorBidi"/>
          <w:sz w:val="22"/>
          <w:szCs w:val="22"/>
        </w:rPr>
        <w:t>ist</w:t>
      </w:r>
      <w:r>
        <w:rPr>
          <w:rFonts w:ascii="Arial" w:eastAsiaTheme="minorHAnsi" w:hAnsi="Arial" w:cstheme="minorBidi"/>
          <w:sz w:val="22"/>
          <w:szCs w:val="22"/>
        </w:rPr>
        <w:t xml:space="preserve"> to</w:t>
      </w:r>
      <w:r w:rsidRPr="001B7657">
        <w:rPr>
          <w:rFonts w:ascii="Arial" w:eastAsiaTheme="minorHAnsi" w:hAnsi="Arial" w:cstheme="minorBidi"/>
          <w:sz w:val="22"/>
          <w:szCs w:val="22"/>
        </w:rPr>
        <w:t xml:space="preserve"> cook or prepare meals for client</w:t>
      </w:r>
      <w:r>
        <w:rPr>
          <w:rFonts w:ascii="Arial" w:eastAsiaTheme="minorHAnsi" w:hAnsi="Arial" w:cstheme="minorBidi"/>
          <w:sz w:val="22"/>
          <w:szCs w:val="22"/>
        </w:rPr>
        <w:t xml:space="preserve">s </w:t>
      </w:r>
      <w:r w:rsidRPr="001B7657">
        <w:rPr>
          <w:rFonts w:ascii="Arial" w:eastAsiaTheme="minorHAnsi" w:hAnsi="Arial" w:cstheme="minorBidi"/>
          <w:sz w:val="22"/>
          <w:szCs w:val="22"/>
        </w:rPr>
        <w:t xml:space="preserve">who </w:t>
      </w:r>
      <w:r>
        <w:rPr>
          <w:rFonts w:ascii="Arial" w:eastAsiaTheme="minorHAnsi" w:hAnsi="Arial" w:cstheme="minorBidi"/>
          <w:sz w:val="22"/>
          <w:szCs w:val="22"/>
        </w:rPr>
        <w:t xml:space="preserve">require assistance </w:t>
      </w:r>
      <w:r w:rsidRPr="001B7657">
        <w:rPr>
          <w:rFonts w:ascii="Arial" w:eastAsiaTheme="minorHAnsi" w:hAnsi="Arial" w:cstheme="minorBidi"/>
          <w:sz w:val="22"/>
          <w:szCs w:val="22"/>
        </w:rPr>
        <w:t>(where care plan permits)</w:t>
      </w:r>
    </w:p>
    <w:p w14:paraId="7E8877EA" w14:textId="697131B3" w:rsidR="0087586D" w:rsidRPr="00411F36" w:rsidRDefault="00597B84" w:rsidP="00411F36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 xml:space="preserve">Remain </w:t>
      </w:r>
      <w:r w:rsidRPr="00411F36">
        <w:rPr>
          <w:rFonts w:ascii="Arial" w:eastAsiaTheme="minorHAnsi" w:hAnsi="Arial" w:cstheme="minorBidi"/>
          <w:sz w:val="22"/>
          <w:szCs w:val="22"/>
        </w:rPr>
        <w:t>flexib</w:t>
      </w:r>
      <w:r>
        <w:rPr>
          <w:rFonts w:ascii="Arial" w:eastAsiaTheme="minorHAnsi" w:hAnsi="Arial" w:cstheme="minorBidi"/>
          <w:sz w:val="22"/>
          <w:szCs w:val="22"/>
        </w:rPr>
        <w:t xml:space="preserve">le to </w:t>
      </w:r>
      <w:r w:rsidR="0087586D" w:rsidRPr="00411F36">
        <w:rPr>
          <w:rFonts w:ascii="Arial" w:eastAsiaTheme="minorHAnsi" w:hAnsi="Arial" w:cstheme="minorBidi"/>
          <w:sz w:val="22"/>
          <w:szCs w:val="22"/>
        </w:rPr>
        <w:t xml:space="preserve">include additional negotiated tasks that have been agreed between the NASC Agency and </w:t>
      </w:r>
      <w:r w:rsidR="00AF1D35">
        <w:rPr>
          <w:rFonts w:ascii="Arial" w:eastAsiaTheme="minorHAnsi" w:hAnsi="Arial" w:cstheme="minorBidi"/>
          <w:sz w:val="22"/>
          <w:szCs w:val="22"/>
        </w:rPr>
        <w:t xml:space="preserve">Te Oranga </w:t>
      </w:r>
      <w:proofErr w:type="spellStart"/>
      <w:r w:rsidR="00AF1D35">
        <w:rPr>
          <w:rFonts w:ascii="Arial" w:eastAsiaTheme="minorHAnsi" w:hAnsi="Arial" w:cstheme="minorBidi"/>
          <w:sz w:val="22"/>
          <w:szCs w:val="22"/>
        </w:rPr>
        <w:t>Tautiaki</w:t>
      </w:r>
      <w:proofErr w:type="spellEnd"/>
    </w:p>
    <w:p w14:paraId="546D3668" w14:textId="77777777" w:rsidR="00597B84" w:rsidRPr="001B7657" w:rsidRDefault="00597B84" w:rsidP="00411F36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Work to ensure</w:t>
      </w:r>
      <w:r w:rsidRPr="001B7657">
        <w:rPr>
          <w:rFonts w:ascii="Arial" w:eastAsiaTheme="minorHAnsi" w:hAnsi="Arial" w:cstheme="minorBidi"/>
          <w:sz w:val="22"/>
          <w:szCs w:val="22"/>
        </w:rPr>
        <w:t xml:space="preserve"> the client maintains as high a level of independence as possible</w:t>
      </w:r>
    </w:p>
    <w:p w14:paraId="7CCD0AEB" w14:textId="77777777" w:rsidR="00597B84" w:rsidRPr="001B7657" w:rsidRDefault="00597B84" w:rsidP="00411F36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E</w:t>
      </w:r>
      <w:r w:rsidRPr="001B7657">
        <w:rPr>
          <w:rFonts w:ascii="Arial" w:eastAsiaTheme="minorHAnsi" w:hAnsi="Arial" w:cstheme="minorBidi"/>
          <w:sz w:val="22"/>
          <w:szCs w:val="22"/>
        </w:rPr>
        <w:t>nsure the clients daily nutritional needs are met</w:t>
      </w:r>
    </w:p>
    <w:p w14:paraId="6128E316" w14:textId="77777777" w:rsidR="00597B84" w:rsidRPr="001B7657" w:rsidRDefault="00597B84" w:rsidP="00411F36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S</w:t>
      </w:r>
      <w:r w:rsidRPr="001B7657">
        <w:rPr>
          <w:rFonts w:ascii="Arial" w:eastAsiaTheme="minorHAnsi" w:hAnsi="Arial" w:cstheme="minorBidi"/>
          <w:sz w:val="22"/>
          <w:szCs w:val="22"/>
        </w:rPr>
        <w:t xml:space="preserve">upport the client to </w:t>
      </w:r>
      <w:r>
        <w:rPr>
          <w:rFonts w:ascii="Arial" w:eastAsiaTheme="minorHAnsi" w:hAnsi="Arial" w:cstheme="minorBidi"/>
          <w:sz w:val="22"/>
          <w:szCs w:val="22"/>
        </w:rPr>
        <w:t xml:space="preserve">carry out </w:t>
      </w:r>
      <w:r w:rsidRPr="001B7657">
        <w:rPr>
          <w:rFonts w:ascii="Arial" w:eastAsiaTheme="minorHAnsi" w:hAnsi="Arial" w:cstheme="minorBidi"/>
          <w:sz w:val="22"/>
          <w:szCs w:val="22"/>
        </w:rPr>
        <w:t>shopping</w:t>
      </w:r>
    </w:p>
    <w:p w14:paraId="789CBDCC" w14:textId="77777777" w:rsidR="00597B84" w:rsidRDefault="00597B84" w:rsidP="00597B84">
      <w:pPr>
        <w:spacing w:line="276" w:lineRule="auto"/>
        <w:contextualSpacing/>
        <w:rPr>
          <w:rFonts w:ascii="Arial" w:eastAsiaTheme="minorHAnsi" w:hAnsi="Arial" w:cstheme="minorBidi"/>
          <w:b/>
          <w:sz w:val="22"/>
          <w:szCs w:val="22"/>
        </w:rPr>
      </w:pPr>
    </w:p>
    <w:p w14:paraId="302A3026" w14:textId="77777777" w:rsidR="00EA386A" w:rsidRPr="00597B84" w:rsidRDefault="00EA386A" w:rsidP="00411F36">
      <w:pPr>
        <w:spacing w:line="276" w:lineRule="auto"/>
        <w:contextualSpacing/>
        <w:rPr>
          <w:rFonts w:ascii="Arial" w:eastAsiaTheme="minorHAnsi" w:hAnsi="Arial" w:cstheme="minorBidi"/>
          <w:b/>
          <w:sz w:val="22"/>
          <w:szCs w:val="22"/>
        </w:rPr>
      </w:pPr>
      <w:r w:rsidRPr="00597B84">
        <w:rPr>
          <w:rFonts w:ascii="Arial" w:eastAsiaTheme="minorHAnsi" w:hAnsi="Arial" w:cstheme="minorBidi"/>
          <w:b/>
          <w:sz w:val="22"/>
          <w:szCs w:val="22"/>
        </w:rPr>
        <w:t>Personal Care</w:t>
      </w:r>
    </w:p>
    <w:p w14:paraId="5D85F127" w14:textId="77777777" w:rsidR="00EA386A" w:rsidRPr="001B7657" w:rsidRDefault="00876061" w:rsidP="00411F36">
      <w:p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Help</w:t>
      </w:r>
      <w:r w:rsidR="007C66CF" w:rsidRPr="001B7657">
        <w:rPr>
          <w:rFonts w:ascii="Arial" w:eastAsiaTheme="minorHAnsi" w:hAnsi="Arial" w:cstheme="minorBidi"/>
          <w:sz w:val="22"/>
          <w:szCs w:val="22"/>
        </w:rPr>
        <w:t xml:space="preserve"> with personal hygiene and the range of tasks required to support daily living</w:t>
      </w:r>
      <w:r>
        <w:rPr>
          <w:rFonts w:ascii="Arial" w:eastAsiaTheme="minorHAnsi" w:hAnsi="Arial" w:cstheme="minorBidi"/>
          <w:sz w:val="22"/>
          <w:szCs w:val="22"/>
        </w:rPr>
        <w:t xml:space="preserve"> as follows:</w:t>
      </w:r>
    </w:p>
    <w:p w14:paraId="76814CB7" w14:textId="77777777" w:rsidR="007C66CF" w:rsidRPr="001B7657" w:rsidRDefault="00876061" w:rsidP="00411F36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Help</w:t>
      </w:r>
      <w:r w:rsidR="007C66CF" w:rsidRPr="001B7657">
        <w:rPr>
          <w:rFonts w:ascii="Arial" w:eastAsiaTheme="minorHAnsi" w:hAnsi="Arial" w:cstheme="minorBidi"/>
          <w:sz w:val="22"/>
          <w:szCs w:val="22"/>
        </w:rPr>
        <w:t xml:space="preserve"> with</w:t>
      </w:r>
      <w:r w:rsidR="00597B84">
        <w:rPr>
          <w:rFonts w:ascii="Arial" w:eastAsiaTheme="minorHAnsi" w:hAnsi="Arial" w:cstheme="minorBidi"/>
          <w:sz w:val="22"/>
          <w:szCs w:val="22"/>
        </w:rPr>
        <w:t xml:space="preserve"> </w:t>
      </w:r>
      <w:r w:rsidR="007C66CF" w:rsidRPr="001B7657">
        <w:rPr>
          <w:rFonts w:ascii="Arial" w:eastAsiaTheme="minorHAnsi" w:hAnsi="Arial" w:cstheme="minorBidi"/>
          <w:sz w:val="22"/>
          <w:szCs w:val="22"/>
        </w:rPr>
        <w:t>bathing e.g. undressing and dressing, transferring into and out of the shower or bath, washing and drying, hair care</w:t>
      </w:r>
      <w:r w:rsidR="00597B84">
        <w:rPr>
          <w:rFonts w:ascii="Arial" w:eastAsiaTheme="minorHAnsi" w:hAnsi="Arial" w:cstheme="minorBidi"/>
          <w:sz w:val="22"/>
          <w:szCs w:val="22"/>
        </w:rPr>
        <w:t xml:space="preserve"> in a way that protects the dignity of the client</w:t>
      </w:r>
      <w:r w:rsidR="00597B84" w:rsidRPr="00597B84">
        <w:rPr>
          <w:rFonts w:ascii="Arial" w:eastAsiaTheme="minorHAnsi" w:hAnsi="Arial" w:cstheme="minorBidi"/>
          <w:sz w:val="22"/>
          <w:szCs w:val="22"/>
        </w:rPr>
        <w:t xml:space="preserve"> </w:t>
      </w:r>
    </w:p>
    <w:p w14:paraId="596909BB" w14:textId="77777777" w:rsidR="00876061" w:rsidRPr="001B7657" w:rsidRDefault="00876061" w:rsidP="00411F36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A</w:t>
      </w:r>
      <w:r w:rsidRPr="001B7657">
        <w:rPr>
          <w:rFonts w:ascii="Arial" w:eastAsiaTheme="minorHAnsi" w:hAnsi="Arial" w:cstheme="minorBidi"/>
          <w:sz w:val="22"/>
          <w:szCs w:val="22"/>
        </w:rPr>
        <w:t xml:space="preserve">ssist with </w:t>
      </w:r>
      <w:r>
        <w:rPr>
          <w:rFonts w:ascii="Arial" w:eastAsiaTheme="minorHAnsi" w:hAnsi="Arial" w:cstheme="minorBidi"/>
          <w:sz w:val="22"/>
          <w:szCs w:val="22"/>
        </w:rPr>
        <w:t>t</w:t>
      </w:r>
      <w:r w:rsidRPr="001B7657">
        <w:rPr>
          <w:rFonts w:ascii="Arial" w:eastAsiaTheme="minorHAnsi" w:hAnsi="Arial" w:cstheme="minorBidi"/>
          <w:sz w:val="22"/>
          <w:szCs w:val="22"/>
        </w:rPr>
        <w:t>oileting</w:t>
      </w:r>
      <w:r>
        <w:rPr>
          <w:rFonts w:ascii="Arial" w:eastAsiaTheme="minorHAnsi" w:hAnsi="Arial" w:cstheme="minorBidi"/>
          <w:sz w:val="22"/>
          <w:szCs w:val="22"/>
        </w:rPr>
        <w:t xml:space="preserve"> and </w:t>
      </w:r>
      <w:r w:rsidRPr="001B7657">
        <w:rPr>
          <w:rFonts w:ascii="Arial" w:eastAsiaTheme="minorHAnsi" w:hAnsi="Arial" w:cstheme="minorBidi"/>
          <w:sz w:val="22"/>
          <w:szCs w:val="22"/>
        </w:rPr>
        <w:t xml:space="preserve">use of appliances and aids such as day/night urinary collection bags </w:t>
      </w:r>
      <w:r>
        <w:rPr>
          <w:rFonts w:ascii="Arial" w:eastAsiaTheme="minorHAnsi" w:hAnsi="Arial" w:cstheme="minorBidi"/>
          <w:sz w:val="22"/>
          <w:szCs w:val="22"/>
        </w:rPr>
        <w:t>maintaining</w:t>
      </w:r>
      <w:r w:rsidRPr="001B7657">
        <w:rPr>
          <w:rFonts w:ascii="Arial" w:eastAsiaTheme="minorHAnsi" w:hAnsi="Arial" w:cstheme="minorBidi"/>
          <w:sz w:val="22"/>
          <w:szCs w:val="22"/>
        </w:rPr>
        <w:t xml:space="preserve"> hygiene</w:t>
      </w:r>
    </w:p>
    <w:p w14:paraId="2DA73183" w14:textId="77777777" w:rsidR="00876061" w:rsidRPr="001B7657" w:rsidRDefault="00876061" w:rsidP="00411F36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E</w:t>
      </w:r>
      <w:r w:rsidRPr="001B7657">
        <w:rPr>
          <w:rFonts w:ascii="Arial" w:eastAsiaTheme="minorHAnsi" w:hAnsi="Arial" w:cstheme="minorBidi"/>
          <w:sz w:val="22"/>
          <w:szCs w:val="22"/>
        </w:rPr>
        <w:t>nsur</w:t>
      </w:r>
      <w:r>
        <w:rPr>
          <w:rFonts w:ascii="Arial" w:eastAsiaTheme="minorHAnsi" w:hAnsi="Arial" w:cstheme="minorBidi"/>
          <w:sz w:val="22"/>
          <w:szCs w:val="22"/>
        </w:rPr>
        <w:t>e</w:t>
      </w:r>
      <w:r w:rsidRPr="001B7657">
        <w:rPr>
          <w:rFonts w:ascii="Arial" w:eastAsiaTheme="minorHAnsi" w:hAnsi="Arial" w:cstheme="minorBidi"/>
          <w:sz w:val="22"/>
          <w:szCs w:val="22"/>
        </w:rPr>
        <w:t xml:space="preserve"> safe mobility </w:t>
      </w:r>
      <w:r>
        <w:rPr>
          <w:rFonts w:ascii="Arial" w:eastAsiaTheme="minorHAnsi" w:hAnsi="Arial" w:cstheme="minorBidi"/>
          <w:sz w:val="22"/>
          <w:szCs w:val="22"/>
        </w:rPr>
        <w:t xml:space="preserve">of the client </w:t>
      </w:r>
      <w:r w:rsidRPr="001B7657">
        <w:rPr>
          <w:rFonts w:ascii="Arial" w:eastAsiaTheme="minorHAnsi" w:hAnsi="Arial" w:cstheme="minorBidi"/>
          <w:sz w:val="22"/>
          <w:szCs w:val="22"/>
        </w:rPr>
        <w:t>around the home, ensur</w:t>
      </w:r>
      <w:r>
        <w:rPr>
          <w:rFonts w:ascii="Arial" w:eastAsiaTheme="minorHAnsi" w:hAnsi="Arial" w:cstheme="minorBidi"/>
          <w:sz w:val="22"/>
          <w:szCs w:val="22"/>
        </w:rPr>
        <w:t>ing</w:t>
      </w:r>
      <w:r w:rsidRPr="001B7657">
        <w:rPr>
          <w:rFonts w:ascii="Arial" w:eastAsiaTheme="minorHAnsi" w:hAnsi="Arial" w:cstheme="minorBidi"/>
          <w:sz w:val="22"/>
          <w:szCs w:val="22"/>
        </w:rPr>
        <w:t xml:space="preserve"> any concerns about the safety of equipment are passed on to the Home-Based Support Provider</w:t>
      </w:r>
      <w:r>
        <w:rPr>
          <w:rFonts w:ascii="Arial" w:eastAsiaTheme="minorHAnsi" w:hAnsi="Arial" w:cstheme="minorBidi"/>
          <w:sz w:val="22"/>
          <w:szCs w:val="22"/>
        </w:rPr>
        <w:t xml:space="preserve"> for </w:t>
      </w:r>
      <w:r w:rsidRPr="001B7657">
        <w:rPr>
          <w:rFonts w:ascii="Arial" w:eastAsiaTheme="minorHAnsi" w:hAnsi="Arial" w:cstheme="minorBidi"/>
          <w:sz w:val="22"/>
          <w:szCs w:val="22"/>
        </w:rPr>
        <w:t>refer</w:t>
      </w:r>
      <w:r>
        <w:rPr>
          <w:rFonts w:ascii="Arial" w:eastAsiaTheme="minorHAnsi" w:hAnsi="Arial" w:cstheme="minorBidi"/>
          <w:sz w:val="22"/>
          <w:szCs w:val="22"/>
        </w:rPr>
        <w:t>ral</w:t>
      </w:r>
      <w:r w:rsidRPr="001B7657">
        <w:rPr>
          <w:rFonts w:ascii="Arial" w:eastAsiaTheme="minorHAnsi" w:hAnsi="Arial" w:cstheme="minorBidi"/>
          <w:sz w:val="22"/>
          <w:szCs w:val="22"/>
        </w:rPr>
        <w:t xml:space="preserve"> to the appropriate agency</w:t>
      </w:r>
    </w:p>
    <w:p w14:paraId="02233B9F" w14:textId="43FDD8BB" w:rsidR="00C13D02" w:rsidRDefault="00C13D02" w:rsidP="00411F36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1B7657">
        <w:rPr>
          <w:rFonts w:ascii="Arial" w:eastAsiaTheme="minorHAnsi" w:hAnsi="Arial" w:cstheme="minorBidi"/>
          <w:sz w:val="22"/>
          <w:szCs w:val="22"/>
        </w:rPr>
        <w:t>Assist with eating</w:t>
      </w:r>
    </w:p>
    <w:p w14:paraId="7ACD70A7" w14:textId="77777777" w:rsidR="0022579B" w:rsidRPr="0022579B" w:rsidRDefault="0022579B" w:rsidP="0022579B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  <w:highlight w:val="yellow"/>
        </w:rPr>
      </w:pPr>
      <w:r w:rsidRPr="0022579B">
        <w:rPr>
          <w:rFonts w:ascii="Arial" w:eastAsiaTheme="minorHAnsi" w:hAnsi="Arial" w:cstheme="minorBidi"/>
          <w:sz w:val="22"/>
          <w:szCs w:val="22"/>
          <w:highlight w:val="yellow"/>
        </w:rPr>
        <w:t>Check that medication is being taken correctly</w:t>
      </w:r>
    </w:p>
    <w:p w14:paraId="1CB2EBC0" w14:textId="77777777" w:rsidR="00C13D02" w:rsidRPr="001B7657" w:rsidRDefault="00C13D02" w:rsidP="00411F36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1B7657">
        <w:rPr>
          <w:rFonts w:ascii="Arial" w:eastAsiaTheme="minorHAnsi" w:hAnsi="Arial" w:cstheme="minorBidi"/>
          <w:sz w:val="22"/>
          <w:szCs w:val="22"/>
        </w:rPr>
        <w:t xml:space="preserve">Assist with transfer </w:t>
      </w:r>
      <w:r w:rsidR="00597B84">
        <w:rPr>
          <w:rFonts w:ascii="Arial" w:eastAsiaTheme="minorHAnsi" w:hAnsi="Arial" w:cstheme="minorBidi"/>
          <w:sz w:val="22"/>
          <w:szCs w:val="22"/>
        </w:rPr>
        <w:t xml:space="preserve">between </w:t>
      </w:r>
      <w:r w:rsidRPr="001B7657">
        <w:rPr>
          <w:rFonts w:ascii="Arial" w:eastAsiaTheme="minorHAnsi" w:hAnsi="Arial" w:cstheme="minorBidi"/>
          <w:sz w:val="22"/>
          <w:szCs w:val="22"/>
        </w:rPr>
        <w:t xml:space="preserve">bed </w:t>
      </w:r>
      <w:r w:rsidR="00597B84">
        <w:rPr>
          <w:rFonts w:ascii="Arial" w:eastAsiaTheme="minorHAnsi" w:hAnsi="Arial" w:cstheme="minorBidi"/>
          <w:sz w:val="22"/>
          <w:szCs w:val="22"/>
        </w:rPr>
        <w:t>and</w:t>
      </w:r>
      <w:r w:rsidRPr="001B7657">
        <w:rPr>
          <w:rFonts w:ascii="Arial" w:eastAsiaTheme="minorHAnsi" w:hAnsi="Arial" w:cstheme="minorBidi"/>
          <w:sz w:val="22"/>
          <w:szCs w:val="22"/>
        </w:rPr>
        <w:t xml:space="preserve"> chair</w:t>
      </w:r>
    </w:p>
    <w:p w14:paraId="170AE5F1" w14:textId="77777777" w:rsidR="00C13D02" w:rsidRPr="001B7657" w:rsidRDefault="00C13D02" w:rsidP="00411F36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1B7657">
        <w:rPr>
          <w:rFonts w:ascii="Arial" w:eastAsiaTheme="minorHAnsi" w:hAnsi="Arial" w:cstheme="minorBidi"/>
          <w:sz w:val="22"/>
          <w:szCs w:val="22"/>
        </w:rPr>
        <w:t>Observ</w:t>
      </w:r>
      <w:r w:rsidR="006B4877">
        <w:rPr>
          <w:rFonts w:ascii="Arial" w:eastAsiaTheme="minorHAnsi" w:hAnsi="Arial" w:cstheme="minorBidi"/>
          <w:sz w:val="22"/>
          <w:szCs w:val="22"/>
        </w:rPr>
        <w:t>e</w:t>
      </w:r>
      <w:r w:rsidRPr="001B7657">
        <w:rPr>
          <w:rFonts w:ascii="Arial" w:eastAsiaTheme="minorHAnsi" w:hAnsi="Arial" w:cstheme="minorBidi"/>
          <w:sz w:val="22"/>
          <w:szCs w:val="22"/>
        </w:rPr>
        <w:t>/monitor</w:t>
      </w:r>
      <w:r w:rsidR="006B4877">
        <w:rPr>
          <w:rFonts w:ascii="Arial" w:eastAsiaTheme="minorHAnsi" w:hAnsi="Arial" w:cstheme="minorBidi"/>
          <w:sz w:val="22"/>
          <w:szCs w:val="22"/>
        </w:rPr>
        <w:t xml:space="preserve"> </w:t>
      </w:r>
      <w:r w:rsidRPr="001B7657">
        <w:rPr>
          <w:rFonts w:ascii="Arial" w:eastAsiaTheme="minorHAnsi" w:hAnsi="Arial" w:cstheme="minorBidi"/>
          <w:sz w:val="22"/>
          <w:szCs w:val="22"/>
        </w:rPr>
        <w:t>skin and scalp</w:t>
      </w:r>
      <w:r w:rsidR="006B4877">
        <w:rPr>
          <w:rFonts w:ascii="Arial" w:eastAsiaTheme="minorHAnsi" w:hAnsi="Arial" w:cstheme="minorBidi"/>
          <w:sz w:val="22"/>
          <w:szCs w:val="22"/>
        </w:rPr>
        <w:t xml:space="preserve"> for emerging issues</w:t>
      </w:r>
    </w:p>
    <w:p w14:paraId="3C094EB4" w14:textId="77777777" w:rsidR="00876061" w:rsidRPr="001B7657" w:rsidRDefault="00876061" w:rsidP="00411F36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E</w:t>
      </w:r>
      <w:r w:rsidRPr="001B7657">
        <w:rPr>
          <w:rFonts w:ascii="Arial" w:eastAsiaTheme="minorHAnsi" w:hAnsi="Arial" w:cstheme="minorBidi"/>
          <w:sz w:val="22"/>
          <w:szCs w:val="22"/>
        </w:rPr>
        <w:t>ncourage the client’s independence and desire to help themselves</w:t>
      </w:r>
    </w:p>
    <w:p w14:paraId="4C1D1646" w14:textId="77777777" w:rsidR="00876061" w:rsidRPr="001B7657" w:rsidRDefault="00876061" w:rsidP="00411F36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E</w:t>
      </w:r>
      <w:r w:rsidRPr="001B7657">
        <w:rPr>
          <w:rFonts w:ascii="Arial" w:eastAsiaTheme="minorHAnsi" w:hAnsi="Arial" w:cstheme="minorBidi"/>
          <w:sz w:val="22"/>
          <w:szCs w:val="22"/>
        </w:rPr>
        <w:t>ncourage the maintenance of family tie</w:t>
      </w:r>
      <w:r>
        <w:rPr>
          <w:rFonts w:ascii="Arial" w:eastAsiaTheme="minorHAnsi" w:hAnsi="Arial" w:cstheme="minorBidi"/>
          <w:sz w:val="22"/>
          <w:szCs w:val="22"/>
        </w:rPr>
        <w:t>s</w:t>
      </w:r>
    </w:p>
    <w:p w14:paraId="12EC4ED4" w14:textId="77777777" w:rsidR="00876061" w:rsidRPr="001B7657" w:rsidRDefault="00876061" w:rsidP="00411F36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H</w:t>
      </w:r>
      <w:r w:rsidRPr="001B7657">
        <w:rPr>
          <w:rFonts w:ascii="Arial" w:eastAsiaTheme="minorHAnsi" w:hAnsi="Arial" w:cstheme="minorBidi"/>
          <w:sz w:val="22"/>
          <w:szCs w:val="22"/>
        </w:rPr>
        <w:t>elp in the prevention of deteriorating health and enhance the client’s personal hygiene and general wellbeing</w:t>
      </w:r>
    </w:p>
    <w:p w14:paraId="0E98D4DD" w14:textId="77777777" w:rsidR="00D60C02" w:rsidRPr="001B7657" w:rsidRDefault="00D60C02" w:rsidP="00D60C02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1B7657">
        <w:rPr>
          <w:rFonts w:ascii="Arial" w:eastAsiaTheme="minorHAnsi" w:hAnsi="Arial" w:cstheme="minorBidi"/>
          <w:sz w:val="22"/>
          <w:szCs w:val="22"/>
        </w:rPr>
        <w:t>Report any concerns around the wellbeing or safety of the client to the service manager</w:t>
      </w:r>
    </w:p>
    <w:p w14:paraId="182ADE75" w14:textId="77777777" w:rsidR="00601A19" w:rsidRPr="00BD7485" w:rsidRDefault="00601A19" w:rsidP="00601A19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Health and Safety</w:t>
      </w:r>
    </w:p>
    <w:p w14:paraId="3FA4DC83" w14:textId="77777777" w:rsidR="00601A19" w:rsidRPr="00BD7485" w:rsidRDefault="00601A19" w:rsidP="00601A19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Work safely and keep others safe at work, maintaining familiarity with health and safety policy and procedures.</w:t>
      </w:r>
    </w:p>
    <w:p w14:paraId="32AC554C" w14:textId="77777777" w:rsidR="00601A19" w:rsidRPr="00BD7485" w:rsidRDefault="00601A19" w:rsidP="00601A19">
      <w:pPr>
        <w:numPr>
          <w:ilvl w:val="0"/>
          <w:numId w:val="19"/>
        </w:num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 xml:space="preserve">Promote and participate in health and safety, maintaining a safe workplace, and ensuring </w:t>
      </w:r>
      <w:r w:rsidRPr="00D03DBB">
        <w:rPr>
          <w:rFonts w:ascii="Arial" w:hAnsi="Arial" w:cs="Arial"/>
          <w:sz w:val="22"/>
          <w:szCs w:val="22"/>
        </w:rPr>
        <w:t xml:space="preserve">that </w:t>
      </w:r>
      <w:r w:rsidR="003E2184" w:rsidRPr="00D03DBB">
        <w:rPr>
          <w:rFonts w:ascii="Arial" w:hAnsi="Arial" w:cs="Arial"/>
          <w:sz w:val="22"/>
          <w:szCs w:val="22"/>
        </w:rPr>
        <w:t>all</w:t>
      </w:r>
      <w:r w:rsidRPr="00D03DBB">
        <w:rPr>
          <w:rFonts w:ascii="Arial" w:hAnsi="Arial" w:cs="Arial"/>
          <w:sz w:val="22"/>
          <w:szCs w:val="22"/>
        </w:rPr>
        <w:t xml:space="preserve"> equipment is used</w:t>
      </w:r>
      <w:r w:rsidRPr="00BD7485">
        <w:rPr>
          <w:rFonts w:ascii="Arial" w:hAnsi="Arial" w:cs="Arial"/>
          <w:sz w:val="22"/>
          <w:szCs w:val="22"/>
        </w:rPr>
        <w:t xml:space="preserve"> correctly at all times.</w:t>
      </w:r>
    </w:p>
    <w:p w14:paraId="185117EF" w14:textId="77777777" w:rsidR="006940A8" w:rsidRPr="00BD7485" w:rsidRDefault="006940A8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Teamwork</w:t>
      </w:r>
    </w:p>
    <w:p w14:paraId="7A0FDEB3" w14:textId="77777777" w:rsidR="006940A8" w:rsidRPr="00BD7485" w:rsidRDefault="006940A8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Becom</w:t>
      </w:r>
      <w:r w:rsidR="003E2184">
        <w:rPr>
          <w:rFonts w:ascii="Arial" w:eastAsiaTheme="minorHAnsi" w:hAnsi="Arial" w:cstheme="minorBidi"/>
          <w:sz w:val="22"/>
          <w:szCs w:val="22"/>
        </w:rPr>
        <w:t>e a resource to the integrated t</w:t>
      </w:r>
      <w:r w:rsidRPr="00BD7485">
        <w:rPr>
          <w:rFonts w:ascii="Arial" w:eastAsiaTheme="minorHAnsi" w:hAnsi="Arial" w:cstheme="minorBidi"/>
          <w:sz w:val="22"/>
          <w:szCs w:val="22"/>
        </w:rPr>
        <w:t>eam. Work collaboratively; contribute and share knowledge, skills, abilities to achieve organisation and whānau goals</w:t>
      </w:r>
    </w:p>
    <w:p w14:paraId="4DDF5FAE" w14:textId="77777777" w:rsidR="006940A8" w:rsidRPr="00BD7485" w:rsidRDefault="006940A8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Initiate and nurture effective working relationships with team members, experts and networks</w:t>
      </w:r>
    </w:p>
    <w:p w14:paraId="0D666A5C" w14:textId="77777777" w:rsidR="006940A8" w:rsidRPr="00BD7485" w:rsidRDefault="006940A8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Manage workload in accordance with all relevant standards and contract requirements, meeting assigned milestones and targets</w:t>
      </w:r>
    </w:p>
    <w:p w14:paraId="2D0AFE3A" w14:textId="77777777" w:rsidR="006940A8" w:rsidRPr="00BD7485" w:rsidRDefault="006940A8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lastRenderedPageBreak/>
        <w:t>Carry out assigned duties as directed by Team Leader, remaining flexible and able to carry out different tasks or work in different teams as required</w:t>
      </w:r>
    </w:p>
    <w:p w14:paraId="19C7B065" w14:textId="77777777" w:rsidR="006940A8" w:rsidRPr="00BD7485" w:rsidRDefault="006940A8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Prioritise attendance at Team meetings to ensure consistent messaging and understanding, and delivery of care and support to whānau or colleagues</w:t>
      </w:r>
    </w:p>
    <w:p w14:paraId="1CC6C472" w14:textId="77777777" w:rsidR="006940A8" w:rsidRPr="00BD7485" w:rsidRDefault="006940A8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Provide support and training to others as part of in-service training in areas of expertise</w:t>
      </w:r>
    </w:p>
    <w:p w14:paraId="106B1445" w14:textId="77777777" w:rsidR="000E1FC2" w:rsidRPr="00BD7485" w:rsidRDefault="000E1FC2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Professional</w:t>
      </w:r>
    </w:p>
    <w:p w14:paraId="76F56026" w14:textId="77777777" w:rsidR="00034139" w:rsidRDefault="00BD2173" w:rsidP="00077C23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Continue</w:t>
      </w:r>
      <w:r w:rsidR="000E1FC2" w:rsidRPr="00BD7485">
        <w:rPr>
          <w:rFonts w:ascii="Arial" w:eastAsiaTheme="minorHAnsi" w:hAnsi="Arial" w:cstheme="minorBidi"/>
          <w:sz w:val="22"/>
          <w:szCs w:val="22"/>
        </w:rPr>
        <w:t xml:space="preserve"> personal and professional development </w:t>
      </w:r>
      <w:r w:rsidR="00077C23">
        <w:rPr>
          <w:rFonts w:ascii="Arial" w:eastAsiaTheme="minorHAnsi" w:hAnsi="Arial" w:cstheme="minorBidi"/>
          <w:sz w:val="22"/>
          <w:szCs w:val="22"/>
        </w:rPr>
        <w:t>needs based on specific job related competencies.</w:t>
      </w:r>
      <w:r w:rsidRPr="00BD7485">
        <w:rPr>
          <w:rFonts w:ascii="Arial" w:eastAsiaTheme="minorHAnsi" w:hAnsi="Arial" w:cstheme="minorBidi"/>
          <w:sz w:val="22"/>
          <w:szCs w:val="22"/>
        </w:rPr>
        <w:t xml:space="preserve"> </w:t>
      </w:r>
    </w:p>
    <w:p w14:paraId="3E767DC7" w14:textId="77777777" w:rsidR="00034139" w:rsidRPr="00D03DBB" w:rsidRDefault="000E1FC2" w:rsidP="00077C23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D03DBB">
        <w:rPr>
          <w:rFonts w:ascii="Arial" w:eastAsiaTheme="minorHAnsi" w:hAnsi="Arial" w:cstheme="minorBidi"/>
          <w:sz w:val="22"/>
          <w:szCs w:val="22"/>
        </w:rPr>
        <w:t>Meet</w:t>
      </w:r>
      <w:r w:rsidR="003E2184" w:rsidRPr="00D03DBB">
        <w:rPr>
          <w:rFonts w:ascii="Arial" w:eastAsiaTheme="minorHAnsi" w:hAnsi="Arial" w:cstheme="minorBidi"/>
          <w:sz w:val="22"/>
          <w:szCs w:val="22"/>
        </w:rPr>
        <w:t xml:space="preserve"> 8158</w:t>
      </w:r>
      <w:r w:rsidRPr="00D03DBB">
        <w:rPr>
          <w:rFonts w:ascii="Arial" w:eastAsiaTheme="minorHAnsi" w:hAnsi="Arial" w:cstheme="minorBidi"/>
          <w:sz w:val="22"/>
          <w:szCs w:val="22"/>
        </w:rPr>
        <w:t xml:space="preserve"> Health </w:t>
      </w:r>
      <w:r w:rsidR="003E2184" w:rsidRPr="00D03DBB">
        <w:rPr>
          <w:rFonts w:ascii="Arial" w:eastAsiaTheme="minorHAnsi" w:hAnsi="Arial" w:cstheme="minorBidi"/>
          <w:sz w:val="22"/>
          <w:szCs w:val="22"/>
        </w:rPr>
        <w:t>and Disability Sector Standards and any Good practice guidelines.</w:t>
      </w:r>
    </w:p>
    <w:p w14:paraId="62C40B64" w14:textId="47C718D4" w:rsidR="00077C23" w:rsidRPr="00BD7485" w:rsidRDefault="00077C23" w:rsidP="00077C23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 xml:space="preserve">Participate in all Te Taiwhenua o Heretaunga – </w:t>
      </w:r>
      <w:r w:rsidR="00AF1D35">
        <w:rPr>
          <w:rFonts w:ascii="Arial" w:eastAsiaTheme="minorHAnsi" w:hAnsi="Arial" w:cstheme="minorBidi"/>
          <w:sz w:val="22"/>
          <w:szCs w:val="22"/>
        </w:rPr>
        <w:t xml:space="preserve">Te Oranga </w:t>
      </w:r>
      <w:proofErr w:type="spellStart"/>
      <w:r w:rsidR="00AF1D35">
        <w:rPr>
          <w:rFonts w:ascii="Arial" w:eastAsiaTheme="minorHAnsi" w:hAnsi="Arial" w:cstheme="minorBidi"/>
          <w:sz w:val="22"/>
          <w:szCs w:val="22"/>
        </w:rPr>
        <w:t>Tautiaki</w:t>
      </w:r>
      <w:proofErr w:type="spellEnd"/>
      <w:r>
        <w:rPr>
          <w:rFonts w:ascii="Arial" w:eastAsiaTheme="minorHAnsi" w:hAnsi="Arial" w:cstheme="minorBidi"/>
          <w:sz w:val="22"/>
          <w:szCs w:val="22"/>
        </w:rPr>
        <w:t xml:space="preserve"> training activities ensuring the transfer of learning into workplace practices.</w:t>
      </w:r>
    </w:p>
    <w:p w14:paraId="15F5DBD7" w14:textId="0C364BD6" w:rsidR="000E1FC2" w:rsidRDefault="006D439D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Meet</w:t>
      </w:r>
      <w:r w:rsidR="000E1FC2" w:rsidRPr="00BD7485">
        <w:rPr>
          <w:rFonts w:ascii="Arial" w:eastAsiaTheme="minorHAnsi" w:hAnsi="Arial" w:cstheme="minorBidi"/>
          <w:sz w:val="22"/>
          <w:szCs w:val="22"/>
        </w:rPr>
        <w:t xml:space="preserve"> TToH standards; legislative, professional, contractual, </w:t>
      </w:r>
      <w:proofErr w:type="gramStart"/>
      <w:r w:rsidR="000E1FC2" w:rsidRPr="00BD7485">
        <w:rPr>
          <w:rFonts w:ascii="Arial" w:eastAsiaTheme="minorHAnsi" w:hAnsi="Arial" w:cstheme="minorBidi"/>
          <w:sz w:val="22"/>
          <w:szCs w:val="22"/>
        </w:rPr>
        <w:t>ethical</w:t>
      </w:r>
      <w:proofErr w:type="gramEnd"/>
      <w:r w:rsidR="000E1FC2" w:rsidRPr="00BD7485">
        <w:rPr>
          <w:rFonts w:ascii="Arial" w:eastAsiaTheme="minorHAnsi" w:hAnsi="Arial" w:cstheme="minorBidi"/>
          <w:sz w:val="22"/>
          <w:szCs w:val="22"/>
        </w:rPr>
        <w:t xml:space="preserve"> and organisational.</w:t>
      </w:r>
    </w:p>
    <w:p w14:paraId="1A0801BF" w14:textId="7AFFDB16" w:rsidR="000F1323" w:rsidRPr="0022579B" w:rsidRDefault="000F1323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  <w:highlight w:val="yellow"/>
        </w:rPr>
      </w:pPr>
      <w:r w:rsidRPr="0022579B">
        <w:rPr>
          <w:rFonts w:ascii="Arial" w:eastAsiaTheme="minorHAnsi" w:hAnsi="Arial" w:cstheme="minorBidi"/>
          <w:sz w:val="22"/>
          <w:szCs w:val="22"/>
          <w:highlight w:val="yellow"/>
        </w:rPr>
        <w:t xml:space="preserve">Engage with organisational communication, emails, online </w:t>
      </w:r>
      <w:proofErr w:type="gramStart"/>
      <w:r w:rsidRPr="0022579B">
        <w:rPr>
          <w:rFonts w:ascii="Arial" w:eastAsiaTheme="minorHAnsi" w:hAnsi="Arial" w:cstheme="minorBidi"/>
          <w:sz w:val="22"/>
          <w:szCs w:val="22"/>
          <w:highlight w:val="yellow"/>
        </w:rPr>
        <w:t>training</w:t>
      </w:r>
      <w:proofErr w:type="gramEnd"/>
      <w:r w:rsidRPr="0022579B">
        <w:rPr>
          <w:rFonts w:ascii="Arial" w:eastAsiaTheme="minorHAnsi" w:hAnsi="Arial" w:cstheme="minorBidi"/>
          <w:sz w:val="22"/>
          <w:szCs w:val="22"/>
          <w:highlight w:val="yellow"/>
        </w:rPr>
        <w:t xml:space="preserve"> and technology used to record mahi</w:t>
      </w:r>
      <w:r w:rsidR="0022579B">
        <w:rPr>
          <w:rFonts w:ascii="Arial" w:eastAsiaTheme="minorHAnsi" w:hAnsi="Arial" w:cstheme="minorBidi"/>
          <w:sz w:val="22"/>
          <w:szCs w:val="22"/>
          <w:highlight w:val="yellow"/>
        </w:rPr>
        <w:t>.</w:t>
      </w:r>
    </w:p>
    <w:p w14:paraId="13FF78C9" w14:textId="77777777" w:rsidR="00BD7485" w:rsidRPr="00BD7485" w:rsidRDefault="00BD7485" w:rsidP="00BD7485">
      <w:pPr>
        <w:tabs>
          <w:tab w:val="left" w:pos="2268"/>
        </w:tabs>
        <w:spacing w:before="240" w:after="120" w:line="276" w:lineRule="auto"/>
        <w:ind w:left="357"/>
        <w:jc w:val="both"/>
        <w:rPr>
          <w:rFonts w:ascii="Arial" w:hAnsi="Arial"/>
          <w:b/>
          <w:i/>
          <w:szCs w:val="24"/>
          <w:lang w:val="en-US"/>
        </w:rPr>
      </w:pPr>
      <w:r w:rsidRPr="00BD7485">
        <w:rPr>
          <w:rFonts w:ascii="Arial" w:hAnsi="Arial"/>
          <w:b/>
          <w:i/>
          <w:szCs w:val="24"/>
          <w:lang w:val="en-US"/>
        </w:rPr>
        <w:t>Quality and Development</w:t>
      </w:r>
    </w:p>
    <w:p w14:paraId="4AC97AE7" w14:textId="77777777" w:rsidR="00BD7485" w:rsidRPr="00BD7485" w:rsidRDefault="00BD7485" w:rsidP="00BD7485">
      <w:pPr>
        <w:numPr>
          <w:ilvl w:val="0"/>
          <w:numId w:val="19"/>
        </w:numPr>
        <w:tabs>
          <w:tab w:val="num" w:pos="72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Participate in service audits as requested.</w:t>
      </w:r>
    </w:p>
    <w:p w14:paraId="2E7CDF7D" w14:textId="77777777" w:rsidR="00BD7485" w:rsidRPr="00BD7485" w:rsidRDefault="00BD7485" w:rsidP="00BD7485">
      <w:pPr>
        <w:numPr>
          <w:ilvl w:val="0"/>
          <w:numId w:val="19"/>
        </w:numPr>
        <w:tabs>
          <w:tab w:val="num" w:pos="72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Participate with the team in continuous quality improvement processes.</w:t>
      </w:r>
    </w:p>
    <w:p w14:paraId="079683A6" w14:textId="77777777" w:rsidR="00BD7485" w:rsidRPr="00BD7485" w:rsidRDefault="00BD7485" w:rsidP="00BD7485">
      <w:pPr>
        <w:numPr>
          <w:ilvl w:val="0"/>
          <w:numId w:val="19"/>
        </w:numPr>
        <w:tabs>
          <w:tab w:val="num" w:pos="72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BD7485">
        <w:rPr>
          <w:rFonts w:ascii="Arial" w:hAnsi="Arial" w:cs="Arial"/>
          <w:sz w:val="22"/>
          <w:szCs w:val="22"/>
        </w:rPr>
        <w:t>Contribute to all service/contracted objective, targets, and outcomes.</w:t>
      </w:r>
    </w:p>
    <w:p w14:paraId="3445247D" w14:textId="77777777" w:rsidR="00BD7485" w:rsidRPr="00BD7485" w:rsidRDefault="00034139" w:rsidP="00BD7485">
      <w:pPr>
        <w:numPr>
          <w:ilvl w:val="0"/>
          <w:numId w:val="19"/>
        </w:numPr>
        <w:tabs>
          <w:tab w:val="num" w:pos="720"/>
        </w:tabs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Maintain quality standards by ensuring documentation is accurate, complete, clear and concise and meets audit standards at all times</w:t>
      </w:r>
    </w:p>
    <w:p w14:paraId="5B959731" w14:textId="77777777" w:rsidR="000E1FC2" w:rsidRPr="00BD7485" w:rsidRDefault="000E1FC2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</w:rPr>
        <w:t>Networking</w:t>
      </w:r>
      <w:r w:rsidR="00436B55" w:rsidRPr="00BD7485">
        <w:rPr>
          <w:rFonts w:ascii="Arial" w:hAnsi="Arial" w:cs="Arial"/>
          <w:b/>
          <w:i/>
          <w:color w:val="000000" w:themeColor="text1"/>
          <w:szCs w:val="24"/>
        </w:rPr>
        <w:t xml:space="preserve"> and Sector Knowledge</w:t>
      </w:r>
    </w:p>
    <w:p w14:paraId="14D60D18" w14:textId="77777777" w:rsidR="00436B55" w:rsidRPr="00BD7485" w:rsidRDefault="00436B55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Maintain knowledge, understanding and current developments of relevant sector to inform service delivery.</w:t>
      </w:r>
    </w:p>
    <w:p w14:paraId="72C10079" w14:textId="77777777" w:rsidR="00436B55" w:rsidRPr="00BD7485" w:rsidRDefault="00436B55" w:rsidP="00436B55">
      <w:pPr>
        <w:numPr>
          <w:ilvl w:val="0"/>
          <w:numId w:val="19"/>
        </w:numPr>
        <w:spacing w:line="276" w:lineRule="auto"/>
        <w:contextualSpacing/>
        <w:rPr>
          <w:rFonts w:ascii="Arial" w:eastAsiaTheme="minorHAnsi" w:hAnsi="Arial" w:cstheme="minorBidi"/>
          <w:sz w:val="22"/>
          <w:szCs w:val="22"/>
        </w:rPr>
      </w:pPr>
      <w:r w:rsidRPr="00BD7485">
        <w:rPr>
          <w:rFonts w:ascii="Arial" w:eastAsiaTheme="minorHAnsi" w:hAnsi="Arial" w:cstheme="minorBidi"/>
          <w:sz w:val="22"/>
          <w:szCs w:val="22"/>
        </w:rPr>
        <w:t>Identify and understand the local trends and barriers for whānau through engagement and feedback.</w:t>
      </w:r>
    </w:p>
    <w:p w14:paraId="713C08FB" w14:textId="77777777" w:rsidR="00137634" w:rsidRPr="00BD7485" w:rsidRDefault="00137634" w:rsidP="00436B55">
      <w:pPr>
        <w:tabs>
          <w:tab w:val="left" w:pos="2268"/>
        </w:tabs>
        <w:spacing w:before="240" w:line="276" w:lineRule="auto"/>
        <w:ind w:left="357"/>
        <w:jc w:val="both"/>
        <w:rPr>
          <w:rFonts w:ascii="Arial" w:hAnsi="Arial" w:cs="Arial"/>
          <w:b/>
          <w:i/>
          <w:color w:val="000000" w:themeColor="text1"/>
          <w:szCs w:val="24"/>
          <w:lang w:val="en-AU"/>
        </w:rPr>
      </w:pPr>
      <w:r w:rsidRPr="00BD7485">
        <w:rPr>
          <w:rFonts w:ascii="Arial" w:hAnsi="Arial" w:cs="Arial"/>
          <w:b/>
          <w:i/>
          <w:color w:val="000000" w:themeColor="text1"/>
          <w:szCs w:val="24"/>
          <w:lang w:val="en-AU"/>
        </w:rPr>
        <w:t>Other Duties</w:t>
      </w:r>
    </w:p>
    <w:p w14:paraId="27317C19" w14:textId="77777777" w:rsidR="00137634" w:rsidRDefault="000A2604" w:rsidP="00436B55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  <w:lang w:val="en-AU"/>
        </w:rPr>
      </w:pPr>
      <w:r w:rsidRPr="00BD7485">
        <w:rPr>
          <w:rFonts w:ascii="Arial" w:hAnsi="Arial" w:cs="Arial"/>
          <w:sz w:val="22"/>
          <w:szCs w:val="22"/>
          <w:lang w:val="en-AU"/>
        </w:rPr>
        <w:t>Carry</w:t>
      </w:r>
      <w:r w:rsidR="00137634" w:rsidRPr="00BD7485">
        <w:rPr>
          <w:rFonts w:ascii="Arial" w:hAnsi="Arial" w:cs="Arial"/>
          <w:sz w:val="22"/>
          <w:szCs w:val="22"/>
          <w:lang w:val="en-AU"/>
        </w:rPr>
        <w:t xml:space="preserve"> out additional duties from time to time as requested by management.</w:t>
      </w:r>
    </w:p>
    <w:p w14:paraId="307288C0" w14:textId="77777777" w:rsidR="001E609C" w:rsidRDefault="001E609C" w:rsidP="00436B55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Remain flexible to pick up new clients and cover clients of absent team members</w:t>
      </w:r>
    </w:p>
    <w:p w14:paraId="34F4F409" w14:textId="77777777" w:rsidR="00601A19" w:rsidRPr="00BD7485" w:rsidRDefault="00601A19" w:rsidP="00601A1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n-AU"/>
        </w:rPr>
      </w:pPr>
    </w:p>
    <w:p w14:paraId="3442BF48" w14:textId="77777777" w:rsidR="00137634" w:rsidRPr="0003243E" w:rsidRDefault="00137634" w:rsidP="00436B55">
      <w:pPr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en-AU"/>
        </w:rPr>
      </w:pPr>
      <w:r w:rsidRPr="00BD7485">
        <w:rPr>
          <w:rFonts w:ascii="Arial" w:hAnsi="Arial" w:cs="Arial"/>
          <w:sz w:val="22"/>
          <w:szCs w:val="22"/>
          <w:lang w:val="en-AU"/>
        </w:rPr>
        <w:t>The key accountabilities of the role may change from time to time so that TToH is able to adapt to changes in the business environment.</w:t>
      </w:r>
    </w:p>
    <w:p w14:paraId="7FB107F7" w14:textId="77777777" w:rsidR="00B71387" w:rsidRPr="00C142E7" w:rsidRDefault="00BB18D2" w:rsidP="00B71387">
      <w:pPr>
        <w:spacing w:before="240" w:after="120" w:line="276" w:lineRule="auto"/>
        <w:jc w:val="both"/>
        <w:rPr>
          <w:rFonts w:ascii="Arial Bold" w:hAnsi="Arial Bold" w:cs="Arial"/>
          <w:b/>
          <w:bCs/>
          <w:caps/>
          <w:sz w:val="28"/>
        </w:rPr>
      </w:pPr>
      <w:r w:rsidRPr="00C142E7">
        <w:rPr>
          <w:rFonts w:ascii="Arial Bold" w:hAnsi="Arial Bold" w:cs="Arial"/>
          <w:b/>
          <w:bCs/>
          <w:caps/>
          <w:sz w:val="28"/>
        </w:rPr>
        <w:br w:type="page"/>
      </w:r>
    </w:p>
    <w:p w14:paraId="458B94A1" w14:textId="77777777" w:rsidR="00B71387" w:rsidRPr="00C142E7" w:rsidRDefault="00B71387" w:rsidP="00B71387">
      <w:pPr>
        <w:spacing w:before="240" w:after="120" w:line="276" w:lineRule="auto"/>
        <w:jc w:val="both"/>
        <w:rPr>
          <w:rFonts w:ascii="Arial Bold" w:hAnsi="Arial Bold" w:cs="Arial"/>
          <w:b/>
          <w:bCs/>
          <w:caps/>
          <w:sz w:val="28"/>
        </w:rPr>
      </w:pPr>
      <w:r w:rsidRPr="00C142E7">
        <w:rPr>
          <w:rFonts w:ascii="Arial Bold" w:hAnsi="Arial Bold" w:cs="Arial"/>
          <w:b/>
          <w:bCs/>
          <w:caps/>
          <w:sz w:val="28"/>
        </w:rPr>
        <w:lastRenderedPageBreak/>
        <w:t>Person</w:t>
      </w:r>
      <w:r>
        <w:rPr>
          <w:rFonts w:ascii="Arial Bold" w:hAnsi="Arial Bold" w:cs="Arial"/>
          <w:b/>
          <w:bCs/>
          <w:caps/>
          <w:sz w:val="28"/>
        </w:rPr>
        <w:t xml:space="preserve"> Specifications</w:t>
      </w:r>
    </w:p>
    <w:p w14:paraId="16D1AEBF" w14:textId="77777777" w:rsidR="003E2184" w:rsidRPr="00BB18D2" w:rsidRDefault="00B71387" w:rsidP="003E2184">
      <w:pPr>
        <w:tabs>
          <w:tab w:val="left" w:pos="2268"/>
        </w:tabs>
        <w:ind w:left="360"/>
        <w:jc w:val="both"/>
        <w:rPr>
          <w:rFonts w:ascii="Arial" w:hAnsi="Arial" w:cs="Arial"/>
          <w:b/>
          <w:i/>
          <w:szCs w:val="24"/>
        </w:rPr>
      </w:pPr>
      <w:r w:rsidRPr="00BB18D2">
        <w:rPr>
          <w:rFonts w:ascii="Arial" w:hAnsi="Arial" w:cs="Arial"/>
          <w:b/>
          <w:i/>
          <w:szCs w:val="24"/>
        </w:rPr>
        <w:t>Essential Qualifications</w:t>
      </w:r>
    </w:p>
    <w:p w14:paraId="05298917" w14:textId="77777777" w:rsidR="00B71387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320C0">
        <w:rPr>
          <w:rFonts w:ascii="Arial" w:hAnsi="Arial" w:cs="Arial"/>
          <w:bCs/>
          <w:sz w:val="22"/>
          <w:szCs w:val="22"/>
        </w:rPr>
        <w:t>First Aid Certificate</w:t>
      </w:r>
    </w:p>
    <w:p w14:paraId="257CF792" w14:textId="77777777" w:rsidR="003E2184" w:rsidRPr="004320C0" w:rsidRDefault="003E2184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bookmarkStart w:id="0" w:name="_Hlk531074604"/>
      <w:r>
        <w:rPr>
          <w:rFonts w:ascii="Arial" w:hAnsi="Arial" w:cs="Arial"/>
          <w:bCs/>
          <w:sz w:val="22"/>
          <w:szCs w:val="22"/>
        </w:rPr>
        <w:t xml:space="preserve">L2 </w:t>
      </w:r>
      <w:r w:rsidR="007F55BB">
        <w:rPr>
          <w:rFonts w:ascii="Arial" w:hAnsi="Arial" w:cs="Arial"/>
          <w:bCs/>
          <w:sz w:val="22"/>
          <w:szCs w:val="22"/>
        </w:rPr>
        <w:t>NZQA Health &amp; Wellbeing Certificate</w:t>
      </w:r>
      <w:bookmarkEnd w:id="0"/>
      <w:r w:rsidR="007F55BB">
        <w:rPr>
          <w:rFonts w:ascii="Arial" w:hAnsi="Arial" w:cs="Arial"/>
          <w:bCs/>
          <w:sz w:val="22"/>
          <w:szCs w:val="22"/>
        </w:rPr>
        <w:t xml:space="preserve"> (or their relevant equivalent as assessed by Careerforce)</w:t>
      </w:r>
      <w:r>
        <w:rPr>
          <w:rFonts w:ascii="Arial" w:hAnsi="Arial" w:cs="Arial"/>
          <w:bCs/>
          <w:sz w:val="22"/>
          <w:szCs w:val="22"/>
        </w:rPr>
        <w:t xml:space="preserve"> or progressing towards this qualification</w:t>
      </w:r>
    </w:p>
    <w:p w14:paraId="46326911" w14:textId="77777777" w:rsidR="00682D68" w:rsidRPr="00D03DBB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03DBB">
        <w:rPr>
          <w:rFonts w:ascii="Arial" w:hAnsi="Arial" w:cs="Arial"/>
          <w:bCs/>
          <w:sz w:val="22"/>
          <w:szCs w:val="22"/>
        </w:rPr>
        <w:t>Full Driver’s License</w:t>
      </w:r>
      <w:r w:rsidR="00D03DBB" w:rsidRPr="00D03DBB">
        <w:rPr>
          <w:rFonts w:ascii="Arial" w:hAnsi="Arial" w:cs="Arial"/>
          <w:bCs/>
          <w:sz w:val="22"/>
          <w:szCs w:val="22"/>
        </w:rPr>
        <w:t xml:space="preserve"> and </w:t>
      </w:r>
      <w:r w:rsidR="00D03DBB">
        <w:rPr>
          <w:rFonts w:ascii="Arial" w:hAnsi="Arial" w:cs="Arial"/>
          <w:bCs/>
          <w:sz w:val="22"/>
          <w:szCs w:val="22"/>
        </w:rPr>
        <w:t>m</w:t>
      </w:r>
      <w:r w:rsidR="00682D68" w:rsidRPr="00D03DBB">
        <w:rPr>
          <w:rFonts w:ascii="Arial" w:hAnsi="Arial" w:cs="Arial"/>
          <w:bCs/>
          <w:sz w:val="22"/>
          <w:szCs w:val="22"/>
        </w:rPr>
        <w:t>ust own or have access to a suitable vehicle and be contactable</w:t>
      </w:r>
    </w:p>
    <w:p w14:paraId="16F58087" w14:textId="77777777" w:rsidR="00F93DD9" w:rsidRPr="004320C0" w:rsidRDefault="00F93DD9" w:rsidP="00F93DD9">
      <w:pPr>
        <w:spacing w:line="276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63507C3B" w14:textId="77777777" w:rsidR="00B71387" w:rsidRDefault="00B71387" w:rsidP="00F93DD9">
      <w:pPr>
        <w:tabs>
          <w:tab w:val="left" w:pos="2268"/>
        </w:tabs>
        <w:ind w:left="360"/>
        <w:jc w:val="both"/>
        <w:rPr>
          <w:rFonts w:ascii="Arial" w:hAnsi="Arial" w:cs="Arial"/>
          <w:b/>
          <w:bCs/>
          <w:i/>
          <w:color w:val="000000" w:themeColor="text1"/>
          <w:szCs w:val="24"/>
        </w:rPr>
      </w:pPr>
      <w:r>
        <w:rPr>
          <w:rFonts w:ascii="Arial" w:hAnsi="Arial" w:cs="Arial"/>
          <w:b/>
          <w:bCs/>
          <w:i/>
          <w:color w:val="000000" w:themeColor="text1"/>
          <w:szCs w:val="24"/>
        </w:rPr>
        <w:t>Desirable Qualifications</w:t>
      </w:r>
    </w:p>
    <w:p w14:paraId="21BABE53" w14:textId="77777777" w:rsidR="002C1236" w:rsidRPr="00D60C02" w:rsidRDefault="007F55BB" w:rsidP="007F55BB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55BB">
        <w:rPr>
          <w:rFonts w:ascii="Arial" w:hAnsi="Arial" w:cs="Arial"/>
          <w:sz w:val="22"/>
          <w:szCs w:val="22"/>
        </w:rPr>
        <w:t>L2 NZQA Health &amp; Wellbeing Certificate</w:t>
      </w:r>
    </w:p>
    <w:p w14:paraId="1424364B" w14:textId="77777777" w:rsidR="00F93DD9" w:rsidRPr="004320C0" w:rsidRDefault="00F93DD9" w:rsidP="00F93DD9">
      <w:pPr>
        <w:spacing w:line="276" w:lineRule="auto"/>
        <w:ind w:left="720"/>
        <w:jc w:val="both"/>
        <w:rPr>
          <w:rFonts w:ascii="Arial" w:hAnsi="Arial" w:cs="Arial"/>
          <w:b/>
          <w:bCs/>
          <w:color w:val="948A54" w:themeColor="background2" w:themeShade="80"/>
          <w:sz w:val="22"/>
          <w:szCs w:val="22"/>
        </w:rPr>
      </w:pPr>
    </w:p>
    <w:p w14:paraId="4C43A14E" w14:textId="77777777" w:rsidR="00B71387" w:rsidRPr="00BB18D2" w:rsidRDefault="00B71387" w:rsidP="00F93DD9">
      <w:pPr>
        <w:tabs>
          <w:tab w:val="left" w:pos="2268"/>
        </w:tabs>
        <w:ind w:left="360"/>
        <w:jc w:val="both"/>
        <w:rPr>
          <w:rFonts w:ascii="Arial" w:hAnsi="Arial" w:cs="Arial"/>
          <w:b/>
          <w:i/>
          <w:szCs w:val="24"/>
        </w:rPr>
      </w:pPr>
      <w:r w:rsidRPr="00BB18D2">
        <w:rPr>
          <w:rFonts w:ascii="Arial" w:hAnsi="Arial" w:cs="Arial"/>
          <w:b/>
          <w:i/>
          <w:szCs w:val="24"/>
        </w:rPr>
        <w:t>Essential Knowledge and Experience</w:t>
      </w:r>
    </w:p>
    <w:p w14:paraId="599000CE" w14:textId="77777777" w:rsidR="00601A19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 xml:space="preserve">Knowledge </w:t>
      </w:r>
      <w:r w:rsidR="00541BF0">
        <w:rPr>
          <w:rFonts w:ascii="Arial" w:hAnsi="Arial" w:cs="Arial"/>
          <w:sz w:val="22"/>
          <w:szCs w:val="22"/>
        </w:rPr>
        <w:t>or experience in providing similar services and or a qualification in the Health and</w:t>
      </w:r>
      <w:r w:rsidR="00A56DD7">
        <w:rPr>
          <w:rFonts w:ascii="Arial" w:hAnsi="Arial" w:cs="Arial"/>
          <w:sz w:val="22"/>
          <w:szCs w:val="22"/>
        </w:rPr>
        <w:t xml:space="preserve"> Disability sector is required</w:t>
      </w:r>
    </w:p>
    <w:p w14:paraId="047BC604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 xml:space="preserve">Understanding of Tikanga and Te Reo </w:t>
      </w:r>
      <w:r>
        <w:rPr>
          <w:rFonts w:ascii="Arial" w:hAnsi="Arial" w:cs="Arial"/>
          <w:sz w:val="22"/>
          <w:szCs w:val="22"/>
        </w:rPr>
        <w:t>Māori and applying that in work setting</w:t>
      </w:r>
    </w:p>
    <w:p w14:paraId="1B683F81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Enthusiasm, energy, initiative a</w:t>
      </w:r>
      <w:r w:rsidR="00601A19">
        <w:rPr>
          <w:rFonts w:ascii="Arial" w:hAnsi="Arial" w:cs="Arial"/>
          <w:sz w:val="22"/>
          <w:szCs w:val="22"/>
        </w:rPr>
        <w:t>nd a high degree of flexibility</w:t>
      </w:r>
    </w:p>
    <w:p w14:paraId="0958E63F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Good relationship building skills</w:t>
      </w:r>
    </w:p>
    <w:p w14:paraId="3285C313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Proven experience working</w:t>
      </w:r>
      <w:r w:rsidR="00601A19">
        <w:rPr>
          <w:rFonts w:ascii="Arial" w:hAnsi="Arial" w:cs="Arial"/>
          <w:sz w:val="22"/>
          <w:szCs w:val="22"/>
        </w:rPr>
        <w:t xml:space="preserve"> effectively with the community</w:t>
      </w:r>
    </w:p>
    <w:p w14:paraId="50996E9E" w14:textId="77777777" w:rsidR="00B71387" w:rsidRPr="004320C0" w:rsidRDefault="00A56DD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Excellent communication skills</w:t>
      </w:r>
    </w:p>
    <w:p w14:paraId="29357E83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Computer literate</w:t>
      </w:r>
    </w:p>
    <w:p w14:paraId="04433CA3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 xml:space="preserve">Able to develop relationships and communicate effectively with </w:t>
      </w:r>
      <w:r w:rsidR="00601A19">
        <w:rPr>
          <w:rFonts w:ascii="Arial" w:hAnsi="Arial" w:cs="Arial"/>
          <w:sz w:val="22"/>
          <w:szCs w:val="22"/>
        </w:rPr>
        <w:t>whanau</w:t>
      </w:r>
    </w:p>
    <w:p w14:paraId="2279F2E9" w14:textId="77777777" w:rsidR="00B71387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Effective de-escalation skills</w:t>
      </w:r>
    </w:p>
    <w:p w14:paraId="3B68A93D" w14:textId="77777777" w:rsidR="00B71387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 xml:space="preserve">Ability to adapt to the challenges of a new </w:t>
      </w:r>
      <w:r>
        <w:rPr>
          <w:rFonts w:ascii="Arial" w:hAnsi="Arial" w:cs="Arial"/>
          <w:sz w:val="22"/>
          <w:szCs w:val="22"/>
        </w:rPr>
        <w:t xml:space="preserve">role and </w:t>
      </w:r>
      <w:r w:rsidRPr="004320C0">
        <w:rPr>
          <w:rFonts w:ascii="Arial" w:hAnsi="Arial" w:cs="Arial"/>
          <w:sz w:val="22"/>
          <w:szCs w:val="22"/>
        </w:rPr>
        <w:t>service</w:t>
      </w:r>
    </w:p>
    <w:p w14:paraId="393165C6" w14:textId="77777777" w:rsidR="00601A19" w:rsidRDefault="00601A19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client infor</w:t>
      </w:r>
      <w:r w:rsidR="00541BF0">
        <w:rPr>
          <w:rFonts w:ascii="Arial" w:hAnsi="Arial" w:cs="Arial"/>
          <w:sz w:val="22"/>
          <w:szCs w:val="22"/>
        </w:rPr>
        <w:t xml:space="preserve">mation </w:t>
      </w:r>
    </w:p>
    <w:p w14:paraId="371A23E3" w14:textId="77777777" w:rsidR="00682D68" w:rsidRDefault="00682D68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Able to use technology associated with the role</w:t>
      </w:r>
    </w:p>
    <w:p w14:paraId="00DF95D5" w14:textId="77777777" w:rsidR="00F93DD9" w:rsidRPr="004320C0" w:rsidRDefault="00F93DD9" w:rsidP="00F93DD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C83C21B" w14:textId="77777777" w:rsidR="00B71387" w:rsidRPr="0087370E" w:rsidRDefault="00B71387" w:rsidP="00F93DD9">
      <w:pPr>
        <w:tabs>
          <w:tab w:val="left" w:pos="2268"/>
        </w:tabs>
        <w:ind w:left="360"/>
        <w:jc w:val="both"/>
        <w:rPr>
          <w:rFonts w:ascii="Arial" w:hAnsi="Arial" w:cs="Arial"/>
          <w:b/>
          <w:bCs/>
          <w:i/>
          <w:szCs w:val="24"/>
        </w:rPr>
      </w:pPr>
      <w:r w:rsidRPr="0087370E">
        <w:rPr>
          <w:rFonts w:ascii="Arial" w:hAnsi="Arial" w:cs="Arial"/>
          <w:b/>
          <w:bCs/>
          <w:i/>
          <w:szCs w:val="24"/>
        </w:rPr>
        <w:t>Desirable</w:t>
      </w:r>
      <w:r>
        <w:rPr>
          <w:rFonts w:ascii="Arial" w:hAnsi="Arial" w:cs="Arial"/>
          <w:b/>
          <w:bCs/>
          <w:i/>
          <w:szCs w:val="24"/>
        </w:rPr>
        <w:t xml:space="preserve"> Knowledge and Experience</w:t>
      </w:r>
    </w:p>
    <w:p w14:paraId="05BA425B" w14:textId="77777777" w:rsidR="00B71387" w:rsidRPr="004320C0" w:rsidRDefault="00034139" w:rsidP="00F93DD9">
      <w:pPr>
        <w:pStyle w:val="BodyText"/>
        <w:numPr>
          <w:ilvl w:val="0"/>
          <w:numId w:val="14"/>
        </w:numPr>
        <w:rPr>
          <w:rFonts w:ascii="Arial" w:hAnsi="Arial" w:cs="Arial"/>
          <w:szCs w:val="22"/>
          <w:lang w:val="en-NZ"/>
        </w:rPr>
      </w:pPr>
      <w:r>
        <w:rPr>
          <w:rFonts w:ascii="Arial" w:hAnsi="Arial" w:cs="Arial"/>
          <w:szCs w:val="22"/>
          <w:lang w:val="en-NZ"/>
        </w:rPr>
        <w:t>Service sector relevant skills</w:t>
      </w:r>
    </w:p>
    <w:p w14:paraId="5590530B" w14:textId="77777777" w:rsidR="00B71387" w:rsidRPr="004320C0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20C0">
        <w:rPr>
          <w:rFonts w:ascii="Arial" w:hAnsi="Arial" w:cs="Arial"/>
          <w:sz w:val="22"/>
          <w:szCs w:val="22"/>
        </w:rPr>
        <w:t>C</w:t>
      </w:r>
      <w:r w:rsidR="00034139">
        <w:rPr>
          <w:rFonts w:ascii="Arial" w:hAnsi="Arial" w:cs="Arial"/>
          <w:sz w:val="22"/>
          <w:szCs w:val="22"/>
        </w:rPr>
        <w:t>ommitment to on-going education</w:t>
      </w:r>
    </w:p>
    <w:p w14:paraId="1CCEB51D" w14:textId="77777777" w:rsidR="00F93DD9" w:rsidRPr="004320C0" w:rsidRDefault="00F93DD9" w:rsidP="00F93DD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106C8BE" w14:textId="77777777" w:rsidR="00B71387" w:rsidRPr="0087370E" w:rsidRDefault="00B71387" w:rsidP="00F93DD9">
      <w:pPr>
        <w:spacing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87370E">
        <w:rPr>
          <w:rFonts w:ascii="Arial" w:hAnsi="Arial" w:cs="Arial"/>
          <w:b/>
          <w:bCs/>
          <w:sz w:val="28"/>
          <w:szCs w:val="28"/>
        </w:rPr>
        <w:t>PERSONAL ATTRIBUTES</w:t>
      </w:r>
    </w:p>
    <w:p w14:paraId="3C4FE522" w14:textId="77777777" w:rsidR="00B71387" w:rsidRPr="0087370E" w:rsidRDefault="00B71387" w:rsidP="00F93DD9">
      <w:pPr>
        <w:tabs>
          <w:tab w:val="left" w:pos="2268"/>
        </w:tabs>
        <w:ind w:left="360"/>
        <w:jc w:val="both"/>
        <w:rPr>
          <w:rFonts w:ascii="Arial" w:hAnsi="Arial" w:cs="Arial"/>
          <w:b/>
        </w:rPr>
      </w:pPr>
      <w:r w:rsidRPr="0087370E">
        <w:rPr>
          <w:rFonts w:ascii="Arial" w:hAnsi="Arial" w:cs="Arial"/>
          <w:b/>
          <w:i/>
          <w:szCs w:val="24"/>
        </w:rPr>
        <w:t>Essential</w:t>
      </w:r>
    </w:p>
    <w:p w14:paraId="60162776" w14:textId="77777777" w:rsidR="00B71387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>Strong work ethic</w:t>
      </w:r>
    </w:p>
    <w:p w14:paraId="4CF4B91A" w14:textId="77777777" w:rsidR="002C1236" w:rsidRDefault="002C1236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Integrity and honesty</w:t>
      </w:r>
    </w:p>
    <w:p w14:paraId="636DEF1D" w14:textId="77777777" w:rsidR="002C1236" w:rsidRDefault="002C1236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 xml:space="preserve">Confidentiality and </w:t>
      </w:r>
      <w:r w:rsidR="00695F6B">
        <w:rPr>
          <w:rFonts w:ascii="Arial" w:eastAsiaTheme="minorHAnsi" w:hAnsi="Arial" w:cstheme="minorBidi"/>
          <w:sz w:val="22"/>
          <w:szCs w:val="22"/>
        </w:rPr>
        <w:t>loyalty</w:t>
      </w:r>
    </w:p>
    <w:p w14:paraId="0B7B0F1E" w14:textId="77777777" w:rsidR="002C1236" w:rsidRPr="002C1236" w:rsidRDefault="002C1236" w:rsidP="002C1236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 xml:space="preserve">Shows initiative and </w:t>
      </w:r>
      <w:r w:rsidR="00695F6B">
        <w:rPr>
          <w:rFonts w:ascii="Arial" w:eastAsiaTheme="minorHAnsi" w:hAnsi="Arial" w:cstheme="minorBidi"/>
          <w:sz w:val="22"/>
          <w:szCs w:val="22"/>
        </w:rPr>
        <w:t>adaptability</w:t>
      </w:r>
    </w:p>
    <w:p w14:paraId="0AFFB4BD" w14:textId="77777777" w:rsidR="00B71387" w:rsidRPr="00A97AC8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Able to carry out the physical aspects of the role</w:t>
      </w:r>
    </w:p>
    <w:p w14:paraId="0EC56B0A" w14:textId="77777777" w:rsidR="00B71387" w:rsidRPr="00A97AC8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>Can do attitude</w:t>
      </w:r>
    </w:p>
    <w:p w14:paraId="46A810D6" w14:textId="77777777" w:rsidR="00B71387" w:rsidRPr="00A97AC8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>Team player</w:t>
      </w:r>
    </w:p>
    <w:p w14:paraId="389AB00B" w14:textId="77777777" w:rsidR="00B71387" w:rsidRPr="00A97AC8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>Committed to wh</w:t>
      </w:r>
      <w:r w:rsidRPr="00A97AC8">
        <w:rPr>
          <w:rFonts w:ascii="Arial" w:eastAsiaTheme="minorHAnsi" w:hAnsi="Arial" w:cs="Arial"/>
          <w:sz w:val="22"/>
          <w:szCs w:val="22"/>
        </w:rPr>
        <w:t>ā</w:t>
      </w:r>
      <w:r w:rsidRPr="00A97AC8">
        <w:rPr>
          <w:rFonts w:ascii="Arial" w:eastAsiaTheme="minorHAnsi" w:hAnsi="Arial" w:cstheme="minorBidi"/>
          <w:sz w:val="22"/>
          <w:szCs w:val="22"/>
        </w:rPr>
        <w:t>nau</w:t>
      </w:r>
    </w:p>
    <w:p w14:paraId="216068B8" w14:textId="77777777" w:rsidR="00B71387" w:rsidRPr="00A97AC8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>Confident, Resilient and resourceful</w:t>
      </w:r>
    </w:p>
    <w:p w14:paraId="0A9E22B4" w14:textId="77777777" w:rsidR="00B71387" w:rsidRPr="00034139" w:rsidRDefault="00B71387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b/>
          <w:sz w:val="22"/>
          <w:szCs w:val="22"/>
        </w:rPr>
      </w:pPr>
      <w:r w:rsidRPr="00A97AC8">
        <w:rPr>
          <w:rFonts w:ascii="Arial" w:eastAsiaTheme="minorHAnsi" w:hAnsi="Arial" w:cstheme="minorBidi"/>
          <w:sz w:val="22"/>
          <w:szCs w:val="22"/>
        </w:rPr>
        <w:t xml:space="preserve">An openness to learn Tikanga and Te Reo </w:t>
      </w:r>
      <w:r>
        <w:rPr>
          <w:rFonts w:ascii="Arial" w:eastAsiaTheme="minorHAnsi" w:hAnsi="Arial" w:cstheme="minorBidi"/>
          <w:sz w:val="22"/>
          <w:szCs w:val="22"/>
        </w:rPr>
        <w:t>Māori</w:t>
      </w:r>
    </w:p>
    <w:p w14:paraId="6FA60E48" w14:textId="77777777" w:rsidR="002C1236" w:rsidRPr="00A97AC8" w:rsidRDefault="002C1236" w:rsidP="00F93DD9">
      <w:pPr>
        <w:numPr>
          <w:ilvl w:val="0"/>
          <w:numId w:val="18"/>
        </w:numPr>
        <w:spacing w:line="276" w:lineRule="auto"/>
        <w:jc w:val="both"/>
        <w:rPr>
          <w:rFonts w:ascii="Arial" w:eastAsiaTheme="minorHAnsi" w:hAnsi="Arial" w:cstheme="minorBidi"/>
          <w:b/>
          <w:sz w:val="22"/>
          <w:szCs w:val="22"/>
        </w:rPr>
      </w:pPr>
      <w:r>
        <w:rPr>
          <w:rFonts w:ascii="Arial" w:eastAsiaTheme="minorHAnsi" w:hAnsi="Arial" w:cstheme="minorBidi"/>
          <w:sz w:val="22"/>
          <w:szCs w:val="22"/>
        </w:rPr>
        <w:t>Applied knowledge of kotahitanga, whanaungatanga and manaakitanga</w:t>
      </w:r>
    </w:p>
    <w:sectPr w:rsidR="002C1236" w:rsidRPr="00A97AC8" w:rsidSect="00E85B35">
      <w:footerReference w:type="default" r:id="rId7"/>
      <w:headerReference w:type="first" r:id="rId8"/>
      <w:footerReference w:type="first" r:id="rId9"/>
      <w:pgSz w:w="11906" w:h="16838" w:code="9"/>
      <w:pgMar w:top="1701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8878" w14:textId="77777777" w:rsidR="00295609" w:rsidRDefault="00295609" w:rsidP="002C355D">
      <w:r>
        <w:separator/>
      </w:r>
    </w:p>
  </w:endnote>
  <w:endnote w:type="continuationSeparator" w:id="0">
    <w:p w14:paraId="0B2361EA" w14:textId="77777777" w:rsidR="00295609" w:rsidRDefault="00295609" w:rsidP="002C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Mäori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3F10" w14:textId="77777777" w:rsidR="0079010D" w:rsidRDefault="0079010D" w:rsidP="0079010D">
    <w:pPr>
      <w:pBdr>
        <w:top w:val="thinThickSmallGap" w:sz="24" w:space="1" w:color="622423" w:themeColor="accent2" w:themeShade="7F"/>
      </w:pBdr>
      <w:tabs>
        <w:tab w:val="right" w:pos="9356"/>
      </w:tabs>
      <w:jc w:val="right"/>
    </w:pPr>
    <w:r w:rsidRPr="0079010D">
      <w:rPr>
        <w:rFonts w:ascii="Arial" w:eastAsiaTheme="minorHAnsi" w:hAnsi="Arial" w:cs="Arial"/>
        <w:sz w:val="18"/>
        <w:szCs w:val="18"/>
        <w:lang w:val="en-GB"/>
      </w:rPr>
      <w:t xml:space="preserve">Page </w:t>
    </w:r>
    <w:r w:rsidRPr="0079010D">
      <w:rPr>
        <w:rFonts w:ascii="Arial" w:eastAsiaTheme="minorHAnsi" w:hAnsi="Arial" w:cs="Arial"/>
        <w:sz w:val="18"/>
        <w:szCs w:val="18"/>
        <w:lang w:val="en-GB"/>
      </w:rPr>
      <w:fldChar w:fldCharType="begin"/>
    </w:r>
    <w:r w:rsidRPr="0079010D">
      <w:rPr>
        <w:rFonts w:ascii="Arial" w:eastAsiaTheme="minorHAnsi" w:hAnsi="Arial" w:cs="Arial"/>
        <w:sz w:val="18"/>
        <w:szCs w:val="18"/>
        <w:lang w:val="en-GB"/>
      </w:rPr>
      <w:instrText xml:space="preserve"> PAGE   \* MERGEFORMAT </w:instrText>
    </w:r>
    <w:r w:rsidRPr="0079010D">
      <w:rPr>
        <w:rFonts w:ascii="Arial" w:eastAsiaTheme="minorHAnsi" w:hAnsi="Arial" w:cs="Arial"/>
        <w:sz w:val="18"/>
        <w:szCs w:val="18"/>
        <w:lang w:val="en-GB"/>
      </w:rPr>
      <w:fldChar w:fldCharType="separate"/>
    </w:r>
    <w:r w:rsidR="004F6FA2">
      <w:rPr>
        <w:rFonts w:ascii="Arial" w:eastAsiaTheme="minorHAnsi" w:hAnsi="Arial" w:cs="Arial"/>
        <w:noProof/>
        <w:sz w:val="18"/>
        <w:szCs w:val="18"/>
        <w:lang w:val="en-GB"/>
      </w:rPr>
      <w:t>5</w:t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fldChar w:fldCharType="end"/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t xml:space="preserve"> of </w:t>
    </w:r>
    <w:r w:rsidRPr="0079010D">
      <w:rPr>
        <w:rFonts w:ascii="Arial" w:eastAsiaTheme="minorHAnsi" w:hAnsi="Arial"/>
        <w:sz w:val="18"/>
        <w:szCs w:val="18"/>
        <w:lang w:val="en-GB"/>
      </w:rPr>
      <w:fldChar w:fldCharType="begin"/>
    </w:r>
    <w:r w:rsidRPr="0079010D">
      <w:rPr>
        <w:rFonts w:ascii="Arial" w:eastAsiaTheme="minorHAnsi" w:hAnsi="Arial" w:cstheme="minorBidi"/>
        <w:sz w:val="18"/>
        <w:szCs w:val="18"/>
        <w:lang w:val="en-GB"/>
      </w:rPr>
      <w:instrText xml:space="preserve"> NUMPAGES   \* MERGEFORMAT </w:instrText>
    </w:r>
    <w:r w:rsidRPr="0079010D">
      <w:rPr>
        <w:rFonts w:ascii="Arial" w:eastAsiaTheme="minorHAnsi" w:hAnsi="Arial"/>
        <w:sz w:val="18"/>
        <w:szCs w:val="18"/>
        <w:lang w:val="en-GB"/>
      </w:rPr>
      <w:fldChar w:fldCharType="separate"/>
    </w:r>
    <w:r w:rsidR="004F6FA2" w:rsidRPr="004F6FA2">
      <w:rPr>
        <w:rFonts w:ascii="Arial" w:eastAsiaTheme="minorHAnsi" w:hAnsi="Arial" w:cs="Arial"/>
        <w:noProof/>
        <w:sz w:val="18"/>
        <w:szCs w:val="18"/>
        <w:lang w:val="en-GB"/>
      </w:rPr>
      <w:t>5</w:t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D6F57" w14:textId="77777777" w:rsidR="0079010D" w:rsidRDefault="0079010D" w:rsidP="0079010D">
    <w:pPr>
      <w:pBdr>
        <w:top w:val="thinThickSmallGap" w:sz="24" w:space="1" w:color="622423" w:themeColor="accent2" w:themeShade="7F"/>
      </w:pBdr>
      <w:tabs>
        <w:tab w:val="right" w:pos="9356"/>
      </w:tabs>
      <w:rPr>
        <w:rFonts w:ascii="Arial" w:eastAsiaTheme="minorHAnsi" w:hAnsi="Arial" w:cs="Arial"/>
        <w:noProof/>
        <w:sz w:val="18"/>
        <w:szCs w:val="18"/>
        <w:lang w:val="en-GB"/>
      </w:rPr>
    </w:pPr>
    <w:r w:rsidRPr="0079010D">
      <w:rPr>
        <w:rFonts w:ascii="Arial" w:eastAsiaTheme="minorHAnsi" w:hAnsi="Arial" w:cs="Arial"/>
        <w:sz w:val="18"/>
        <w:szCs w:val="18"/>
        <w:lang w:val="en-GB"/>
      </w:rPr>
      <w:t xml:space="preserve">© Te Taiwhenua o Heretaunga </w:t>
    </w:r>
    <w:r w:rsidRPr="0079010D">
      <w:rPr>
        <w:rFonts w:ascii="Arial" w:eastAsiaTheme="minorHAnsi" w:hAnsi="Arial" w:cs="Arial"/>
        <w:sz w:val="18"/>
        <w:szCs w:val="18"/>
        <w:lang w:val="en-GB"/>
      </w:rPr>
      <w:tab/>
      <w:t xml:space="preserve">Page </w:t>
    </w:r>
    <w:r w:rsidRPr="0079010D">
      <w:rPr>
        <w:rFonts w:ascii="Arial" w:eastAsiaTheme="minorHAnsi" w:hAnsi="Arial" w:cs="Arial"/>
        <w:sz w:val="18"/>
        <w:szCs w:val="18"/>
        <w:lang w:val="en-GB"/>
      </w:rPr>
      <w:fldChar w:fldCharType="begin"/>
    </w:r>
    <w:r w:rsidRPr="0079010D">
      <w:rPr>
        <w:rFonts w:ascii="Arial" w:eastAsiaTheme="minorHAnsi" w:hAnsi="Arial" w:cs="Arial"/>
        <w:sz w:val="18"/>
        <w:szCs w:val="18"/>
        <w:lang w:val="en-GB"/>
      </w:rPr>
      <w:instrText xml:space="preserve"> PAGE   \* MERGEFORMAT </w:instrText>
    </w:r>
    <w:r w:rsidRPr="0079010D">
      <w:rPr>
        <w:rFonts w:ascii="Arial" w:eastAsiaTheme="minorHAnsi" w:hAnsi="Arial" w:cs="Arial"/>
        <w:sz w:val="18"/>
        <w:szCs w:val="18"/>
        <w:lang w:val="en-GB"/>
      </w:rPr>
      <w:fldChar w:fldCharType="separate"/>
    </w:r>
    <w:r w:rsidR="00E85B35">
      <w:rPr>
        <w:rFonts w:ascii="Arial" w:eastAsiaTheme="minorHAnsi" w:hAnsi="Arial" w:cs="Arial"/>
        <w:noProof/>
        <w:sz w:val="18"/>
        <w:szCs w:val="18"/>
        <w:lang w:val="en-GB"/>
      </w:rPr>
      <w:t>1</w:t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fldChar w:fldCharType="end"/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t xml:space="preserve"> of </w:t>
    </w:r>
    <w:r w:rsidRPr="0079010D">
      <w:rPr>
        <w:rFonts w:ascii="Arial" w:eastAsiaTheme="minorHAnsi" w:hAnsi="Arial"/>
        <w:sz w:val="18"/>
        <w:szCs w:val="18"/>
        <w:lang w:val="en-GB"/>
      </w:rPr>
      <w:fldChar w:fldCharType="begin"/>
    </w:r>
    <w:r w:rsidRPr="0079010D">
      <w:rPr>
        <w:rFonts w:ascii="Arial" w:eastAsiaTheme="minorHAnsi" w:hAnsi="Arial" w:cstheme="minorBidi"/>
        <w:sz w:val="18"/>
        <w:szCs w:val="18"/>
        <w:lang w:val="en-GB"/>
      </w:rPr>
      <w:instrText xml:space="preserve"> NUMPAGES   \* MERGEFORMAT </w:instrText>
    </w:r>
    <w:r w:rsidRPr="0079010D">
      <w:rPr>
        <w:rFonts w:ascii="Arial" w:eastAsiaTheme="minorHAnsi" w:hAnsi="Arial"/>
        <w:sz w:val="18"/>
        <w:szCs w:val="18"/>
        <w:lang w:val="en-GB"/>
      </w:rPr>
      <w:fldChar w:fldCharType="separate"/>
    </w:r>
    <w:r w:rsidR="00E85B35" w:rsidRPr="00E85B35">
      <w:rPr>
        <w:rFonts w:ascii="Arial" w:eastAsiaTheme="minorHAnsi" w:hAnsi="Arial" w:cs="Arial"/>
        <w:noProof/>
        <w:sz w:val="18"/>
        <w:szCs w:val="18"/>
        <w:lang w:val="en-GB"/>
      </w:rPr>
      <w:t>5</w:t>
    </w:r>
    <w:r w:rsidRPr="0079010D">
      <w:rPr>
        <w:rFonts w:ascii="Arial" w:eastAsiaTheme="minorHAnsi" w:hAnsi="Arial" w:cs="Arial"/>
        <w:noProof/>
        <w:sz w:val="18"/>
        <w:szCs w:val="18"/>
        <w:lang w:val="en-GB"/>
      </w:rPr>
      <w:fldChar w:fldCharType="end"/>
    </w:r>
  </w:p>
  <w:p w14:paraId="23D51F12" w14:textId="77777777" w:rsidR="00137634" w:rsidRDefault="00137634" w:rsidP="0079010D">
    <w:pPr>
      <w:pBdr>
        <w:top w:val="thinThickSmallGap" w:sz="24" w:space="1" w:color="622423" w:themeColor="accent2" w:themeShade="7F"/>
      </w:pBdr>
      <w:tabs>
        <w:tab w:val="right" w:pos="9356"/>
      </w:tabs>
      <w:rPr>
        <w:rFonts w:ascii="Arial" w:eastAsiaTheme="minorHAnsi" w:hAnsi="Arial" w:cs="Arial"/>
        <w:noProof/>
        <w:sz w:val="18"/>
        <w:szCs w:val="18"/>
        <w:lang w:val="en-GB"/>
      </w:rPr>
    </w:pPr>
  </w:p>
  <w:p w14:paraId="4215AD70" w14:textId="77777777" w:rsidR="00137634" w:rsidRDefault="00137634" w:rsidP="0079010D">
    <w:pPr>
      <w:pBdr>
        <w:top w:val="thinThickSmallGap" w:sz="24" w:space="1" w:color="622423" w:themeColor="accent2" w:themeShade="7F"/>
      </w:pBdr>
      <w:tabs>
        <w:tab w:val="right" w:pos="9356"/>
      </w:tabs>
    </w:pPr>
    <w:r>
      <w:rPr>
        <w:rFonts w:ascii="Arial" w:eastAsiaTheme="minorHAnsi" w:hAnsi="Arial" w:cs="Arial"/>
        <w:noProof/>
        <w:sz w:val="18"/>
        <w:szCs w:val="18"/>
        <w:lang w:val="en-GB"/>
      </w:rPr>
      <w:t xml:space="preserve">Last Reviewed </w:t>
    </w:r>
    <w:r w:rsidR="00601A19">
      <w:rPr>
        <w:rFonts w:ascii="Arial" w:eastAsiaTheme="minorHAnsi" w:hAnsi="Arial" w:cs="Arial"/>
        <w:noProof/>
        <w:sz w:val="18"/>
        <w:szCs w:val="18"/>
        <w:lang w:val="en-GB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D784" w14:textId="77777777" w:rsidR="00295609" w:rsidRDefault="00295609" w:rsidP="002C355D">
      <w:r>
        <w:separator/>
      </w:r>
    </w:p>
  </w:footnote>
  <w:footnote w:type="continuationSeparator" w:id="0">
    <w:p w14:paraId="1148B1E2" w14:textId="77777777" w:rsidR="00295609" w:rsidRDefault="00295609" w:rsidP="002C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6A52" w14:textId="77777777" w:rsidR="00D17A41" w:rsidRDefault="00D17A41" w:rsidP="00D17A41"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4D8724A4" wp14:editId="549589BC">
          <wp:simplePos x="0" y="0"/>
          <wp:positionH relativeFrom="column">
            <wp:posOffset>-52705</wp:posOffset>
          </wp:positionH>
          <wp:positionV relativeFrom="paragraph">
            <wp:posOffset>104140</wp:posOffset>
          </wp:positionV>
          <wp:extent cx="1123950" cy="771525"/>
          <wp:effectExtent l="0" t="0" r="0" b="9525"/>
          <wp:wrapNone/>
          <wp:docPr id="1" name="Picture 1" descr="P:\TTOH - Organisational\ORGANISATION MANUAL\Authorised Policy\400-499 Advertising - Communication\420-429 Advertising &amp; Prmotions\TTOHLOGO\CMYK_JPG\COL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TTOH - Organisational\ORGANISATION MANUAL\Authorised Policy\400-499 Advertising - Communication\420-429 Advertising &amp; Prmotions\TTOHLOGO\CMYK_JPG\COL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0"/>
    </w:tblGrid>
    <w:tr w:rsidR="00D17A41" w:rsidRPr="005B2B08" w14:paraId="2B4EF2EB" w14:textId="77777777" w:rsidTr="005B171E">
      <w:tc>
        <w:tcPr>
          <w:tcW w:w="9620" w:type="dxa"/>
        </w:tcPr>
        <w:p w14:paraId="1F7CB238" w14:textId="77777777" w:rsidR="00D17A41" w:rsidRPr="00D17A41" w:rsidRDefault="00D17A41" w:rsidP="005B171E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rFonts w:ascii="Arial" w:hAnsi="Arial" w:cs="Arial"/>
              <w:b/>
              <w:color w:val="A27800"/>
              <w:sz w:val="36"/>
              <w:szCs w:val="36"/>
            </w:rPr>
          </w:pPr>
        </w:p>
        <w:p w14:paraId="0DCDCD70" w14:textId="77777777" w:rsidR="00D17A41" w:rsidRPr="00D17A41" w:rsidRDefault="0003243E" w:rsidP="005B171E">
          <w:pPr>
            <w:pStyle w:val="Header"/>
            <w:tabs>
              <w:tab w:val="clear" w:pos="4513"/>
              <w:tab w:val="clear" w:pos="9026"/>
              <w:tab w:val="right" w:leader="underscore" w:pos="9356"/>
            </w:tabs>
            <w:spacing w:before="120" w:after="120"/>
            <w:jc w:val="right"/>
            <w:rPr>
              <w:rFonts w:ascii="Arial" w:hAnsi="Arial" w:cs="Arial"/>
              <w:b/>
              <w:color w:val="A27800"/>
              <w:sz w:val="36"/>
              <w:szCs w:val="36"/>
            </w:rPr>
          </w:pPr>
          <w:r>
            <w:rPr>
              <w:rFonts w:ascii="Arial" w:hAnsi="Arial" w:cs="Arial"/>
              <w:b/>
              <w:color w:val="A27800"/>
              <w:sz w:val="36"/>
              <w:szCs w:val="36"/>
            </w:rPr>
            <w:t>Role</w:t>
          </w:r>
          <w:r w:rsidRPr="00D17A41">
            <w:rPr>
              <w:rFonts w:ascii="Arial" w:hAnsi="Arial" w:cs="Arial"/>
              <w:b/>
              <w:color w:val="A27800"/>
              <w:sz w:val="36"/>
              <w:szCs w:val="36"/>
            </w:rPr>
            <w:t xml:space="preserve"> </w:t>
          </w:r>
          <w:r w:rsidR="00D17A41" w:rsidRPr="00D17A41">
            <w:rPr>
              <w:rFonts w:ascii="Arial" w:hAnsi="Arial" w:cs="Arial"/>
              <w:b/>
              <w:color w:val="A27800"/>
              <w:sz w:val="36"/>
              <w:szCs w:val="36"/>
            </w:rPr>
            <w:t>Description</w:t>
          </w:r>
        </w:p>
      </w:tc>
    </w:tr>
  </w:tbl>
  <w:p w14:paraId="0EC9E1D0" w14:textId="77777777" w:rsidR="00D17A41" w:rsidRPr="00D17A41" w:rsidRDefault="00D17A41" w:rsidP="0079010D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D2C"/>
    <w:multiLevelType w:val="hybridMultilevel"/>
    <w:tmpl w:val="A4B40F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2AD6"/>
    <w:multiLevelType w:val="hybridMultilevel"/>
    <w:tmpl w:val="20D849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7F2F"/>
    <w:multiLevelType w:val="hybridMultilevel"/>
    <w:tmpl w:val="288A8B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9318FD"/>
    <w:multiLevelType w:val="hybridMultilevel"/>
    <w:tmpl w:val="82A221D0"/>
    <w:lvl w:ilvl="0" w:tplc="6A3A9E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4B9CF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A36C8"/>
    <w:multiLevelType w:val="hybridMultilevel"/>
    <w:tmpl w:val="4BBCF02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E41DF"/>
    <w:multiLevelType w:val="hybridMultilevel"/>
    <w:tmpl w:val="92985738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C0649"/>
    <w:multiLevelType w:val="hybridMultilevel"/>
    <w:tmpl w:val="D1DEE798"/>
    <w:lvl w:ilvl="0" w:tplc="0409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65958C2"/>
    <w:multiLevelType w:val="hybridMultilevel"/>
    <w:tmpl w:val="D92880FE"/>
    <w:lvl w:ilvl="0" w:tplc="E25EF4B8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FA464F"/>
    <w:multiLevelType w:val="hybridMultilevel"/>
    <w:tmpl w:val="1F5EB82C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0C424D"/>
    <w:multiLevelType w:val="hybridMultilevel"/>
    <w:tmpl w:val="132AB400"/>
    <w:lvl w:ilvl="0" w:tplc="1F22E2DC">
      <w:start w:val="1"/>
      <w:numFmt w:val="bullet"/>
      <w:lvlText w:val="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8F7E5DF4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EB49A3"/>
    <w:multiLevelType w:val="hybridMultilevel"/>
    <w:tmpl w:val="8EA499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33EFA"/>
    <w:multiLevelType w:val="hybridMultilevel"/>
    <w:tmpl w:val="3912F0E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000A1"/>
    <w:multiLevelType w:val="hybridMultilevel"/>
    <w:tmpl w:val="BA36212C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4DE2981"/>
    <w:multiLevelType w:val="hybridMultilevel"/>
    <w:tmpl w:val="CE182E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FD4678"/>
    <w:multiLevelType w:val="hybridMultilevel"/>
    <w:tmpl w:val="AC606E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B04E3"/>
    <w:multiLevelType w:val="hybridMultilevel"/>
    <w:tmpl w:val="539CF83A"/>
    <w:lvl w:ilvl="0" w:tplc="9E1645BC">
      <w:start w:val="1"/>
      <w:numFmt w:val="bullet"/>
      <w:lvlText w:val=""/>
      <w:lvlJc w:val="left"/>
      <w:pPr>
        <w:tabs>
          <w:tab w:val="num" w:pos="340"/>
        </w:tabs>
        <w:ind w:left="397" w:hanging="284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948E2"/>
    <w:multiLevelType w:val="hybridMultilevel"/>
    <w:tmpl w:val="7BAE68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419FF"/>
    <w:multiLevelType w:val="hybridMultilevel"/>
    <w:tmpl w:val="1BA6F1E0"/>
    <w:lvl w:ilvl="0" w:tplc="1F22E2DC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652A3E0C"/>
    <w:multiLevelType w:val="hybridMultilevel"/>
    <w:tmpl w:val="A0729D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5507C"/>
    <w:multiLevelType w:val="hybridMultilevel"/>
    <w:tmpl w:val="C0983942"/>
    <w:lvl w:ilvl="0" w:tplc="04090005">
      <w:start w:val="1"/>
      <w:numFmt w:val="bullet"/>
      <w:lvlText w:val="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72B43329"/>
    <w:multiLevelType w:val="hybridMultilevel"/>
    <w:tmpl w:val="CB2C06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80F0B"/>
    <w:multiLevelType w:val="hybridMultilevel"/>
    <w:tmpl w:val="9DE275AA"/>
    <w:lvl w:ilvl="0" w:tplc="1F22E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82435"/>
    <w:multiLevelType w:val="hybridMultilevel"/>
    <w:tmpl w:val="9412FD68"/>
    <w:lvl w:ilvl="0" w:tplc="1F22E2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17"/>
  </w:num>
  <w:num w:numId="5">
    <w:abstractNumId w:val="7"/>
  </w:num>
  <w:num w:numId="6">
    <w:abstractNumId w:val="19"/>
  </w:num>
  <w:num w:numId="7">
    <w:abstractNumId w:val="6"/>
  </w:num>
  <w:num w:numId="8">
    <w:abstractNumId w:val="4"/>
  </w:num>
  <w:num w:numId="9">
    <w:abstractNumId w:val="22"/>
  </w:num>
  <w:num w:numId="10">
    <w:abstractNumId w:val="21"/>
  </w:num>
  <w:num w:numId="11">
    <w:abstractNumId w:val="2"/>
  </w:num>
  <w:num w:numId="12">
    <w:abstractNumId w:val="11"/>
  </w:num>
  <w:num w:numId="13">
    <w:abstractNumId w:val="20"/>
  </w:num>
  <w:num w:numId="14">
    <w:abstractNumId w:val="18"/>
  </w:num>
  <w:num w:numId="15">
    <w:abstractNumId w:val="5"/>
  </w:num>
  <w:num w:numId="16">
    <w:abstractNumId w:val="13"/>
  </w:num>
  <w:num w:numId="17">
    <w:abstractNumId w:val="10"/>
  </w:num>
  <w:num w:numId="18">
    <w:abstractNumId w:val="14"/>
  </w:num>
  <w:num w:numId="19">
    <w:abstractNumId w:val="3"/>
  </w:num>
  <w:num w:numId="20">
    <w:abstractNumId w:val="12"/>
  </w:num>
  <w:num w:numId="21">
    <w:abstractNumId w:val="0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33"/>
    <w:rsid w:val="0000636B"/>
    <w:rsid w:val="0003243E"/>
    <w:rsid w:val="00034139"/>
    <w:rsid w:val="00077C23"/>
    <w:rsid w:val="000931F9"/>
    <w:rsid w:val="000A2604"/>
    <w:rsid w:val="000B3E7E"/>
    <w:rsid w:val="000E1FC2"/>
    <w:rsid w:val="000F1323"/>
    <w:rsid w:val="000F1A14"/>
    <w:rsid w:val="00101C04"/>
    <w:rsid w:val="00125CC4"/>
    <w:rsid w:val="00137634"/>
    <w:rsid w:val="001660DE"/>
    <w:rsid w:val="00170AB8"/>
    <w:rsid w:val="001732AA"/>
    <w:rsid w:val="001B376E"/>
    <w:rsid w:val="001B7657"/>
    <w:rsid w:val="001E5CD8"/>
    <w:rsid w:val="001E609C"/>
    <w:rsid w:val="0022579B"/>
    <w:rsid w:val="002425B6"/>
    <w:rsid w:val="00261739"/>
    <w:rsid w:val="00292A55"/>
    <w:rsid w:val="00295609"/>
    <w:rsid w:val="00296763"/>
    <w:rsid w:val="002C1236"/>
    <w:rsid w:val="002C355D"/>
    <w:rsid w:val="002F29B5"/>
    <w:rsid w:val="0030357A"/>
    <w:rsid w:val="00320743"/>
    <w:rsid w:val="00372A88"/>
    <w:rsid w:val="003A2569"/>
    <w:rsid w:val="003A3AFD"/>
    <w:rsid w:val="003B6F79"/>
    <w:rsid w:val="003E2184"/>
    <w:rsid w:val="00404047"/>
    <w:rsid w:val="00411F36"/>
    <w:rsid w:val="00415EFC"/>
    <w:rsid w:val="004320C0"/>
    <w:rsid w:val="00436B55"/>
    <w:rsid w:val="004400B5"/>
    <w:rsid w:val="00492DB0"/>
    <w:rsid w:val="004B0F33"/>
    <w:rsid w:val="004E2456"/>
    <w:rsid w:val="004F6FA2"/>
    <w:rsid w:val="005052E6"/>
    <w:rsid w:val="00541BF0"/>
    <w:rsid w:val="00585FE6"/>
    <w:rsid w:val="00593C3F"/>
    <w:rsid w:val="00597B84"/>
    <w:rsid w:val="005B2B08"/>
    <w:rsid w:val="00601A19"/>
    <w:rsid w:val="006829AE"/>
    <w:rsid w:val="00682D68"/>
    <w:rsid w:val="00693B8D"/>
    <w:rsid w:val="006940A8"/>
    <w:rsid w:val="00695F6B"/>
    <w:rsid w:val="006B4877"/>
    <w:rsid w:val="006D439D"/>
    <w:rsid w:val="006E160F"/>
    <w:rsid w:val="006E60B6"/>
    <w:rsid w:val="007102CD"/>
    <w:rsid w:val="007121BE"/>
    <w:rsid w:val="00741987"/>
    <w:rsid w:val="0079010D"/>
    <w:rsid w:val="007C66CF"/>
    <w:rsid w:val="007F55BB"/>
    <w:rsid w:val="0087370E"/>
    <w:rsid w:val="0087586D"/>
    <w:rsid w:val="00876061"/>
    <w:rsid w:val="00891C78"/>
    <w:rsid w:val="00895E81"/>
    <w:rsid w:val="008E1B97"/>
    <w:rsid w:val="0091600F"/>
    <w:rsid w:val="009521F7"/>
    <w:rsid w:val="00980E61"/>
    <w:rsid w:val="009A549D"/>
    <w:rsid w:val="009A56F0"/>
    <w:rsid w:val="009B6847"/>
    <w:rsid w:val="00A03124"/>
    <w:rsid w:val="00A173E5"/>
    <w:rsid w:val="00A34292"/>
    <w:rsid w:val="00A4288A"/>
    <w:rsid w:val="00A56DD7"/>
    <w:rsid w:val="00A97AC8"/>
    <w:rsid w:val="00AF1D35"/>
    <w:rsid w:val="00B71387"/>
    <w:rsid w:val="00BB18D2"/>
    <w:rsid w:val="00BD2173"/>
    <w:rsid w:val="00BD6E62"/>
    <w:rsid w:val="00BD7485"/>
    <w:rsid w:val="00BE1947"/>
    <w:rsid w:val="00C02665"/>
    <w:rsid w:val="00C13D02"/>
    <w:rsid w:val="00C64C2C"/>
    <w:rsid w:val="00C741F5"/>
    <w:rsid w:val="00CC10E6"/>
    <w:rsid w:val="00D03DBB"/>
    <w:rsid w:val="00D17A41"/>
    <w:rsid w:val="00D20137"/>
    <w:rsid w:val="00D60C02"/>
    <w:rsid w:val="00D73BC1"/>
    <w:rsid w:val="00DA7CA5"/>
    <w:rsid w:val="00DE28BD"/>
    <w:rsid w:val="00DF5E63"/>
    <w:rsid w:val="00E032FB"/>
    <w:rsid w:val="00E04205"/>
    <w:rsid w:val="00E13ADD"/>
    <w:rsid w:val="00E327CE"/>
    <w:rsid w:val="00E85B35"/>
    <w:rsid w:val="00EA386A"/>
    <w:rsid w:val="00F703D0"/>
    <w:rsid w:val="00F7745C"/>
    <w:rsid w:val="00F805BB"/>
    <w:rsid w:val="00F93DD9"/>
    <w:rsid w:val="00F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62012C1"/>
  <w15:docId w15:val="{6EDF3C60-6859-484A-A2B4-6C802FA8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F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NZ"/>
    </w:rPr>
  </w:style>
  <w:style w:type="paragraph" w:styleId="Heading2">
    <w:name w:val="heading 2"/>
    <w:basedOn w:val="Normal"/>
    <w:next w:val="Normal"/>
    <w:link w:val="Heading2Char"/>
    <w:qFormat/>
    <w:rsid w:val="004B0F33"/>
    <w:pPr>
      <w:keepNext/>
      <w:jc w:val="center"/>
      <w:outlineLvl w:val="1"/>
    </w:pPr>
    <w:rPr>
      <w:rFonts w:ascii="Arial" w:hAnsi="Arial"/>
      <w:b/>
      <w:sz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35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55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C35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55D"/>
    <w:rPr>
      <w:rFonts w:ascii="Arial" w:hAnsi="Arial"/>
    </w:rPr>
  </w:style>
  <w:style w:type="table" w:styleId="TableGrid">
    <w:name w:val="Table Grid"/>
    <w:basedOn w:val="TableNormal"/>
    <w:uiPriority w:val="59"/>
    <w:rsid w:val="002C355D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B0F33"/>
    <w:rPr>
      <w:rFonts w:ascii="Arial" w:eastAsia="Times New Roman" w:hAnsi="Arial" w:cs="Times New Roman"/>
      <w:b/>
      <w:sz w:val="28"/>
      <w:szCs w:val="20"/>
      <w:lang w:val="en-AU"/>
    </w:rPr>
  </w:style>
  <w:style w:type="paragraph" w:customStyle="1" w:styleId="Points">
    <w:name w:val="Points"/>
    <w:basedOn w:val="Normal"/>
    <w:autoRedefine/>
    <w:rsid w:val="004B0F33"/>
    <w:pPr>
      <w:spacing w:before="60" w:after="60"/>
      <w:jc w:val="center"/>
    </w:pPr>
    <w:rPr>
      <w:rFonts w:ascii="Arial" w:hAnsi="Arial" w:cs="Arial"/>
      <w:b/>
      <w:bCs/>
      <w:szCs w:val="24"/>
      <w:lang w:val="en-AU"/>
    </w:rPr>
  </w:style>
  <w:style w:type="paragraph" w:styleId="BodyText">
    <w:name w:val="Body Text"/>
    <w:basedOn w:val="Normal"/>
    <w:link w:val="BodyTextChar"/>
    <w:rsid w:val="004B0F33"/>
    <w:rPr>
      <w:rFonts w:ascii="Lucida Sans Mäori" w:hAnsi="Lucida Sans Mäori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B0F33"/>
    <w:rPr>
      <w:rFonts w:ascii="Lucida Sans Mäori" w:eastAsia="Times New Roman" w:hAnsi="Lucida Sans Mäori" w:cs="Times New Roman"/>
      <w:szCs w:val="20"/>
    </w:rPr>
  </w:style>
  <w:style w:type="paragraph" w:styleId="ListParagraph">
    <w:name w:val="List Paragraph"/>
    <w:basedOn w:val="Normal"/>
    <w:uiPriority w:val="34"/>
    <w:qFormat/>
    <w:rsid w:val="004B0F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7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63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634"/>
    <w:rPr>
      <w:rFonts w:ascii="Times New Roman" w:eastAsia="Times New Roman" w:hAnsi="Times New Roman" w:cs="Times New Roman"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634"/>
    <w:rPr>
      <w:rFonts w:ascii="Times New Roman" w:eastAsia="Times New Roman" w:hAnsi="Times New Roman" w:cs="Times New Roman"/>
      <w:b/>
      <w:bCs/>
      <w:sz w:val="20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fergusj</dc:creator>
  <cp:lastModifiedBy>Sarah Carran</cp:lastModifiedBy>
  <cp:revision>3</cp:revision>
  <cp:lastPrinted>2018-05-03T04:35:00Z</cp:lastPrinted>
  <dcterms:created xsi:type="dcterms:W3CDTF">2022-11-08T21:18:00Z</dcterms:created>
  <dcterms:modified xsi:type="dcterms:W3CDTF">2022-11-08T21:24:00Z</dcterms:modified>
</cp:coreProperties>
</file>