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29F3A" w14:textId="531F1545" w:rsidR="00DE28BD" w:rsidRPr="00B553C3" w:rsidRDefault="00DE28BD" w:rsidP="00DE28BD">
      <w:pPr>
        <w:tabs>
          <w:tab w:val="left" w:pos="2268"/>
        </w:tabs>
        <w:spacing w:after="200" w:line="276" w:lineRule="auto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Job Title:</w:t>
      </w: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proofErr w:type="spellStart"/>
      <w:r w:rsidR="0084695F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Kaiawhina</w:t>
      </w:r>
      <w:proofErr w:type="spellEnd"/>
      <w:r w:rsidR="0084695F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 xml:space="preserve"> – Medication Support</w:t>
      </w:r>
      <w:r w:rsidR="0084695F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</w:p>
    <w:p w14:paraId="00132920" w14:textId="537A0D5E" w:rsidR="00DE28BD" w:rsidRPr="00D17A41" w:rsidRDefault="00DE28BD" w:rsidP="00DE28BD">
      <w:pPr>
        <w:tabs>
          <w:tab w:val="left" w:pos="2268"/>
        </w:tabs>
        <w:spacing w:after="200" w:line="276" w:lineRule="auto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Department:</w:t>
      </w: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="0084695F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Operations</w:t>
      </w:r>
    </w:p>
    <w:p w14:paraId="7A1D54D0" w14:textId="10DA0016" w:rsidR="00DE28BD" w:rsidRPr="00D17A41" w:rsidRDefault="00DE28BD" w:rsidP="00DE28BD">
      <w:pPr>
        <w:tabs>
          <w:tab w:val="left" w:pos="2268"/>
        </w:tabs>
        <w:spacing w:after="200"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="Arial"/>
          <w:b/>
          <w:color w:val="000000" w:themeColor="text1"/>
          <w:sz w:val="22"/>
          <w:szCs w:val="22"/>
        </w:rPr>
        <w:t>Responsible to:</w:t>
      </w:r>
      <w:r w:rsidRPr="00D17A41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proofErr w:type="spellStart"/>
      <w:r w:rsidR="0084695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Kaiārahi</w:t>
      </w:r>
      <w:proofErr w:type="spellEnd"/>
      <w:r w:rsidR="0084695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84695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Oranga</w:t>
      </w:r>
      <w:proofErr w:type="spellEnd"/>
      <w:r w:rsidR="0084695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84695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Hinengaro</w:t>
      </w:r>
      <w:proofErr w:type="spellEnd"/>
    </w:p>
    <w:p w14:paraId="3B190361" w14:textId="7F041476" w:rsidR="00B267A0" w:rsidRPr="0084695F" w:rsidRDefault="004320C0" w:rsidP="0084695F">
      <w:pPr>
        <w:tabs>
          <w:tab w:val="left" w:pos="2268"/>
        </w:tabs>
        <w:spacing w:after="200" w:line="276" w:lineRule="auto"/>
        <w:ind w:left="2265" w:hanging="2265"/>
        <w:jc w:val="both"/>
        <w:rPr>
          <w:rFonts w:ascii="Arial" w:eastAsiaTheme="minorHAnsi" w:hAnsi="Arial" w:cstheme="minorBidi"/>
          <w:sz w:val="22"/>
          <w:szCs w:val="22"/>
        </w:rPr>
      </w:pPr>
      <w:r w:rsidRPr="004320C0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Purpose Statement:</w:t>
      </w:r>
      <w:r w:rsidRPr="004320C0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Pr="00DE28BD">
        <w:rPr>
          <w:rFonts w:ascii="Arial" w:eastAsiaTheme="minorHAnsi" w:hAnsi="Arial" w:cstheme="minorBidi"/>
          <w:sz w:val="22"/>
          <w:szCs w:val="22"/>
        </w:rPr>
        <w:t>To</w:t>
      </w:r>
      <w:r w:rsidR="0084695F">
        <w:rPr>
          <w:rFonts w:ascii="Arial" w:eastAsiaTheme="minorHAnsi" w:hAnsi="Arial" w:cstheme="minorBidi"/>
          <w:sz w:val="22"/>
          <w:szCs w:val="22"/>
        </w:rPr>
        <w:t xml:space="preserve"> </w:t>
      </w:r>
      <w:r w:rsidR="0084695F" w:rsidRPr="0084695F">
        <w:rPr>
          <w:rFonts w:ascii="Arial" w:eastAsiaTheme="minorHAnsi" w:hAnsi="Arial"/>
          <w:sz w:val="22"/>
          <w:szCs w:val="22"/>
        </w:rPr>
        <w:t xml:space="preserve">work as part of an integrated team providing </w:t>
      </w:r>
      <w:proofErr w:type="spellStart"/>
      <w:r w:rsidR="0084695F" w:rsidRPr="0084695F">
        <w:rPr>
          <w:rFonts w:ascii="Arial" w:eastAsiaTheme="minorHAnsi" w:hAnsi="Arial"/>
          <w:sz w:val="22"/>
          <w:szCs w:val="22"/>
        </w:rPr>
        <w:t>Hinengaro</w:t>
      </w:r>
      <w:proofErr w:type="spellEnd"/>
      <w:r w:rsidR="0084695F" w:rsidRPr="0084695F">
        <w:rPr>
          <w:rFonts w:ascii="Arial" w:eastAsiaTheme="minorHAnsi" w:hAnsi="Arial"/>
          <w:sz w:val="22"/>
          <w:szCs w:val="22"/>
        </w:rPr>
        <w:t xml:space="preserve"> support to </w:t>
      </w:r>
      <w:proofErr w:type="spellStart"/>
      <w:r w:rsidR="0084695F" w:rsidRPr="0084695F">
        <w:rPr>
          <w:rFonts w:ascii="Arial" w:eastAsiaTheme="minorHAnsi" w:hAnsi="Arial"/>
          <w:sz w:val="22"/>
          <w:szCs w:val="22"/>
        </w:rPr>
        <w:t>whānau</w:t>
      </w:r>
      <w:proofErr w:type="spellEnd"/>
      <w:r w:rsidR="0084695F" w:rsidRPr="0084695F">
        <w:rPr>
          <w:rFonts w:ascii="Arial" w:eastAsiaTheme="minorHAnsi" w:hAnsi="Arial"/>
          <w:sz w:val="22"/>
          <w:szCs w:val="22"/>
        </w:rPr>
        <w:t>, helping them identify needs and achieve goals while supervising and supporting their prescribed medication needs under the direction of the Medication Support Coordinator or Clinical leader</w:t>
      </w:r>
      <w:r w:rsidR="0084695F">
        <w:rPr>
          <w:rFonts w:ascii="Arial" w:eastAsiaTheme="minorHAnsi" w:hAnsi="Arial"/>
        </w:rPr>
        <w:t>.</w:t>
      </w:r>
    </w:p>
    <w:p w14:paraId="49A37EF3" w14:textId="71B5B0DB" w:rsidR="00F93E61" w:rsidRPr="00F93E61" w:rsidRDefault="00F93E61" w:rsidP="00F93E61">
      <w:pPr>
        <w:tabs>
          <w:tab w:val="left" w:pos="2268"/>
        </w:tabs>
        <w:spacing w:after="120" w:line="276" w:lineRule="auto"/>
        <w:ind w:left="2265" w:hanging="2265"/>
        <w:rPr>
          <w:rFonts w:ascii="Arial" w:eastAsiaTheme="minorHAnsi" w:hAnsi="Arial" w:cstheme="minorBidi"/>
          <w:b/>
          <w:sz w:val="22"/>
          <w:szCs w:val="22"/>
        </w:rPr>
      </w:pPr>
      <w:r w:rsidRPr="00F93E61">
        <w:rPr>
          <w:rFonts w:ascii="Arial" w:eastAsiaTheme="minorHAnsi" w:hAnsi="Arial" w:cstheme="minorBidi"/>
          <w:b/>
          <w:sz w:val="22"/>
          <w:szCs w:val="22"/>
        </w:rPr>
        <w:t>Mission:</w:t>
      </w:r>
      <w:r w:rsidRPr="00F93E61">
        <w:rPr>
          <w:rFonts w:ascii="Arial" w:eastAsiaTheme="minorHAnsi" w:hAnsi="Arial" w:cstheme="minorBidi"/>
          <w:b/>
          <w:sz w:val="22"/>
          <w:szCs w:val="22"/>
        </w:rPr>
        <w:tab/>
      </w:r>
      <w:r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 xml:space="preserve">Mauri Ora </w:t>
      </w:r>
      <w:proofErr w:type="spellStart"/>
      <w:r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>ki</w:t>
      </w:r>
      <w:proofErr w:type="spellEnd"/>
      <w:r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 xml:space="preserve"> </w:t>
      </w:r>
      <w:proofErr w:type="spellStart"/>
      <w:r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>te</w:t>
      </w:r>
      <w:proofErr w:type="spellEnd"/>
      <w:r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 xml:space="preserve"> Mana M</w:t>
      </w:r>
      <w:r w:rsidR="00BD1DD4"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>ā</w:t>
      </w:r>
      <w:r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>ori</w:t>
      </w:r>
    </w:p>
    <w:p w14:paraId="2049FA89" w14:textId="2B80BB1B" w:rsidR="00F93E61" w:rsidRPr="00F93E61" w:rsidRDefault="00F93E61" w:rsidP="00F93E61">
      <w:pPr>
        <w:tabs>
          <w:tab w:val="left" w:pos="2268"/>
        </w:tabs>
        <w:spacing w:after="240" w:line="276" w:lineRule="auto"/>
        <w:rPr>
          <w:rFonts w:ascii="Arial" w:eastAsiaTheme="minorHAnsi" w:hAnsi="Arial" w:cstheme="minorBidi"/>
          <w:sz w:val="22"/>
          <w:szCs w:val="22"/>
        </w:rPr>
      </w:pPr>
      <w:r w:rsidRPr="00F93E61">
        <w:rPr>
          <w:rFonts w:ascii="Arial" w:eastAsiaTheme="minorHAnsi" w:hAnsi="Arial" w:cstheme="minorBidi"/>
          <w:b/>
          <w:sz w:val="22"/>
          <w:szCs w:val="22"/>
        </w:rPr>
        <w:tab/>
      </w:r>
      <w:r w:rsidR="00BD1DD4" w:rsidRPr="00BD1DD4">
        <w:rPr>
          <w:rFonts w:ascii="Arial" w:eastAsiaTheme="minorHAnsi" w:hAnsi="Arial" w:cstheme="minorBidi"/>
          <w:sz w:val="22"/>
          <w:szCs w:val="22"/>
        </w:rPr>
        <w:t xml:space="preserve">Realising </w:t>
      </w:r>
      <w:proofErr w:type="spellStart"/>
      <w:r w:rsidR="00BD1DD4" w:rsidRPr="00BD1DD4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  <w:r w:rsidR="00BD1DD4" w:rsidRPr="00BD1DD4">
        <w:rPr>
          <w:rFonts w:ascii="Arial" w:eastAsiaTheme="minorHAnsi" w:hAnsi="Arial" w:cstheme="minorBidi"/>
          <w:sz w:val="22"/>
          <w:szCs w:val="22"/>
        </w:rPr>
        <w:t xml:space="preserve"> Potential</w:t>
      </w:r>
    </w:p>
    <w:p w14:paraId="511D0D78" w14:textId="77777777" w:rsidR="00D17A41" w:rsidRPr="00D17A41" w:rsidRDefault="00D17A41" w:rsidP="00D17A41">
      <w:pPr>
        <w:tabs>
          <w:tab w:val="left" w:pos="2268"/>
        </w:tabs>
        <w:spacing w:after="120"/>
        <w:ind w:left="2265" w:hanging="2265"/>
        <w:jc w:val="both"/>
        <w:rPr>
          <w:rFonts w:ascii="Arial" w:hAnsi="Arial" w:cs="Arial"/>
          <w:b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>Values:</w:t>
      </w:r>
      <w:r w:rsidRPr="00D17A41">
        <w:rPr>
          <w:rFonts w:ascii="Arial" w:hAnsi="Arial" w:cs="Arial"/>
          <w:b/>
          <w:sz w:val="22"/>
          <w:szCs w:val="22"/>
        </w:rPr>
        <w:tab/>
      </w:r>
      <w:r w:rsidRPr="00D17A41">
        <w:rPr>
          <w:rFonts w:ascii="Arial" w:hAnsi="Arial" w:cs="Arial"/>
          <w:b/>
          <w:sz w:val="22"/>
          <w:szCs w:val="22"/>
        </w:rPr>
        <w:tab/>
      </w:r>
      <w:bookmarkStart w:id="0" w:name="_Hlk22049158"/>
      <w:r w:rsidRPr="00D17A41">
        <w:rPr>
          <w:rFonts w:ascii="Arial" w:hAnsi="Arial" w:cs="Arial"/>
          <w:b/>
          <w:sz w:val="22"/>
          <w:szCs w:val="22"/>
        </w:rPr>
        <w:t xml:space="preserve">Kotahitanga:  </w:t>
      </w:r>
      <w:r w:rsidRPr="00D17A41">
        <w:rPr>
          <w:rFonts w:ascii="Arial" w:hAnsi="Arial" w:cs="Arial"/>
          <w:sz w:val="22"/>
          <w:szCs w:val="22"/>
        </w:rPr>
        <w:t xml:space="preserve">We are </w:t>
      </w:r>
      <w:proofErr w:type="spellStart"/>
      <w:r w:rsidRPr="00D17A41">
        <w:rPr>
          <w:rFonts w:ascii="Arial" w:hAnsi="Arial" w:cs="Arial"/>
          <w:sz w:val="22"/>
          <w:szCs w:val="22"/>
        </w:rPr>
        <w:t>kaupapa</w:t>
      </w:r>
      <w:proofErr w:type="spellEnd"/>
      <w:r w:rsidRPr="00D17A41">
        <w:rPr>
          <w:rFonts w:ascii="Arial" w:hAnsi="Arial" w:cs="Arial"/>
          <w:sz w:val="22"/>
          <w:szCs w:val="22"/>
        </w:rPr>
        <w:t xml:space="preserve"> driven and work with each other and others to enhance </w:t>
      </w:r>
      <w:proofErr w:type="spellStart"/>
      <w:r w:rsidRPr="00D17A41">
        <w:rPr>
          <w:rFonts w:ascii="Arial" w:hAnsi="Arial" w:cs="Arial"/>
          <w:sz w:val="22"/>
          <w:szCs w:val="22"/>
        </w:rPr>
        <w:t>Whānau</w:t>
      </w:r>
      <w:proofErr w:type="spellEnd"/>
      <w:r w:rsidRPr="00D17A41">
        <w:rPr>
          <w:rFonts w:ascii="Arial" w:hAnsi="Arial" w:cs="Arial"/>
          <w:sz w:val="22"/>
          <w:szCs w:val="22"/>
        </w:rPr>
        <w:t xml:space="preserve"> potential</w:t>
      </w:r>
    </w:p>
    <w:p w14:paraId="629A9B2B" w14:textId="77777777" w:rsidR="00D17A41" w:rsidRPr="00D17A41" w:rsidRDefault="00D17A41" w:rsidP="00D17A41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b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>Wh</w:t>
      </w:r>
      <w:r w:rsidR="001B2309">
        <w:rPr>
          <w:rFonts w:ascii="Arial" w:hAnsi="Arial" w:cs="Arial"/>
          <w:b/>
          <w:sz w:val="22"/>
          <w:szCs w:val="22"/>
        </w:rPr>
        <w:t>a</w:t>
      </w:r>
      <w:r w:rsidRPr="00D17A41">
        <w:rPr>
          <w:rFonts w:ascii="Arial" w:hAnsi="Arial" w:cs="Arial"/>
          <w:b/>
          <w:sz w:val="22"/>
          <w:szCs w:val="22"/>
        </w:rPr>
        <w:t xml:space="preserve">naungatanga:  </w:t>
      </w:r>
      <w:r w:rsidRPr="00D17A41">
        <w:rPr>
          <w:rFonts w:ascii="Arial" w:hAnsi="Arial" w:cs="Arial"/>
          <w:sz w:val="22"/>
          <w:szCs w:val="22"/>
        </w:rPr>
        <w:t>We are customer/</w:t>
      </w:r>
      <w:proofErr w:type="spellStart"/>
      <w:r w:rsidRPr="00D17A41">
        <w:rPr>
          <w:rFonts w:ascii="Arial" w:hAnsi="Arial" w:cs="Arial"/>
          <w:sz w:val="22"/>
          <w:szCs w:val="22"/>
        </w:rPr>
        <w:t>whānau</w:t>
      </w:r>
      <w:proofErr w:type="spellEnd"/>
      <w:r w:rsidRPr="00D17A41">
        <w:rPr>
          <w:rFonts w:ascii="Arial" w:hAnsi="Arial" w:cs="Arial"/>
          <w:sz w:val="22"/>
          <w:szCs w:val="22"/>
        </w:rPr>
        <w:t xml:space="preserve"> driven and actively foster and form positive relationships, partnerships, alliances and connections</w:t>
      </w:r>
    </w:p>
    <w:p w14:paraId="603FB402" w14:textId="77777777" w:rsidR="00D17A41" w:rsidRPr="00D17A41" w:rsidRDefault="00D17A41" w:rsidP="00D17A41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17A41">
        <w:rPr>
          <w:rFonts w:ascii="Arial" w:hAnsi="Arial" w:cs="Arial"/>
          <w:b/>
          <w:sz w:val="22"/>
          <w:szCs w:val="22"/>
        </w:rPr>
        <w:t>Kaitiakitanga</w:t>
      </w:r>
      <w:proofErr w:type="spellEnd"/>
      <w:r w:rsidRPr="00D17A41">
        <w:rPr>
          <w:rFonts w:ascii="Arial" w:hAnsi="Arial" w:cs="Arial"/>
          <w:b/>
          <w:sz w:val="22"/>
          <w:szCs w:val="22"/>
        </w:rPr>
        <w:t xml:space="preserve">:  </w:t>
      </w:r>
      <w:r w:rsidRPr="00D17A41">
        <w:rPr>
          <w:rFonts w:ascii="Arial" w:hAnsi="Arial" w:cs="Arial"/>
          <w:sz w:val="22"/>
          <w:szCs w:val="22"/>
        </w:rPr>
        <w:t xml:space="preserve">We exhibit custodianship and are stewards of our resources to advance the </w:t>
      </w:r>
      <w:proofErr w:type="spellStart"/>
      <w:r w:rsidRPr="00D17A41">
        <w:rPr>
          <w:rFonts w:ascii="Arial" w:hAnsi="Arial" w:cs="Arial"/>
          <w:sz w:val="22"/>
          <w:szCs w:val="22"/>
        </w:rPr>
        <w:t>kaupapa</w:t>
      </w:r>
      <w:proofErr w:type="spellEnd"/>
    </w:p>
    <w:p w14:paraId="06E9A671" w14:textId="77777777" w:rsidR="00D17A41" w:rsidRPr="00D17A41" w:rsidRDefault="00D17A41" w:rsidP="00D17A41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sz w:val="22"/>
          <w:szCs w:val="22"/>
        </w:rPr>
      </w:pPr>
      <w:proofErr w:type="spellStart"/>
      <w:r w:rsidRPr="00D17A41">
        <w:rPr>
          <w:rFonts w:ascii="Arial" w:hAnsi="Arial" w:cs="Arial"/>
          <w:b/>
          <w:sz w:val="22"/>
          <w:szCs w:val="22"/>
        </w:rPr>
        <w:t>Whakamana</w:t>
      </w:r>
      <w:proofErr w:type="spellEnd"/>
      <w:r w:rsidRPr="00D17A41">
        <w:rPr>
          <w:rFonts w:ascii="Arial" w:hAnsi="Arial" w:cs="Arial"/>
          <w:b/>
          <w:sz w:val="22"/>
          <w:szCs w:val="22"/>
        </w:rPr>
        <w:t xml:space="preserve">:  </w:t>
      </w:r>
      <w:r w:rsidRPr="00D17A41">
        <w:rPr>
          <w:rFonts w:ascii="Arial" w:hAnsi="Arial" w:cs="Arial"/>
          <w:sz w:val="22"/>
          <w:szCs w:val="22"/>
        </w:rPr>
        <w:t>We are outcome focused and recognise, respect and uphold mana.</w:t>
      </w:r>
    </w:p>
    <w:bookmarkEnd w:id="0"/>
    <w:p w14:paraId="4CA2FE3D" w14:textId="77777777" w:rsidR="00601A19" w:rsidRDefault="00601A19" w:rsidP="00D17A41">
      <w:pPr>
        <w:tabs>
          <w:tab w:val="left" w:pos="226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F0362A" w14:textId="77777777" w:rsidR="0084695F" w:rsidRPr="0084695F" w:rsidRDefault="00D17A41" w:rsidP="0084695F">
      <w:pPr>
        <w:tabs>
          <w:tab w:val="left" w:pos="2268"/>
        </w:tabs>
        <w:ind w:left="2268" w:hanging="2268"/>
        <w:jc w:val="both"/>
        <w:rPr>
          <w:rFonts w:ascii="Arial" w:eastAsiaTheme="minorHAnsi" w:hAnsi="Arial"/>
          <w:sz w:val="22"/>
          <w:szCs w:val="22"/>
        </w:rPr>
      </w:pPr>
      <w:bookmarkStart w:id="1" w:name="_Hlk22049171"/>
      <w:r w:rsidRPr="00D17A41">
        <w:rPr>
          <w:rFonts w:ascii="Arial" w:hAnsi="Arial" w:cs="Arial"/>
          <w:b/>
          <w:sz w:val="22"/>
          <w:szCs w:val="22"/>
        </w:rPr>
        <w:t>Relationships:</w:t>
      </w:r>
      <w:r w:rsidRPr="00D17A41">
        <w:rPr>
          <w:rFonts w:ascii="Arial" w:hAnsi="Arial" w:cs="Arial"/>
          <w:b/>
          <w:sz w:val="22"/>
          <w:szCs w:val="22"/>
        </w:rPr>
        <w:tab/>
      </w:r>
      <w:r w:rsidR="0084695F" w:rsidRPr="0084695F">
        <w:rPr>
          <w:rFonts w:ascii="Arial Bold" w:eastAsiaTheme="minorHAnsi" w:hAnsi="Arial Bold"/>
          <w:b/>
          <w:sz w:val="22"/>
          <w:szCs w:val="22"/>
        </w:rPr>
        <w:t xml:space="preserve">External:  </w:t>
      </w:r>
      <w:r w:rsidR="0084695F" w:rsidRPr="0084695F">
        <w:rPr>
          <w:rFonts w:ascii="Arial" w:eastAsiaTheme="minorHAnsi" w:hAnsi="Arial" w:cs="Arial"/>
          <w:color w:val="000000"/>
          <w:sz w:val="22"/>
          <w:szCs w:val="22"/>
        </w:rPr>
        <w:t>DHB – NASC, CATT, Mainstream Providers, GPs, Social services</w:t>
      </w:r>
    </w:p>
    <w:p w14:paraId="3F029E78" w14:textId="77777777" w:rsidR="0084695F" w:rsidRPr="0084695F" w:rsidRDefault="0084695F" w:rsidP="0084695F">
      <w:pPr>
        <w:ind w:left="2268"/>
        <w:jc w:val="both"/>
        <w:rPr>
          <w:rFonts w:ascii="Arial" w:eastAsiaTheme="minorHAnsi" w:hAnsi="Arial"/>
          <w:b/>
          <w:sz w:val="22"/>
          <w:szCs w:val="22"/>
        </w:rPr>
      </w:pPr>
    </w:p>
    <w:p w14:paraId="435AAD38" w14:textId="62863895" w:rsidR="0084695F" w:rsidRPr="0084695F" w:rsidRDefault="0084695F" w:rsidP="0084695F">
      <w:pPr>
        <w:ind w:left="2268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84695F">
        <w:rPr>
          <w:rFonts w:ascii="Arial" w:eastAsiaTheme="minorHAnsi" w:hAnsi="Arial"/>
          <w:b/>
          <w:sz w:val="22"/>
          <w:szCs w:val="22"/>
        </w:rPr>
        <w:t>Internal</w:t>
      </w:r>
      <w:r w:rsidRPr="0084695F">
        <w:rPr>
          <w:rFonts w:ascii="Arial" w:eastAsiaTheme="minorHAnsi" w:hAnsi="Arial"/>
          <w:sz w:val="22"/>
          <w:szCs w:val="22"/>
        </w:rPr>
        <w:t xml:space="preserve">: </w:t>
      </w:r>
      <w:r w:rsidRPr="0084695F">
        <w:rPr>
          <w:rFonts w:ascii="Arial" w:eastAsiaTheme="minorHAnsi" w:hAnsi="Arial" w:cs="Arial"/>
          <w:color w:val="000000"/>
          <w:sz w:val="22"/>
          <w:szCs w:val="22"/>
        </w:rPr>
        <w:t xml:space="preserve">Management, Residential staff, </w:t>
      </w:r>
      <w:proofErr w:type="spellStart"/>
      <w:r w:rsidRPr="0084695F">
        <w:rPr>
          <w:rFonts w:ascii="Arial" w:eastAsiaTheme="minorHAnsi" w:hAnsi="Arial" w:cs="Arial"/>
          <w:color w:val="000000"/>
          <w:sz w:val="22"/>
          <w:szCs w:val="22"/>
        </w:rPr>
        <w:t>Oranga</w:t>
      </w:r>
      <w:proofErr w:type="spellEnd"/>
      <w:r w:rsidRPr="0084695F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84695F">
        <w:rPr>
          <w:rFonts w:ascii="Arial" w:eastAsiaTheme="minorHAnsi" w:hAnsi="Arial" w:cs="Arial"/>
          <w:color w:val="000000"/>
          <w:sz w:val="22"/>
          <w:szCs w:val="22"/>
        </w:rPr>
        <w:t>Hinengaro</w:t>
      </w:r>
      <w:proofErr w:type="spellEnd"/>
      <w:r w:rsidRPr="0084695F">
        <w:rPr>
          <w:rFonts w:ascii="Arial" w:eastAsiaTheme="minorHAnsi" w:hAnsi="Arial" w:cs="Arial"/>
          <w:color w:val="000000"/>
          <w:sz w:val="22"/>
          <w:szCs w:val="22"/>
        </w:rPr>
        <w:t xml:space="preserve">, Hauora </w:t>
      </w:r>
      <w:proofErr w:type="spellStart"/>
      <w:r w:rsidRPr="0084695F">
        <w:rPr>
          <w:rFonts w:ascii="Arial" w:eastAsiaTheme="minorHAnsi" w:hAnsi="Arial" w:cs="Arial"/>
          <w:color w:val="000000"/>
          <w:sz w:val="22"/>
          <w:szCs w:val="22"/>
        </w:rPr>
        <w:t>Heretaunga</w:t>
      </w:r>
      <w:proofErr w:type="spellEnd"/>
      <w:r w:rsidRPr="0084695F">
        <w:rPr>
          <w:rFonts w:ascii="Arial" w:eastAsiaTheme="minorHAnsi" w:hAnsi="Arial" w:cs="Arial"/>
          <w:color w:val="000000"/>
          <w:sz w:val="22"/>
          <w:szCs w:val="22"/>
        </w:rPr>
        <w:t xml:space="preserve">, Community Hauora </w:t>
      </w:r>
    </w:p>
    <w:p w14:paraId="5235A7E9" w14:textId="77777777" w:rsidR="0084695F" w:rsidRPr="0084695F" w:rsidRDefault="0084695F" w:rsidP="0084695F">
      <w:pPr>
        <w:ind w:left="2268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2400450D" w14:textId="6F77722E" w:rsidR="00D17A41" w:rsidRPr="0084695F" w:rsidRDefault="0084695F" w:rsidP="0084695F">
      <w:pPr>
        <w:tabs>
          <w:tab w:val="left" w:pos="226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4695F">
        <w:rPr>
          <w:rFonts w:ascii="Arial" w:eastAsiaTheme="minorHAnsi" w:hAnsi="Arial"/>
          <w:b/>
          <w:sz w:val="22"/>
          <w:szCs w:val="22"/>
        </w:rPr>
        <w:tab/>
      </w:r>
      <w:r w:rsidRPr="0084695F">
        <w:rPr>
          <w:rFonts w:ascii="Arial" w:eastAsiaTheme="minorHAnsi" w:hAnsi="Arial"/>
          <w:b/>
          <w:sz w:val="22"/>
          <w:szCs w:val="22"/>
        </w:rPr>
        <w:t>Runanga:</w:t>
      </w:r>
      <w:r w:rsidRPr="0084695F">
        <w:rPr>
          <w:rFonts w:ascii="Arial" w:eastAsiaTheme="minorHAnsi" w:hAnsi="Arial"/>
          <w:sz w:val="22"/>
          <w:szCs w:val="22"/>
        </w:rPr>
        <w:t xml:space="preserve"> Hauora Runanga</w:t>
      </w:r>
    </w:p>
    <w:p w14:paraId="797AF270" w14:textId="77777777" w:rsidR="00A34292" w:rsidRDefault="00A34292" w:rsidP="00A34292">
      <w:pPr>
        <w:tabs>
          <w:tab w:val="left" w:pos="2268"/>
        </w:tabs>
        <w:spacing w:line="360" w:lineRule="auto"/>
        <w:jc w:val="both"/>
        <w:rPr>
          <w:rFonts w:ascii="Arial Bold" w:eastAsiaTheme="minorHAnsi" w:hAnsi="Arial Bold" w:cstheme="minorBidi"/>
          <w:b/>
          <w:sz w:val="22"/>
          <w:szCs w:val="22"/>
          <w:lang w:val="en-US"/>
        </w:rPr>
      </w:pPr>
    </w:p>
    <w:p w14:paraId="7CB399DC" w14:textId="00218C08" w:rsidR="00A34292" w:rsidRPr="00A34292" w:rsidRDefault="00A34292" w:rsidP="00A34292">
      <w:pPr>
        <w:tabs>
          <w:tab w:val="left" w:pos="2268"/>
        </w:tabs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en-US"/>
        </w:rPr>
      </w:pP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>VCA Role:</w:t>
      </w: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ab/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Not a </w:t>
      </w:r>
      <w:r w:rsidRPr="00A34292">
        <w:rPr>
          <w:rFonts w:ascii="Arial" w:eastAsiaTheme="minorHAnsi" w:hAnsi="Arial" w:cs="Arial"/>
          <w:sz w:val="22"/>
          <w:szCs w:val="22"/>
          <w:lang w:val="en-US"/>
        </w:rPr>
        <w:t>Children’s Worker</w:t>
      </w:r>
    </w:p>
    <w:p w14:paraId="112291C6" w14:textId="77777777" w:rsidR="00A34292" w:rsidRPr="00A34292" w:rsidRDefault="00A34292" w:rsidP="00A34292">
      <w:pPr>
        <w:tabs>
          <w:tab w:val="left" w:pos="2268"/>
        </w:tabs>
        <w:spacing w:before="120" w:after="120" w:line="276" w:lineRule="auto"/>
        <w:jc w:val="both"/>
        <w:rPr>
          <w:rFonts w:ascii="Arial" w:eastAsiaTheme="minorHAnsi" w:hAnsi="Arial" w:cs="Arial"/>
          <w:caps/>
          <w:sz w:val="22"/>
          <w:szCs w:val="22"/>
          <w:lang w:val="en-US"/>
        </w:rPr>
      </w:pP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>Structure:</w:t>
      </w: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ab/>
      </w:r>
      <w:r w:rsidRPr="00A34292">
        <w:rPr>
          <w:rFonts w:ascii="Arial" w:eastAsiaTheme="minorHAnsi" w:hAnsi="Arial" w:cs="Arial"/>
          <w:sz w:val="22"/>
          <w:szCs w:val="22"/>
          <w:lang w:val="en-US"/>
        </w:rPr>
        <w:t>Refer to Structure Chart</w:t>
      </w:r>
    </w:p>
    <w:bookmarkEnd w:id="1"/>
    <w:p w14:paraId="763F0E5A" w14:textId="77777777" w:rsidR="0079010D" w:rsidRDefault="0079010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C168017" w14:textId="77777777" w:rsidR="004320C0" w:rsidRDefault="004320C0" w:rsidP="004320C0">
      <w:pPr>
        <w:tabs>
          <w:tab w:val="left" w:pos="2268"/>
        </w:tabs>
        <w:spacing w:before="240" w:after="120"/>
        <w:jc w:val="both"/>
        <w:rPr>
          <w:rFonts w:ascii="Arial" w:hAnsi="Arial" w:cs="Arial"/>
          <w:b/>
          <w:caps/>
          <w:sz w:val="28"/>
          <w:szCs w:val="28"/>
        </w:rPr>
      </w:pPr>
      <w:r w:rsidRPr="004320C0">
        <w:rPr>
          <w:rFonts w:ascii="Arial" w:hAnsi="Arial" w:cs="Arial"/>
          <w:b/>
          <w:caps/>
          <w:sz w:val="28"/>
          <w:szCs w:val="28"/>
        </w:rPr>
        <w:lastRenderedPageBreak/>
        <w:t>Key Accountabilities</w:t>
      </w:r>
    </w:p>
    <w:p w14:paraId="2A3E2146" w14:textId="2C8F3E77" w:rsidR="009E3CF8" w:rsidRPr="00BD7485" w:rsidRDefault="006829AE" w:rsidP="009E3CF8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proofErr w:type="spellStart"/>
      <w:r w:rsidRPr="00BD7485">
        <w:rPr>
          <w:rFonts w:ascii="Arial" w:hAnsi="Arial" w:cs="Arial"/>
          <w:b/>
          <w:i/>
          <w:color w:val="000000" w:themeColor="text1"/>
          <w:szCs w:val="24"/>
        </w:rPr>
        <w:t>Kaupapa</w:t>
      </w:r>
      <w:proofErr w:type="spellEnd"/>
      <w:r w:rsidRPr="00BD7485">
        <w:rPr>
          <w:rFonts w:ascii="Arial" w:hAnsi="Arial" w:cs="Arial"/>
          <w:b/>
          <w:i/>
          <w:color w:val="000000" w:themeColor="text1"/>
          <w:szCs w:val="24"/>
        </w:rPr>
        <w:t xml:space="preserve"> </w:t>
      </w:r>
      <w:proofErr w:type="spellStart"/>
      <w:r w:rsidRPr="00BD7485">
        <w:rPr>
          <w:rFonts w:ascii="Arial" w:hAnsi="Arial" w:cs="Arial"/>
          <w:b/>
          <w:i/>
          <w:color w:val="000000" w:themeColor="text1"/>
          <w:szCs w:val="24"/>
        </w:rPr>
        <w:t>Te</w:t>
      </w:r>
      <w:proofErr w:type="spellEnd"/>
      <w:r w:rsidRPr="00BD7485">
        <w:rPr>
          <w:rFonts w:ascii="Arial" w:hAnsi="Arial" w:cs="Arial"/>
          <w:b/>
          <w:i/>
          <w:color w:val="000000" w:themeColor="text1"/>
          <w:szCs w:val="24"/>
        </w:rPr>
        <w:t xml:space="preserve"> </w:t>
      </w:r>
      <w:proofErr w:type="spellStart"/>
      <w:r w:rsidRPr="00BD7485">
        <w:rPr>
          <w:rFonts w:ascii="Arial" w:hAnsi="Arial" w:cs="Arial"/>
          <w:b/>
          <w:i/>
          <w:color w:val="000000" w:themeColor="text1"/>
          <w:szCs w:val="24"/>
        </w:rPr>
        <w:t>Taiwhenua</w:t>
      </w:r>
      <w:proofErr w:type="spellEnd"/>
      <w:r w:rsidRPr="00BD7485">
        <w:rPr>
          <w:rFonts w:ascii="Arial" w:hAnsi="Arial" w:cs="Arial"/>
          <w:b/>
          <w:i/>
          <w:color w:val="000000" w:themeColor="text1"/>
          <w:szCs w:val="24"/>
        </w:rPr>
        <w:t xml:space="preserve"> o </w:t>
      </w:r>
      <w:proofErr w:type="spellStart"/>
      <w:r w:rsidRPr="00BD7485">
        <w:rPr>
          <w:rFonts w:ascii="Arial" w:hAnsi="Arial" w:cs="Arial"/>
          <w:b/>
          <w:i/>
          <w:color w:val="000000" w:themeColor="text1"/>
          <w:szCs w:val="24"/>
        </w:rPr>
        <w:t>Heretaunga</w:t>
      </w:r>
      <w:proofErr w:type="spellEnd"/>
      <w:r w:rsidRPr="00BD7485">
        <w:rPr>
          <w:rFonts w:ascii="Arial" w:hAnsi="Arial" w:cs="Arial"/>
          <w:b/>
          <w:i/>
          <w:color w:val="000000" w:themeColor="text1"/>
          <w:szCs w:val="24"/>
        </w:rPr>
        <w:t xml:space="preserve"> (</w:t>
      </w:r>
      <w:proofErr w:type="spellStart"/>
      <w:r w:rsidRPr="00BD7485">
        <w:rPr>
          <w:rFonts w:ascii="Arial" w:hAnsi="Arial" w:cs="Arial"/>
          <w:b/>
          <w:i/>
          <w:color w:val="000000" w:themeColor="text1"/>
          <w:szCs w:val="24"/>
        </w:rPr>
        <w:t>TToH</w:t>
      </w:r>
      <w:proofErr w:type="spellEnd"/>
      <w:r w:rsidRPr="00BD7485">
        <w:rPr>
          <w:rFonts w:ascii="Arial" w:hAnsi="Arial" w:cs="Arial"/>
          <w:b/>
          <w:i/>
          <w:color w:val="000000" w:themeColor="text1"/>
          <w:szCs w:val="24"/>
        </w:rPr>
        <w:t>)</w:t>
      </w:r>
    </w:p>
    <w:p w14:paraId="5691DEFA" w14:textId="77777777" w:rsidR="006829AE" w:rsidRPr="00BD7485" w:rsidRDefault="006829AE" w:rsidP="002609C4">
      <w:pPr>
        <w:numPr>
          <w:ilvl w:val="0"/>
          <w:numId w:val="19"/>
        </w:numPr>
        <w:tabs>
          <w:tab w:val="left" w:pos="2268"/>
        </w:tabs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Contribute to the delivery of effective, integrated,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>-focused services as part of a team and individually</w:t>
      </w:r>
    </w:p>
    <w:p w14:paraId="35240712" w14:textId="5BC33926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Work with manager and colleagues in a respectful and professional manner </w:t>
      </w:r>
      <w:proofErr w:type="gramStart"/>
      <w:r w:rsidRPr="00BD7485">
        <w:rPr>
          <w:rFonts w:ascii="Arial" w:eastAsiaTheme="minorHAnsi" w:hAnsi="Arial" w:cstheme="minorBidi"/>
          <w:sz w:val="22"/>
          <w:szCs w:val="22"/>
        </w:rPr>
        <w:t>at all times</w:t>
      </w:r>
      <w:proofErr w:type="gramEnd"/>
      <w:r w:rsidR="002425B6" w:rsidRPr="00BD7485">
        <w:rPr>
          <w:rFonts w:ascii="Arial" w:eastAsiaTheme="minorHAnsi" w:hAnsi="Arial" w:cstheme="minorBidi"/>
          <w:sz w:val="22"/>
          <w:szCs w:val="22"/>
        </w:rPr>
        <w:t xml:space="preserve"> 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maintaining focus on the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kaupapa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and do</w:t>
      </w:r>
      <w:r w:rsidR="0091600F" w:rsidRPr="00BD7485">
        <w:rPr>
          <w:rFonts w:ascii="Arial" w:eastAsiaTheme="minorHAnsi" w:hAnsi="Arial" w:cstheme="minorBidi"/>
          <w:sz w:val="22"/>
          <w:szCs w:val="22"/>
        </w:rPr>
        <w:t>ing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what it takes to advance the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kaupapa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>.</w:t>
      </w:r>
    </w:p>
    <w:p w14:paraId="423006BF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Develop knowledge of the wider support network that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TToH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offers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, and promote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access to that support</w:t>
      </w:r>
    </w:p>
    <w:p w14:paraId="477F929F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Understand and promote all aspects of the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TToH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Kaupapa</w:t>
      </w:r>
      <w:proofErr w:type="spellEnd"/>
    </w:p>
    <w:p w14:paraId="0428B150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Adhere to and apply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TToH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values in all aspects of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TToH’s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work </w:t>
      </w:r>
    </w:p>
    <w:p w14:paraId="2826EB7B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Participate in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TToH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kaupapa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activities, including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karakia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,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waiata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and marae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noho</w:t>
      </w:r>
      <w:proofErr w:type="spellEnd"/>
    </w:p>
    <w:p w14:paraId="7824A7F8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Take opportunities for cultural development to advance understanding, competence and contribution to the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kaupapa</w:t>
      </w:r>
      <w:proofErr w:type="spellEnd"/>
    </w:p>
    <w:p w14:paraId="314CD094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Participate in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TToH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systems including the Management Operating System and Tu Kahikatoa performance system, to maintain focus and achievement of performance deliverables</w:t>
      </w:r>
    </w:p>
    <w:p w14:paraId="6AEA7E6D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Adhere to organisational and professional quality standards and work within team to promote continuous improvement of policies, procedures and practices</w:t>
      </w:r>
    </w:p>
    <w:p w14:paraId="4101126F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Participate in regular peer supervision and/or professional supervision</w:t>
      </w:r>
    </w:p>
    <w:p w14:paraId="612D0975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Work in a reflective manner and take opportunities for self-development</w:t>
      </w:r>
    </w:p>
    <w:p w14:paraId="17D0C53E" w14:textId="77777777" w:rsidR="0091600F" w:rsidRPr="00BD7485" w:rsidRDefault="001732AA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proofErr w:type="spellStart"/>
      <w:r w:rsidRPr="00BD7485">
        <w:rPr>
          <w:rFonts w:ascii="Arial" w:hAnsi="Arial" w:cs="Arial"/>
          <w:b/>
          <w:i/>
          <w:color w:val="000000" w:themeColor="text1"/>
          <w:szCs w:val="24"/>
        </w:rPr>
        <w:t>Whānau</w:t>
      </w:r>
      <w:proofErr w:type="spellEnd"/>
      <w:r w:rsidRPr="00BD7485">
        <w:rPr>
          <w:rFonts w:ascii="Arial" w:hAnsi="Arial" w:cs="Arial"/>
          <w:b/>
          <w:i/>
          <w:color w:val="000000" w:themeColor="text1"/>
          <w:szCs w:val="24"/>
        </w:rPr>
        <w:t xml:space="preserve"> Ora Practice</w:t>
      </w:r>
    </w:p>
    <w:p w14:paraId="3F2B990A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Develop understanding of the communities that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TToH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works with</w:t>
      </w:r>
    </w:p>
    <w:p w14:paraId="069AF359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Be responsive to whanau needs and apply a holistic approach to aligning those needs, priorities and aspirations with the care and support they are offered  </w:t>
      </w:r>
    </w:p>
    <w:p w14:paraId="0176413A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Apply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Te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Ao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Māori world view, tikanga and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TToH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values, to establishing trust, building rapport, and working with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</w:p>
    <w:p w14:paraId="30B101C6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Set high expectations of success in outcomes for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. Empower, motivate, and build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capability and connectedness; support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toward achieving independence</w:t>
      </w:r>
    </w:p>
    <w:p w14:paraId="119DC926" w14:textId="77777777" w:rsidR="001732AA" w:rsidRPr="00BD7485" w:rsidRDefault="001732AA" w:rsidP="002609C4">
      <w:pPr>
        <w:numPr>
          <w:ilvl w:val="0"/>
          <w:numId w:val="19"/>
        </w:numPr>
        <w:spacing w:before="20" w:line="276" w:lineRule="auto"/>
        <w:contextualSpacing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Build and maintain knowledge and understanding of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TToH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values and internal/external channels of care and support available for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</w:p>
    <w:p w14:paraId="6D3A68F7" w14:textId="77777777" w:rsidR="001732AA" w:rsidRPr="00BD7485" w:rsidRDefault="001732AA" w:rsidP="002609C4">
      <w:pPr>
        <w:numPr>
          <w:ilvl w:val="0"/>
          <w:numId w:val="19"/>
        </w:numPr>
        <w:tabs>
          <w:tab w:val="left" w:pos="2268"/>
        </w:tabs>
        <w:spacing w:line="276" w:lineRule="auto"/>
        <w:contextualSpacing/>
        <w:jc w:val="both"/>
        <w:rPr>
          <w:rFonts w:ascii="Arial" w:eastAsiaTheme="minorHAnsi" w:hAnsi="Arial" w:cstheme="minorBidi"/>
          <w:color w:val="FF0000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Work collaboratively with other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TToH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staff to enable the provision of flexible and integrated care and support for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</w:p>
    <w:p w14:paraId="74D9D017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Build long-term relationships between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TToH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and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through contract activities, values-based support and cultural connection</w:t>
      </w:r>
    </w:p>
    <w:p w14:paraId="6310EA6E" w14:textId="77777777" w:rsidR="00380934" w:rsidRDefault="00380934">
      <w:pPr>
        <w:spacing w:after="200" w:line="276" w:lineRule="auto"/>
        <w:rPr>
          <w:rFonts w:ascii="Arial" w:hAnsi="Arial" w:cs="Arial"/>
          <w:b/>
          <w:i/>
          <w:color w:val="000000" w:themeColor="text1"/>
          <w:szCs w:val="24"/>
          <w:highlight w:val="yellow"/>
        </w:rPr>
      </w:pPr>
      <w:r>
        <w:rPr>
          <w:rFonts w:ascii="Arial" w:hAnsi="Arial" w:cs="Arial"/>
          <w:b/>
          <w:i/>
          <w:color w:val="000000" w:themeColor="text1"/>
          <w:szCs w:val="24"/>
          <w:highlight w:val="yellow"/>
        </w:rPr>
        <w:br w:type="page"/>
      </w:r>
    </w:p>
    <w:p w14:paraId="1AFE6357" w14:textId="6EFC76CA" w:rsidR="000E1FC2" w:rsidRDefault="00601A19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bookmarkStart w:id="2" w:name="_Hlk22049952"/>
      <w:r w:rsidRPr="00B148A6">
        <w:rPr>
          <w:rFonts w:ascii="Arial" w:hAnsi="Arial" w:cs="Arial"/>
          <w:b/>
          <w:i/>
          <w:color w:val="000000" w:themeColor="text1"/>
          <w:szCs w:val="24"/>
        </w:rPr>
        <w:lastRenderedPageBreak/>
        <w:t>Role Specific Accountability</w:t>
      </w:r>
    </w:p>
    <w:p w14:paraId="36AC6C9A" w14:textId="77777777" w:rsidR="001A0213" w:rsidRPr="00253AC3" w:rsidRDefault="001A0213" w:rsidP="001A0213">
      <w:pPr>
        <w:tabs>
          <w:tab w:val="left" w:pos="2268"/>
        </w:tabs>
        <w:spacing w:before="240"/>
        <w:ind w:left="357"/>
        <w:jc w:val="both"/>
        <w:rPr>
          <w:rFonts w:ascii="Arial" w:eastAsiaTheme="minorHAnsi" w:hAnsi="Arial" w:cs="Arial"/>
          <w:b/>
          <w:i/>
          <w:color w:val="000000" w:themeColor="text1"/>
          <w:szCs w:val="24"/>
        </w:rPr>
      </w:pPr>
      <w:r w:rsidRPr="00253AC3">
        <w:rPr>
          <w:rFonts w:ascii="Arial" w:eastAsiaTheme="minorHAnsi" w:hAnsi="Arial" w:cs="Arial"/>
          <w:b/>
          <w:i/>
          <w:color w:val="000000" w:themeColor="text1"/>
          <w:szCs w:val="24"/>
        </w:rPr>
        <w:t xml:space="preserve">Service Delivery - Supporting </w:t>
      </w:r>
      <w:proofErr w:type="spellStart"/>
      <w:r w:rsidRPr="00253AC3">
        <w:rPr>
          <w:rFonts w:ascii="Arial" w:eastAsiaTheme="minorHAnsi" w:hAnsi="Arial" w:cs="Arial"/>
          <w:b/>
          <w:i/>
          <w:color w:val="000000" w:themeColor="text1"/>
          <w:szCs w:val="24"/>
        </w:rPr>
        <w:t>Whānau</w:t>
      </w:r>
      <w:proofErr w:type="spellEnd"/>
    </w:p>
    <w:p w14:paraId="0FCF1B67" w14:textId="77777777" w:rsidR="001A0213" w:rsidRPr="009E3CF8" w:rsidRDefault="001A0213" w:rsidP="001A0213">
      <w:pPr>
        <w:numPr>
          <w:ilvl w:val="0"/>
          <w:numId w:val="20"/>
        </w:numPr>
        <w:tabs>
          <w:tab w:val="left" w:pos="234"/>
        </w:tabs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 xml:space="preserve">Deliver prescribed medication to </w:t>
      </w:r>
      <w:proofErr w:type="spellStart"/>
      <w:r w:rsidRPr="009E3CF8">
        <w:rPr>
          <w:rFonts w:ascii="Arial" w:eastAsiaTheme="minorHAnsi" w:hAnsi="Arial" w:cs="Arial"/>
          <w:sz w:val="22"/>
          <w:szCs w:val="22"/>
        </w:rPr>
        <w:t>Tangata</w:t>
      </w:r>
      <w:proofErr w:type="spellEnd"/>
      <w:r w:rsidRPr="009E3CF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E3CF8">
        <w:rPr>
          <w:rFonts w:ascii="Arial" w:eastAsiaTheme="minorHAnsi" w:hAnsi="Arial" w:cs="Arial"/>
          <w:sz w:val="22"/>
          <w:szCs w:val="22"/>
        </w:rPr>
        <w:t>Whaiora</w:t>
      </w:r>
      <w:proofErr w:type="spellEnd"/>
      <w:r w:rsidRPr="009E3CF8">
        <w:rPr>
          <w:rFonts w:ascii="Arial" w:eastAsiaTheme="minorHAnsi" w:hAnsi="Arial" w:cs="Arial"/>
          <w:sz w:val="22"/>
          <w:szCs w:val="22"/>
        </w:rPr>
        <w:t xml:space="preserve"> as directed by the Clinical Leader or Clinician with delegated authority.</w:t>
      </w:r>
    </w:p>
    <w:p w14:paraId="175AF9FD" w14:textId="77777777" w:rsidR="001A0213" w:rsidRPr="009E3CF8" w:rsidRDefault="001A0213" w:rsidP="001A0213">
      <w:pPr>
        <w:numPr>
          <w:ilvl w:val="0"/>
          <w:numId w:val="20"/>
        </w:numPr>
        <w:tabs>
          <w:tab w:val="left" w:pos="234"/>
        </w:tabs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 xml:space="preserve">Support Clients to improve compliance with medication </w:t>
      </w:r>
    </w:p>
    <w:p w14:paraId="183521E6" w14:textId="77777777" w:rsidR="001A0213" w:rsidRPr="009E3CF8" w:rsidRDefault="001A0213" w:rsidP="001A0213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 xml:space="preserve">Report and record each contact </w:t>
      </w:r>
    </w:p>
    <w:p w14:paraId="496236DE" w14:textId="77777777" w:rsidR="001A0213" w:rsidRPr="009E3CF8" w:rsidRDefault="001A0213" w:rsidP="001A0213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>Maintain confidentiality with service provision according to organisation standards</w:t>
      </w:r>
    </w:p>
    <w:p w14:paraId="57DFB2F8" w14:textId="77777777" w:rsidR="001A0213" w:rsidRPr="009E3CF8" w:rsidRDefault="001A0213" w:rsidP="001A0213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>Conduct self in a manner that demonstrates respect and professionalism</w:t>
      </w:r>
    </w:p>
    <w:p w14:paraId="3BE1C982" w14:textId="77777777" w:rsidR="001A0213" w:rsidRPr="009E3CF8" w:rsidRDefault="001A0213" w:rsidP="001A0213">
      <w:pPr>
        <w:numPr>
          <w:ilvl w:val="0"/>
          <w:numId w:val="20"/>
        </w:numPr>
        <w:tabs>
          <w:tab w:val="left" w:pos="2268"/>
        </w:tabs>
        <w:spacing w:after="120" w:line="276" w:lineRule="auto"/>
        <w:ind w:left="714" w:hanging="357"/>
        <w:jc w:val="both"/>
        <w:rPr>
          <w:rFonts w:ascii="Arial" w:eastAsiaTheme="minorHAnsi" w:hAnsi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>Ensure all communications are appropriate and effective</w:t>
      </w:r>
    </w:p>
    <w:p w14:paraId="5FFC4BE7" w14:textId="77777777" w:rsidR="001A0213" w:rsidRPr="009E3CF8" w:rsidRDefault="001A0213" w:rsidP="001A0213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proofErr w:type="gramStart"/>
      <w:r w:rsidRPr="009E3CF8">
        <w:rPr>
          <w:rFonts w:ascii="Arial" w:eastAsiaTheme="minorHAnsi" w:hAnsi="Arial" w:cs="Arial"/>
          <w:sz w:val="22"/>
          <w:szCs w:val="22"/>
        </w:rPr>
        <w:t>Ensure safe and appropriate storage and handling of medication and any personal information at all times</w:t>
      </w:r>
      <w:proofErr w:type="gramEnd"/>
      <w:r w:rsidRPr="009E3CF8">
        <w:rPr>
          <w:rFonts w:ascii="Arial" w:eastAsiaTheme="minorHAnsi" w:hAnsi="Arial" w:cs="Arial"/>
          <w:sz w:val="22"/>
          <w:szCs w:val="22"/>
        </w:rPr>
        <w:t xml:space="preserve"> in this role.</w:t>
      </w:r>
    </w:p>
    <w:p w14:paraId="6CF8C84A" w14:textId="77777777" w:rsidR="001A0213" w:rsidRPr="009E3CF8" w:rsidRDefault="001A0213" w:rsidP="001A0213">
      <w:pPr>
        <w:numPr>
          <w:ilvl w:val="0"/>
          <w:numId w:val="20"/>
        </w:numPr>
        <w:tabs>
          <w:tab w:val="left" w:pos="2268"/>
        </w:tabs>
        <w:spacing w:after="120" w:line="276" w:lineRule="auto"/>
        <w:ind w:left="714" w:hanging="357"/>
        <w:jc w:val="both"/>
        <w:rPr>
          <w:rFonts w:ascii="Arial" w:eastAsiaTheme="minorHAnsi" w:hAnsi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>Contribute to reviews of Individual Recovery and Rehabilitation Plans with clients/whanau/staff regularly.</w:t>
      </w:r>
    </w:p>
    <w:p w14:paraId="1F28A3E3" w14:textId="77777777" w:rsidR="001A0213" w:rsidRPr="009E3CF8" w:rsidRDefault="001A0213" w:rsidP="001A0213">
      <w:pPr>
        <w:numPr>
          <w:ilvl w:val="0"/>
          <w:numId w:val="20"/>
        </w:numPr>
        <w:tabs>
          <w:tab w:val="left" w:pos="234"/>
        </w:tabs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>Review clinical information with Supervisor regularly.</w:t>
      </w:r>
    </w:p>
    <w:p w14:paraId="75240F9B" w14:textId="77777777" w:rsidR="001A0213" w:rsidRPr="009E3CF8" w:rsidRDefault="001A0213" w:rsidP="001A0213">
      <w:pPr>
        <w:numPr>
          <w:ilvl w:val="0"/>
          <w:numId w:val="20"/>
        </w:numPr>
        <w:tabs>
          <w:tab w:val="left" w:pos="2268"/>
        </w:tabs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>Ensure all requests for information related to audits are processed in a timely manner.</w:t>
      </w:r>
    </w:p>
    <w:p w14:paraId="0377ACD7" w14:textId="77777777" w:rsidR="001A0213" w:rsidRPr="009E3CF8" w:rsidRDefault="001A0213" w:rsidP="001A0213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>To manage own time effectively.</w:t>
      </w:r>
    </w:p>
    <w:p w14:paraId="212E6D94" w14:textId="77777777" w:rsidR="001A0213" w:rsidRPr="009E3CF8" w:rsidRDefault="001A0213" w:rsidP="001A0213">
      <w:pPr>
        <w:numPr>
          <w:ilvl w:val="0"/>
          <w:numId w:val="20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>To develop weekly work plans and provide these to Clinical Leader, upon request.</w:t>
      </w:r>
    </w:p>
    <w:p w14:paraId="0D2E8675" w14:textId="77777777" w:rsidR="001A0213" w:rsidRPr="00253AC3" w:rsidRDefault="001A0213" w:rsidP="001A0213">
      <w:pPr>
        <w:tabs>
          <w:tab w:val="left" w:pos="2268"/>
        </w:tabs>
        <w:spacing w:before="240"/>
        <w:ind w:left="357"/>
        <w:jc w:val="both"/>
        <w:rPr>
          <w:rFonts w:ascii="Arial" w:eastAsiaTheme="minorHAnsi" w:hAnsi="Arial" w:cs="Arial"/>
          <w:b/>
          <w:i/>
          <w:color w:val="000000" w:themeColor="text1"/>
          <w:szCs w:val="24"/>
        </w:rPr>
      </w:pPr>
      <w:r w:rsidRPr="00253AC3">
        <w:rPr>
          <w:rFonts w:ascii="Arial" w:eastAsiaTheme="minorHAnsi" w:hAnsi="Arial" w:cs="Arial"/>
          <w:b/>
          <w:i/>
          <w:color w:val="000000" w:themeColor="text1"/>
          <w:szCs w:val="24"/>
        </w:rPr>
        <w:t>Administration and Data Management</w:t>
      </w:r>
    </w:p>
    <w:p w14:paraId="4CE8F91D" w14:textId="77777777" w:rsidR="001A0213" w:rsidRPr="009E3CF8" w:rsidRDefault="001A0213" w:rsidP="001A0213">
      <w:pPr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>To collect clear, accurate and timely information for the purposes of reporting.</w:t>
      </w:r>
    </w:p>
    <w:p w14:paraId="20A9B9BC" w14:textId="77777777" w:rsidR="001A0213" w:rsidRPr="009E3CF8" w:rsidRDefault="001A0213" w:rsidP="001A0213">
      <w:pPr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>To report on incidents and non-compliance</w:t>
      </w:r>
    </w:p>
    <w:p w14:paraId="2A471FDD" w14:textId="77777777" w:rsidR="001A0213" w:rsidRPr="009E3CF8" w:rsidRDefault="001A0213" w:rsidP="001A0213">
      <w:pPr>
        <w:numPr>
          <w:ilvl w:val="0"/>
          <w:numId w:val="15"/>
        </w:numPr>
        <w:tabs>
          <w:tab w:val="left" w:pos="234"/>
        </w:tabs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 xml:space="preserve">Ensure all information requirements for the service are identified, documented and met according to file management system. </w:t>
      </w:r>
    </w:p>
    <w:p w14:paraId="40F73087" w14:textId="77777777" w:rsidR="001A0213" w:rsidRPr="009E3CF8" w:rsidRDefault="001A0213" w:rsidP="001A0213">
      <w:pPr>
        <w:numPr>
          <w:ilvl w:val="0"/>
          <w:numId w:val="18"/>
        </w:numPr>
        <w:tabs>
          <w:tab w:val="left" w:pos="234"/>
        </w:tabs>
        <w:spacing w:after="120"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 xml:space="preserve">Accountable for the authorised use, maintenance and security of </w:t>
      </w:r>
      <w:proofErr w:type="spellStart"/>
      <w:r w:rsidRPr="009E3CF8">
        <w:rPr>
          <w:rFonts w:ascii="Arial" w:eastAsiaTheme="minorHAnsi" w:hAnsi="Arial" w:cs="Arial"/>
          <w:sz w:val="22"/>
          <w:szCs w:val="22"/>
        </w:rPr>
        <w:t>TToH</w:t>
      </w:r>
      <w:proofErr w:type="spellEnd"/>
      <w:r w:rsidRPr="009E3CF8">
        <w:rPr>
          <w:rFonts w:ascii="Arial" w:eastAsiaTheme="minorHAnsi" w:hAnsi="Arial" w:cs="Arial"/>
          <w:sz w:val="22"/>
          <w:szCs w:val="22"/>
        </w:rPr>
        <w:t xml:space="preserve"> property/resources.</w:t>
      </w:r>
    </w:p>
    <w:bookmarkEnd w:id="2"/>
    <w:p w14:paraId="079C59D5" w14:textId="6A058A1D" w:rsidR="00601A19" w:rsidRPr="00BD7485" w:rsidRDefault="00601A19" w:rsidP="001A0213">
      <w:pPr>
        <w:tabs>
          <w:tab w:val="left" w:pos="2268"/>
        </w:tabs>
        <w:spacing w:before="240" w:line="276" w:lineRule="auto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Health and Safety</w:t>
      </w:r>
    </w:p>
    <w:p w14:paraId="142F06E4" w14:textId="77777777" w:rsidR="00601A19" w:rsidRPr="00BD7485" w:rsidRDefault="00601A19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Work safely and keep others safe at work, maintaining familiarity with health and safety policy and procedures.</w:t>
      </w:r>
    </w:p>
    <w:p w14:paraId="4C9F4EE7" w14:textId="43493F99" w:rsidR="001A0213" w:rsidRPr="009E3CF8" w:rsidRDefault="00601A19" w:rsidP="009E3CF8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 xml:space="preserve">Promote and participate in health and safety, maintaining a safe workplace, and ensuring that any safety equipment </w:t>
      </w:r>
      <w:proofErr w:type="gramStart"/>
      <w:r w:rsidRPr="00BD7485">
        <w:rPr>
          <w:rFonts w:ascii="Arial" w:hAnsi="Arial" w:cs="Arial"/>
          <w:sz w:val="22"/>
          <w:szCs w:val="22"/>
        </w:rPr>
        <w:t>is used correctly at all times</w:t>
      </w:r>
      <w:proofErr w:type="gramEnd"/>
      <w:r w:rsidRPr="00BD7485">
        <w:rPr>
          <w:rFonts w:ascii="Arial" w:hAnsi="Arial" w:cs="Arial"/>
          <w:sz w:val="22"/>
          <w:szCs w:val="22"/>
        </w:rPr>
        <w:t>.</w:t>
      </w:r>
    </w:p>
    <w:p w14:paraId="79FCC30C" w14:textId="71906C80" w:rsidR="006940A8" w:rsidRPr="00BD7485" w:rsidRDefault="006940A8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Teamwork</w:t>
      </w:r>
    </w:p>
    <w:p w14:paraId="70D3AA74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Be a resource to the </w:t>
      </w:r>
      <w:r w:rsidR="006170C7">
        <w:rPr>
          <w:rFonts w:ascii="Arial" w:eastAsiaTheme="minorHAnsi" w:hAnsi="Arial" w:cstheme="minorBidi"/>
          <w:sz w:val="22"/>
          <w:szCs w:val="22"/>
        </w:rPr>
        <w:t>t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eam. Work collaboratively; contribute and share knowledge, skills, abilities to achieve organisation and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goals</w:t>
      </w:r>
    </w:p>
    <w:p w14:paraId="033F112A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Initiate and nurture effective working relationships with team members, experts and networks</w:t>
      </w:r>
    </w:p>
    <w:p w14:paraId="258236D3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lastRenderedPageBreak/>
        <w:t>Manage workload in accordance with all relevant standards and contract requirements, meeting assigned milestones and targets</w:t>
      </w:r>
    </w:p>
    <w:p w14:paraId="0F7E09D6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Carry out assigned duties as directed by Team Leader, remaining flexible and able to carry out different tasks or work in different teams as required</w:t>
      </w:r>
    </w:p>
    <w:p w14:paraId="714BFE4D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Prioritise attendance at Team meetings to ensure consistent messaging and understanding, and delivery of care and support to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or colleagues</w:t>
      </w:r>
    </w:p>
    <w:p w14:paraId="0B67CC95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Provide support and training to others as part of in-service training in areas of expertise</w:t>
      </w:r>
    </w:p>
    <w:p w14:paraId="2820264E" w14:textId="77777777" w:rsidR="000E1FC2" w:rsidRPr="00BD7485" w:rsidRDefault="000E1FC2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bookmarkStart w:id="3" w:name="_Hlk43285476"/>
      <w:r w:rsidRPr="00BD7485">
        <w:rPr>
          <w:rFonts w:ascii="Arial" w:hAnsi="Arial" w:cs="Arial"/>
          <w:b/>
          <w:i/>
          <w:color w:val="000000" w:themeColor="text1"/>
          <w:szCs w:val="24"/>
        </w:rPr>
        <w:t>Professional</w:t>
      </w:r>
    </w:p>
    <w:p w14:paraId="2AE5D4A3" w14:textId="77777777" w:rsidR="000E1FC2" w:rsidRPr="00BD7485" w:rsidRDefault="000E1FC2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Meet Health and Disability Sector Standards of Practice</w:t>
      </w:r>
    </w:p>
    <w:p w14:paraId="4E1B4D00" w14:textId="77777777" w:rsidR="000E1FC2" w:rsidRPr="00BD7485" w:rsidRDefault="006D439D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Meet</w:t>
      </w:r>
      <w:r w:rsidR="000E1FC2" w:rsidRPr="00BD7485">
        <w:rPr>
          <w:rFonts w:ascii="Arial" w:eastAsiaTheme="minorHAnsi" w:hAnsi="Arial" w:cstheme="minorBidi"/>
          <w:sz w:val="22"/>
          <w:szCs w:val="22"/>
        </w:rPr>
        <w:t xml:space="preserve"> </w:t>
      </w:r>
      <w:proofErr w:type="spellStart"/>
      <w:r w:rsidR="000E1FC2" w:rsidRPr="00BD7485">
        <w:rPr>
          <w:rFonts w:ascii="Arial" w:eastAsiaTheme="minorHAnsi" w:hAnsi="Arial" w:cstheme="minorBidi"/>
          <w:sz w:val="22"/>
          <w:szCs w:val="22"/>
        </w:rPr>
        <w:t>TToH</w:t>
      </w:r>
      <w:proofErr w:type="spellEnd"/>
      <w:r w:rsidR="000E1FC2" w:rsidRPr="00BD7485">
        <w:rPr>
          <w:rFonts w:ascii="Arial" w:eastAsiaTheme="minorHAnsi" w:hAnsi="Arial" w:cstheme="minorBidi"/>
          <w:sz w:val="22"/>
          <w:szCs w:val="22"/>
        </w:rPr>
        <w:t xml:space="preserve"> standards; legislative, professional, contractual, ethical and organisational.</w:t>
      </w:r>
    </w:p>
    <w:bookmarkEnd w:id="3"/>
    <w:p w14:paraId="0865E666" w14:textId="77777777" w:rsidR="00BD7485" w:rsidRPr="00BD7485" w:rsidRDefault="00BD7485" w:rsidP="00BD7485">
      <w:pPr>
        <w:tabs>
          <w:tab w:val="left" w:pos="2268"/>
        </w:tabs>
        <w:spacing w:before="240" w:after="120" w:line="276" w:lineRule="auto"/>
        <w:ind w:left="357"/>
        <w:jc w:val="both"/>
        <w:rPr>
          <w:rFonts w:ascii="Arial" w:hAnsi="Arial"/>
          <w:b/>
          <w:i/>
          <w:szCs w:val="24"/>
          <w:lang w:val="en-US"/>
        </w:rPr>
      </w:pPr>
      <w:r w:rsidRPr="00BD7485">
        <w:rPr>
          <w:rFonts w:ascii="Arial" w:hAnsi="Arial"/>
          <w:b/>
          <w:i/>
          <w:szCs w:val="24"/>
          <w:lang w:val="en-US"/>
        </w:rPr>
        <w:t>Quality and Development</w:t>
      </w:r>
    </w:p>
    <w:p w14:paraId="48449206" w14:textId="77777777" w:rsidR="00BD7485" w:rsidRPr="00BD7485" w:rsidRDefault="00BD7485" w:rsidP="002609C4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  <w:lang w:val="en-US"/>
        </w:rPr>
        <w:t>Assist in the development of service plans on an annual basis with quarterly and monthly review periods.</w:t>
      </w:r>
    </w:p>
    <w:p w14:paraId="09A2C826" w14:textId="77777777" w:rsidR="00BD7485" w:rsidRPr="00BD7485" w:rsidRDefault="00BD7485" w:rsidP="002609C4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Participate in service audits as requested.</w:t>
      </w:r>
    </w:p>
    <w:p w14:paraId="44E516B9" w14:textId="77777777" w:rsidR="00BD7485" w:rsidRPr="00BD7485" w:rsidRDefault="00BD7485" w:rsidP="002609C4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Participate with the team in continuous quality improvement processes.</w:t>
      </w:r>
    </w:p>
    <w:p w14:paraId="23A58489" w14:textId="77777777" w:rsidR="00BD7485" w:rsidRPr="00BD7485" w:rsidRDefault="00BD7485" w:rsidP="002609C4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Contribute to all service/contracted objective, targets, and outcomes.</w:t>
      </w:r>
    </w:p>
    <w:p w14:paraId="6AE5AD6B" w14:textId="77777777" w:rsidR="009E3CF8" w:rsidRDefault="00BD7485" w:rsidP="002609C4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Ensure all requests for information related to audits are processed in a timely manner</w:t>
      </w:r>
    </w:p>
    <w:p w14:paraId="335FB5D7" w14:textId="77777777" w:rsidR="009E3CF8" w:rsidRDefault="009E3CF8" w:rsidP="009E3CF8">
      <w:pPr>
        <w:numPr>
          <w:ilvl w:val="0"/>
          <w:numId w:val="19"/>
        </w:numPr>
        <w:tabs>
          <w:tab w:val="left" w:pos="368"/>
        </w:tabs>
        <w:spacing w:after="120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>To ensure that the privacy and confidentiality of both the organisation and clients is maintained and upheld.</w:t>
      </w:r>
    </w:p>
    <w:p w14:paraId="1FDA40A2" w14:textId="1D1E6D9C" w:rsidR="00BD7485" w:rsidRPr="009E3CF8" w:rsidRDefault="009E3CF8" w:rsidP="009E3CF8">
      <w:pPr>
        <w:numPr>
          <w:ilvl w:val="0"/>
          <w:numId w:val="19"/>
        </w:numPr>
        <w:tabs>
          <w:tab w:val="left" w:pos="368"/>
        </w:tabs>
        <w:spacing w:after="120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r w:rsidRPr="009E3CF8">
        <w:rPr>
          <w:rFonts w:ascii="Arial" w:eastAsiaTheme="minorHAnsi" w:hAnsi="Arial" w:cs="Arial"/>
          <w:sz w:val="22"/>
          <w:szCs w:val="22"/>
        </w:rPr>
        <w:t xml:space="preserve">Accountable for the authorised use, maintenance and security of </w:t>
      </w:r>
      <w:proofErr w:type="spellStart"/>
      <w:r w:rsidRPr="009E3CF8">
        <w:rPr>
          <w:rFonts w:ascii="Arial" w:eastAsiaTheme="minorHAnsi" w:hAnsi="Arial" w:cs="Arial"/>
          <w:sz w:val="22"/>
          <w:szCs w:val="22"/>
        </w:rPr>
        <w:t>TToH</w:t>
      </w:r>
      <w:proofErr w:type="spellEnd"/>
      <w:r w:rsidRPr="009E3CF8">
        <w:rPr>
          <w:rFonts w:ascii="Arial" w:eastAsiaTheme="minorHAnsi" w:hAnsi="Arial" w:cs="Arial"/>
          <w:sz w:val="22"/>
          <w:szCs w:val="22"/>
        </w:rPr>
        <w:t xml:space="preserve"> property/resources.</w:t>
      </w:r>
    </w:p>
    <w:p w14:paraId="12EE378F" w14:textId="77777777" w:rsidR="000E1FC2" w:rsidRPr="00BD7485" w:rsidRDefault="000E1FC2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Networking</w:t>
      </w:r>
      <w:r w:rsidR="00436B55" w:rsidRPr="00BD7485">
        <w:rPr>
          <w:rFonts w:ascii="Arial" w:hAnsi="Arial" w:cs="Arial"/>
          <w:b/>
          <w:i/>
          <w:color w:val="000000" w:themeColor="text1"/>
          <w:szCs w:val="24"/>
        </w:rPr>
        <w:t xml:space="preserve"> and Sector Knowledge</w:t>
      </w:r>
    </w:p>
    <w:p w14:paraId="57D61EF9" w14:textId="77777777" w:rsidR="00436B55" w:rsidRPr="00BD7485" w:rsidRDefault="00436B55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Maintain knowledge, understanding and current developments of relevant sector to inform service delivery.</w:t>
      </w:r>
    </w:p>
    <w:p w14:paraId="4C6F0EDF" w14:textId="77777777" w:rsidR="00436B55" w:rsidRPr="00BD7485" w:rsidRDefault="00436B55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Identify and understand the local trends and barriers for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whānau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through engagement and feedback.</w:t>
      </w:r>
    </w:p>
    <w:p w14:paraId="5B9A67BD" w14:textId="77777777" w:rsidR="00137634" w:rsidRPr="00BD7485" w:rsidRDefault="00137634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  <w:lang w:val="en-AU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  <w:lang w:val="en-AU"/>
        </w:rPr>
        <w:t>Other Duties</w:t>
      </w:r>
    </w:p>
    <w:p w14:paraId="4D8A989F" w14:textId="77777777" w:rsidR="00137634" w:rsidRDefault="000A2604" w:rsidP="00436B55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hAnsi="Arial" w:cs="Arial"/>
          <w:sz w:val="22"/>
          <w:szCs w:val="22"/>
          <w:lang w:val="en-AU"/>
        </w:rPr>
        <w:t>Carry</w:t>
      </w:r>
      <w:r w:rsidR="00137634" w:rsidRPr="00BD7485">
        <w:rPr>
          <w:rFonts w:ascii="Arial" w:hAnsi="Arial" w:cs="Arial"/>
          <w:sz w:val="22"/>
          <w:szCs w:val="22"/>
          <w:lang w:val="en-AU"/>
        </w:rPr>
        <w:t xml:space="preserve"> out additional duties from time to time as requested by management.</w:t>
      </w:r>
    </w:p>
    <w:p w14:paraId="590DF93B" w14:textId="77777777" w:rsidR="00601A19" w:rsidRPr="00BD7485" w:rsidRDefault="00601A19" w:rsidP="00601A1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AU"/>
        </w:rPr>
      </w:pPr>
    </w:p>
    <w:p w14:paraId="33DFDEC4" w14:textId="77777777" w:rsidR="009E3CF8" w:rsidRDefault="009E3CF8" w:rsidP="00436B5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AU"/>
        </w:rPr>
      </w:pPr>
    </w:p>
    <w:p w14:paraId="081F34BD" w14:textId="04B521D7" w:rsidR="00137634" w:rsidRPr="0003243E" w:rsidRDefault="00137634" w:rsidP="00436B5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hAnsi="Arial" w:cs="Arial"/>
          <w:sz w:val="22"/>
          <w:szCs w:val="22"/>
          <w:lang w:val="en-AU"/>
        </w:rPr>
        <w:t xml:space="preserve">The key accountabilities of the role may change from time to time so that </w:t>
      </w:r>
      <w:proofErr w:type="spellStart"/>
      <w:r w:rsidRPr="00BD7485">
        <w:rPr>
          <w:rFonts w:ascii="Arial" w:hAnsi="Arial" w:cs="Arial"/>
          <w:sz w:val="22"/>
          <w:szCs w:val="22"/>
          <w:lang w:val="en-AU"/>
        </w:rPr>
        <w:t>TToH</w:t>
      </w:r>
      <w:proofErr w:type="spellEnd"/>
      <w:r w:rsidRPr="00BD7485">
        <w:rPr>
          <w:rFonts w:ascii="Arial" w:hAnsi="Arial" w:cs="Arial"/>
          <w:sz w:val="22"/>
          <w:szCs w:val="22"/>
          <w:lang w:val="en-AU"/>
        </w:rPr>
        <w:t xml:space="preserve"> is able to adapt to changes in the business environment.</w:t>
      </w:r>
    </w:p>
    <w:p w14:paraId="52A1CC00" w14:textId="77777777" w:rsidR="009E3CF8" w:rsidRDefault="009E3CF8" w:rsidP="00B71387">
      <w:pPr>
        <w:spacing w:before="240" w:after="120" w:line="276" w:lineRule="auto"/>
        <w:jc w:val="both"/>
        <w:rPr>
          <w:rFonts w:ascii="Arial Bold" w:hAnsi="Arial Bold" w:cs="Arial"/>
          <w:b/>
          <w:bCs/>
          <w:caps/>
          <w:sz w:val="28"/>
        </w:rPr>
      </w:pPr>
    </w:p>
    <w:p w14:paraId="3F747A90" w14:textId="77777777" w:rsidR="009E3CF8" w:rsidRDefault="009E3CF8" w:rsidP="009E3CF8">
      <w:pPr>
        <w:spacing w:after="200" w:line="276" w:lineRule="auto"/>
        <w:rPr>
          <w:rFonts w:ascii="Arial Bold" w:hAnsi="Arial Bold" w:cs="Arial"/>
          <w:b/>
          <w:bCs/>
          <w:caps/>
          <w:sz w:val="28"/>
        </w:rPr>
      </w:pPr>
    </w:p>
    <w:p w14:paraId="6B1666CD" w14:textId="521AA47E" w:rsidR="009E3CF8" w:rsidRDefault="009E3CF8">
      <w:pPr>
        <w:spacing w:after="200" w:line="276" w:lineRule="auto"/>
        <w:rPr>
          <w:rFonts w:ascii="Arial Bold" w:hAnsi="Arial Bold" w:cs="Arial"/>
          <w:b/>
          <w:bCs/>
          <w:caps/>
          <w:sz w:val="28"/>
        </w:rPr>
      </w:pPr>
      <w:r>
        <w:rPr>
          <w:rFonts w:ascii="Arial Bold" w:hAnsi="Arial Bold" w:cs="Arial"/>
          <w:b/>
          <w:bCs/>
          <w:caps/>
          <w:sz w:val="28"/>
        </w:rPr>
        <w:br w:type="page"/>
      </w:r>
    </w:p>
    <w:p w14:paraId="44DB1CBC" w14:textId="69E3FE6F" w:rsidR="00B71387" w:rsidRPr="00C142E7" w:rsidRDefault="00B71387" w:rsidP="009E3CF8">
      <w:pPr>
        <w:spacing w:after="200" w:line="276" w:lineRule="auto"/>
        <w:rPr>
          <w:rFonts w:ascii="Arial Bold" w:hAnsi="Arial Bold" w:cs="Arial"/>
          <w:b/>
          <w:bCs/>
          <w:caps/>
          <w:sz w:val="28"/>
        </w:rPr>
      </w:pPr>
      <w:r w:rsidRPr="00C142E7">
        <w:rPr>
          <w:rFonts w:ascii="Arial Bold" w:hAnsi="Arial Bold" w:cs="Arial"/>
          <w:b/>
          <w:bCs/>
          <w:caps/>
          <w:sz w:val="28"/>
        </w:rPr>
        <w:lastRenderedPageBreak/>
        <w:t>Person</w:t>
      </w:r>
      <w:r>
        <w:rPr>
          <w:rFonts w:ascii="Arial Bold" w:hAnsi="Arial Bold" w:cs="Arial"/>
          <w:b/>
          <w:bCs/>
          <w:caps/>
          <w:sz w:val="28"/>
        </w:rPr>
        <w:t xml:space="preserve"> Specifications</w:t>
      </w:r>
    </w:p>
    <w:p w14:paraId="3C10E39A" w14:textId="77777777" w:rsidR="009E3CF8" w:rsidRDefault="009E3CF8" w:rsidP="001A0213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  <w:bookmarkStart w:id="4" w:name="_Hlk19709312"/>
    </w:p>
    <w:p w14:paraId="452B1610" w14:textId="6B15BD6D" w:rsidR="00B71387" w:rsidRDefault="00B71387" w:rsidP="001A0213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  <w:r w:rsidRPr="00BB18D2">
        <w:rPr>
          <w:rFonts w:ascii="Arial" w:hAnsi="Arial" w:cs="Arial"/>
          <w:b/>
          <w:i/>
          <w:szCs w:val="24"/>
        </w:rPr>
        <w:t>Essential Qualifications</w:t>
      </w:r>
      <w:bookmarkEnd w:id="4"/>
    </w:p>
    <w:p w14:paraId="5E151D66" w14:textId="77777777" w:rsidR="009E3CF8" w:rsidRPr="001A0213" w:rsidRDefault="009E3CF8" w:rsidP="001A0213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</w:p>
    <w:p w14:paraId="20FA3CC1" w14:textId="0D4AF87D" w:rsidR="00B71387" w:rsidRPr="001A0213" w:rsidRDefault="001A0213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Current and valid </w:t>
      </w:r>
      <w:r w:rsidR="00B71387" w:rsidRPr="004320C0">
        <w:rPr>
          <w:rFonts w:ascii="Arial" w:hAnsi="Arial" w:cs="Arial"/>
          <w:bCs/>
          <w:sz w:val="22"/>
          <w:szCs w:val="22"/>
        </w:rPr>
        <w:t>Full Driver’s License</w:t>
      </w:r>
    </w:p>
    <w:p w14:paraId="102B78F4" w14:textId="11E441A4" w:rsidR="001A0213" w:rsidRPr="00104AEF" w:rsidRDefault="001A0213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National Certificate in Mental Health Support Work Level 4 or working towards</w:t>
      </w:r>
    </w:p>
    <w:p w14:paraId="7CB6F5A9" w14:textId="532F42DE" w:rsidR="00104AEF" w:rsidRPr="00104AEF" w:rsidRDefault="00104AEF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Trained in De-escalation techniques in the community</w:t>
      </w:r>
    </w:p>
    <w:p w14:paraId="1C44BC9D" w14:textId="1C3F9CBC" w:rsidR="00F93DD9" w:rsidRPr="00104AEF" w:rsidRDefault="00104AEF" w:rsidP="00104AE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First Aid certificate</w:t>
      </w:r>
    </w:p>
    <w:p w14:paraId="140489D0" w14:textId="77777777" w:rsidR="003C20D0" w:rsidRPr="003C20D0" w:rsidRDefault="003C20D0" w:rsidP="003C20D0">
      <w:pPr>
        <w:spacing w:line="276" w:lineRule="auto"/>
        <w:ind w:left="720"/>
        <w:jc w:val="both"/>
        <w:rPr>
          <w:rFonts w:ascii="Arial" w:hAnsi="Arial" w:cs="Arial"/>
          <w:bCs/>
          <w:i/>
          <w:sz w:val="22"/>
          <w:szCs w:val="22"/>
        </w:rPr>
      </w:pPr>
    </w:p>
    <w:p w14:paraId="0D279B93" w14:textId="6EF85F16" w:rsidR="00B71387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  <w:bookmarkStart w:id="5" w:name="_Hlk19709422"/>
      <w:r w:rsidRPr="00BB18D2">
        <w:rPr>
          <w:rFonts w:ascii="Arial" w:hAnsi="Arial" w:cs="Arial"/>
          <w:b/>
          <w:i/>
          <w:szCs w:val="24"/>
        </w:rPr>
        <w:t>Essential Knowledge and Experience</w:t>
      </w:r>
    </w:p>
    <w:p w14:paraId="4964CE85" w14:textId="77777777" w:rsidR="009E3CF8" w:rsidRPr="00BB18D2" w:rsidRDefault="009E3CF8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</w:p>
    <w:bookmarkEnd w:id="5"/>
    <w:p w14:paraId="1594F52E" w14:textId="77777777" w:rsidR="00104AEF" w:rsidRPr="00104AEF" w:rsidRDefault="00104AEF" w:rsidP="00104AEF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eastAsiaTheme="minorHAnsi" w:hAnsi="Arial"/>
          <w:sz w:val="22"/>
          <w:szCs w:val="22"/>
        </w:rPr>
      </w:pPr>
      <w:r w:rsidRPr="00104AEF">
        <w:rPr>
          <w:rFonts w:ascii="Arial" w:eastAsiaTheme="minorHAnsi" w:hAnsi="Arial"/>
          <w:sz w:val="22"/>
          <w:szCs w:val="22"/>
        </w:rPr>
        <w:t>Proven ability to relate to people and display a genuine empathy for those with disabilities</w:t>
      </w:r>
    </w:p>
    <w:p w14:paraId="0E8EAA0D" w14:textId="77777777" w:rsidR="00104AEF" w:rsidRPr="00104AEF" w:rsidRDefault="00104AEF" w:rsidP="00104AEF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eastAsiaTheme="minorHAnsi" w:hAnsi="Arial"/>
          <w:sz w:val="22"/>
          <w:szCs w:val="22"/>
        </w:rPr>
      </w:pPr>
      <w:r w:rsidRPr="00104AEF">
        <w:rPr>
          <w:rFonts w:ascii="Arial" w:eastAsiaTheme="minorHAnsi" w:hAnsi="Arial"/>
          <w:sz w:val="22"/>
          <w:szCs w:val="22"/>
        </w:rPr>
        <w:t>Proven ability to work independently with those who have Mental Illness</w:t>
      </w:r>
    </w:p>
    <w:p w14:paraId="121E5B04" w14:textId="77777777" w:rsidR="00104AEF" w:rsidRPr="00104AEF" w:rsidRDefault="00104AEF" w:rsidP="00104AEF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eastAsiaTheme="minorHAnsi" w:hAnsi="Arial"/>
          <w:sz w:val="22"/>
          <w:szCs w:val="22"/>
        </w:rPr>
      </w:pPr>
      <w:r w:rsidRPr="00104AEF">
        <w:rPr>
          <w:rFonts w:ascii="Arial" w:eastAsiaTheme="minorHAnsi" w:hAnsi="Arial"/>
          <w:sz w:val="22"/>
          <w:szCs w:val="22"/>
        </w:rPr>
        <w:t>Good communication and presentation skills – written, verbal and visual.</w:t>
      </w:r>
    </w:p>
    <w:p w14:paraId="319654F6" w14:textId="77777777" w:rsidR="00104AEF" w:rsidRPr="00104AEF" w:rsidRDefault="00104AEF" w:rsidP="00104AEF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eastAsiaTheme="minorHAnsi" w:hAnsi="Arial"/>
          <w:sz w:val="22"/>
          <w:szCs w:val="22"/>
        </w:rPr>
      </w:pPr>
      <w:proofErr w:type="gramStart"/>
      <w:r w:rsidRPr="00104AEF">
        <w:rPr>
          <w:rFonts w:ascii="Arial" w:eastAsiaTheme="minorHAnsi" w:hAnsi="Arial"/>
          <w:sz w:val="22"/>
          <w:szCs w:val="22"/>
        </w:rPr>
        <w:t>Have an understanding of</w:t>
      </w:r>
      <w:proofErr w:type="gramEnd"/>
      <w:r w:rsidRPr="00104AEF">
        <w:rPr>
          <w:rFonts w:ascii="Arial" w:eastAsiaTheme="minorHAnsi" w:hAnsi="Arial"/>
          <w:sz w:val="22"/>
          <w:szCs w:val="22"/>
        </w:rPr>
        <w:t xml:space="preserve"> mental illness.</w:t>
      </w:r>
    </w:p>
    <w:p w14:paraId="6F463728" w14:textId="77777777" w:rsidR="00104AEF" w:rsidRPr="00104AEF" w:rsidRDefault="00104AEF" w:rsidP="00104AEF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eastAsiaTheme="minorHAnsi" w:hAnsi="Arial"/>
          <w:sz w:val="22"/>
          <w:szCs w:val="22"/>
        </w:rPr>
      </w:pPr>
      <w:r w:rsidRPr="00104AEF">
        <w:rPr>
          <w:rFonts w:ascii="Arial" w:eastAsiaTheme="minorHAnsi" w:hAnsi="Arial"/>
          <w:sz w:val="22"/>
          <w:szCs w:val="22"/>
        </w:rPr>
        <w:t>Good planning, organizational, observational and listening skills.</w:t>
      </w:r>
    </w:p>
    <w:p w14:paraId="73BEF8E8" w14:textId="77777777" w:rsidR="00104AEF" w:rsidRPr="00104AEF" w:rsidRDefault="00104AEF" w:rsidP="00104AEF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eastAsiaTheme="minorHAnsi" w:hAnsi="Arial"/>
          <w:sz w:val="22"/>
          <w:szCs w:val="22"/>
        </w:rPr>
      </w:pPr>
      <w:r w:rsidRPr="00104AEF">
        <w:rPr>
          <w:rFonts w:ascii="Arial" w:eastAsiaTheme="minorHAnsi" w:hAnsi="Arial"/>
          <w:sz w:val="22"/>
          <w:szCs w:val="22"/>
        </w:rPr>
        <w:t xml:space="preserve">Able to follow a plan and interpret clinical instructions independently </w:t>
      </w:r>
    </w:p>
    <w:p w14:paraId="438813EB" w14:textId="49A1A983" w:rsidR="00601A19" w:rsidRPr="00104AEF" w:rsidRDefault="00104AEF" w:rsidP="00104AEF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eastAsiaTheme="minorHAnsi" w:hAnsi="Arial"/>
          <w:sz w:val="22"/>
          <w:szCs w:val="22"/>
        </w:rPr>
      </w:pPr>
      <w:r w:rsidRPr="00104AEF">
        <w:rPr>
          <w:rFonts w:ascii="Arial" w:eastAsiaTheme="minorHAnsi" w:hAnsi="Arial"/>
          <w:sz w:val="22"/>
          <w:szCs w:val="22"/>
        </w:rPr>
        <w:t>Computer literate – able to use Microsoft Office effectively</w:t>
      </w:r>
    </w:p>
    <w:p w14:paraId="5670FD14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Understanding of Tikanga and </w:t>
      </w:r>
      <w:proofErr w:type="spellStart"/>
      <w:r w:rsidRPr="004320C0">
        <w:rPr>
          <w:rFonts w:ascii="Arial" w:hAnsi="Arial" w:cs="Arial"/>
          <w:sz w:val="22"/>
          <w:szCs w:val="22"/>
        </w:rPr>
        <w:t>Te</w:t>
      </w:r>
      <w:proofErr w:type="spellEnd"/>
      <w:r w:rsidRPr="00432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0C0">
        <w:rPr>
          <w:rFonts w:ascii="Arial" w:hAnsi="Arial" w:cs="Arial"/>
          <w:sz w:val="22"/>
          <w:szCs w:val="22"/>
        </w:rPr>
        <w:t>Reo</w:t>
      </w:r>
      <w:proofErr w:type="spellEnd"/>
      <w:r w:rsidRPr="004320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Māori and applying that in work setting</w:t>
      </w:r>
    </w:p>
    <w:p w14:paraId="47A9D8E2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Enthusiasm, energy, initiative a</w:t>
      </w:r>
      <w:r w:rsidR="00601A19">
        <w:rPr>
          <w:rFonts w:ascii="Arial" w:hAnsi="Arial" w:cs="Arial"/>
          <w:sz w:val="22"/>
          <w:szCs w:val="22"/>
        </w:rPr>
        <w:t>nd a high degree of flexibility</w:t>
      </w:r>
    </w:p>
    <w:p w14:paraId="59F2302A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Good relationship building skills</w:t>
      </w:r>
    </w:p>
    <w:p w14:paraId="3B2EA1D6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Proven experience working</w:t>
      </w:r>
      <w:r w:rsidR="00601A19">
        <w:rPr>
          <w:rFonts w:ascii="Arial" w:hAnsi="Arial" w:cs="Arial"/>
          <w:sz w:val="22"/>
          <w:szCs w:val="22"/>
        </w:rPr>
        <w:t xml:space="preserve"> effectively with the community</w:t>
      </w:r>
    </w:p>
    <w:p w14:paraId="26E463EB" w14:textId="04DDBC01" w:rsidR="00B71387" w:rsidRPr="00104AEF" w:rsidRDefault="00B71387" w:rsidP="00104AE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Excellent communication skills </w:t>
      </w:r>
    </w:p>
    <w:p w14:paraId="22D9EF90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Able to develop relationships and communicate effectively with </w:t>
      </w:r>
      <w:r w:rsidR="00601A19">
        <w:rPr>
          <w:rFonts w:ascii="Arial" w:hAnsi="Arial" w:cs="Arial"/>
          <w:sz w:val="22"/>
          <w:szCs w:val="22"/>
        </w:rPr>
        <w:t>whanau</w:t>
      </w:r>
    </w:p>
    <w:p w14:paraId="1DC81BD7" w14:textId="77777777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Effective de-escalation skills</w:t>
      </w:r>
    </w:p>
    <w:p w14:paraId="20E0C73F" w14:textId="77777777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Ability to adapt to the challenges of a new </w:t>
      </w:r>
      <w:r>
        <w:rPr>
          <w:rFonts w:ascii="Arial" w:hAnsi="Arial" w:cs="Arial"/>
          <w:sz w:val="22"/>
          <w:szCs w:val="22"/>
        </w:rPr>
        <w:t xml:space="preserve">role and </w:t>
      </w:r>
      <w:r w:rsidRPr="004320C0">
        <w:rPr>
          <w:rFonts w:ascii="Arial" w:hAnsi="Arial" w:cs="Arial"/>
          <w:sz w:val="22"/>
          <w:szCs w:val="22"/>
        </w:rPr>
        <w:t>service</w:t>
      </w:r>
    </w:p>
    <w:p w14:paraId="6A4881F1" w14:textId="77777777" w:rsidR="00601A19" w:rsidRDefault="00601A19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client </w:t>
      </w:r>
      <w:r w:rsidR="003C20D0">
        <w:rPr>
          <w:rFonts w:ascii="Arial" w:hAnsi="Arial" w:cs="Arial"/>
          <w:sz w:val="22"/>
          <w:szCs w:val="22"/>
        </w:rPr>
        <w:t>information</w:t>
      </w:r>
    </w:p>
    <w:p w14:paraId="7AADF462" w14:textId="77777777" w:rsidR="00F93DD9" w:rsidRPr="004320C0" w:rsidRDefault="00F93DD9" w:rsidP="00F93DD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853AC6" w14:textId="152FA29B" w:rsidR="00B71387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bCs/>
          <w:i/>
          <w:szCs w:val="24"/>
        </w:rPr>
      </w:pPr>
      <w:r w:rsidRPr="0087370E">
        <w:rPr>
          <w:rFonts w:ascii="Arial" w:hAnsi="Arial" w:cs="Arial"/>
          <w:b/>
          <w:bCs/>
          <w:i/>
          <w:szCs w:val="24"/>
        </w:rPr>
        <w:t>Desirable</w:t>
      </w:r>
      <w:r>
        <w:rPr>
          <w:rFonts w:ascii="Arial" w:hAnsi="Arial" w:cs="Arial"/>
          <w:b/>
          <w:bCs/>
          <w:i/>
          <w:szCs w:val="24"/>
        </w:rPr>
        <w:t xml:space="preserve"> Knowledge and Experience</w:t>
      </w:r>
    </w:p>
    <w:p w14:paraId="5F7DD2DF" w14:textId="77777777" w:rsidR="009E3CF8" w:rsidRPr="0087370E" w:rsidRDefault="009E3CF8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bCs/>
          <w:i/>
          <w:szCs w:val="24"/>
        </w:rPr>
      </w:pPr>
    </w:p>
    <w:p w14:paraId="75D25EBE" w14:textId="77777777" w:rsidR="00104AEF" w:rsidRPr="00104AEF" w:rsidRDefault="00104AEF" w:rsidP="00104AEF">
      <w:pPr>
        <w:numPr>
          <w:ilvl w:val="0"/>
          <w:numId w:val="19"/>
        </w:numPr>
        <w:spacing w:after="120" w:line="276" w:lineRule="auto"/>
        <w:ind w:left="714" w:hanging="357"/>
        <w:contextualSpacing/>
        <w:jc w:val="both"/>
        <w:rPr>
          <w:rFonts w:ascii="Arial" w:eastAsiaTheme="minorHAnsi" w:hAnsi="Arial"/>
          <w:sz w:val="22"/>
          <w:szCs w:val="22"/>
        </w:rPr>
      </w:pPr>
      <w:proofErr w:type="spellStart"/>
      <w:r w:rsidRPr="00104AEF">
        <w:rPr>
          <w:rFonts w:ascii="Arial" w:eastAsiaTheme="minorHAnsi" w:hAnsi="Arial"/>
          <w:sz w:val="22"/>
          <w:szCs w:val="22"/>
        </w:rPr>
        <w:t>Te</w:t>
      </w:r>
      <w:proofErr w:type="spellEnd"/>
      <w:r w:rsidRPr="00104AEF">
        <w:rPr>
          <w:rFonts w:ascii="Arial" w:eastAsiaTheme="minorHAnsi" w:hAnsi="Arial"/>
          <w:sz w:val="22"/>
          <w:szCs w:val="22"/>
        </w:rPr>
        <w:t xml:space="preserve"> </w:t>
      </w:r>
      <w:proofErr w:type="spellStart"/>
      <w:r w:rsidRPr="00104AEF">
        <w:rPr>
          <w:rFonts w:ascii="Arial" w:eastAsiaTheme="minorHAnsi" w:hAnsi="Arial"/>
          <w:sz w:val="22"/>
          <w:szCs w:val="22"/>
        </w:rPr>
        <w:t>Reo</w:t>
      </w:r>
      <w:proofErr w:type="spellEnd"/>
      <w:r w:rsidRPr="00104AEF">
        <w:rPr>
          <w:rFonts w:ascii="Arial" w:eastAsiaTheme="minorHAnsi" w:hAnsi="Arial"/>
          <w:sz w:val="22"/>
          <w:szCs w:val="22"/>
        </w:rPr>
        <w:t xml:space="preserve"> Maori skills.</w:t>
      </w:r>
    </w:p>
    <w:p w14:paraId="22898933" w14:textId="77777777" w:rsidR="00104AEF" w:rsidRPr="00104AEF" w:rsidRDefault="00104AEF" w:rsidP="00104AEF">
      <w:pPr>
        <w:numPr>
          <w:ilvl w:val="0"/>
          <w:numId w:val="19"/>
        </w:numPr>
        <w:spacing w:after="120" w:line="276" w:lineRule="auto"/>
        <w:ind w:left="714" w:hanging="357"/>
        <w:contextualSpacing/>
        <w:jc w:val="both"/>
        <w:rPr>
          <w:rFonts w:ascii="Arial" w:eastAsiaTheme="minorHAnsi" w:hAnsi="Arial"/>
          <w:sz w:val="22"/>
          <w:szCs w:val="22"/>
        </w:rPr>
      </w:pPr>
      <w:r w:rsidRPr="00104AEF">
        <w:rPr>
          <w:rFonts w:ascii="Arial" w:eastAsiaTheme="minorHAnsi" w:hAnsi="Arial"/>
          <w:sz w:val="22"/>
          <w:szCs w:val="22"/>
        </w:rPr>
        <w:t>Practices and observes tikanga.</w:t>
      </w:r>
    </w:p>
    <w:p w14:paraId="0C5F58BB" w14:textId="05BD0B83" w:rsidR="00F93DD9" w:rsidRPr="00104AEF" w:rsidRDefault="00104AEF" w:rsidP="00104AEF">
      <w:pPr>
        <w:numPr>
          <w:ilvl w:val="0"/>
          <w:numId w:val="19"/>
        </w:numPr>
        <w:spacing w:after="120" w:line="276" w:lineRule="auto"/>
        <w:ind w:left="714" w:hanging="357"/>
        <w:contextualSpacing/>
        <w:jc w:val="both"/>
        <w:rPr>
          <w:rFonts w:ascii="Arial" w:eastAsiaTheme="minorHAnsi" w:hAnsi="Arial"/>
          <w:sz w:val="22"/>
          <w:szCs w:val="22"/>
        </w:rPr>
      </w:pPr>
      <w:r w:rsidRPr="00104AEF">
        <w:rPr>
          <w:rFonts w:ascii="Arial" w:eastAsiaTheme="minorHAnsi" w:hAnsi="Arial"/>
          <w:sz w:val="22"/>
          <w:szCs w:val="22"/>
        </w:rPr>
        <w:t>Understanding of social issues facing Maori</w:t>
      </w:r>
    </w:p>
    <w:p w14:paraId="1687EB13" w14:textId="77777777" w:rsidR="00104AEF" w:rsidRDefault="00104AEF" w:rsidP="00F93DD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6" w:name="_Hlk19709763"/>
      <w:bookmarkStart w:id="7" w:name="_Hlk42614020"/>
    </w:p>
    <w:p w14:paraId="40DBAF89" w14:textId="4F6CA878" w:rsidR="00B71387" w:rsidRPr="0087370E" w:rsidRDefault="00B71387" w:rsidP="00F93DD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7370E">
        <w:rPr>
          <w:rFonts w:ascii="Arial" w:hAnsi="Arial" w:cs="Arial"/>
          <w:b/>
          <w:bCs/>
          <w:sz w:val="28"/>
          <w:szCs w:val="28"/>
        </w:rPr>
        <w:t>PERSONAL ATTRIBUTES</w:t>
      </w:r>
    </w:p>
    <w:bookmarkEnd w:id="6"/>
    <w:p w14:paraId="3C05AB47" w14:textId="77777777" w:rsidR="009E3CF8" w:rsidRDefault="009E3CF8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</w:p>
    <w:p w14:paraId="46E9FE0D" w14:textId="40889E21" w:rsidR="00B71387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  <w:r w:rsidRPr="0087370E">
        <w:rPr>
          <w:rFonts w:ascii="Arial" w:hAnsi="Arial" w:cs="Arial"/>
          <w:b/>
          <w:i/>
          <w:szCs w:val="24"/>
        </w:rPr>
        <w:t>Essential</w:t>
      </w:r>
    </w:p>
    <w:p w14:paraId="542741F0" w14:textId="77777777" w:rsidR="009E3CF8" w:rsidRPr="0087370E" w:rsidRDefault="009E3CF8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</w:rPr>
      </w:pPr>
    </w:p>
    <w:bookmarkEnd w:id="7"/>
    <w:p w14:paraId="1BDCA421" w14:textId="77777777" w:rsidR="00104AEF" w:rsidRPr="00A97AC8" w:rsidRDefault="00104AEF" w:rsidP="00104AEF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 xml:space="preserve">Committed </w:t>
      </w:r>
      <w:bookmarkStart w:id="8" w:name="_Hlk42614111"/>
      <w:r w:rsidRPr="00A97AC8">
        <w:rPr>
          <w:rFonts w:ascii="Arial" w:eastAsiaTheme="minorHAnsi" w:hAnsi="Arial" w:cstheme="minorBidi"/>
          <w:sz w:val="22"/>
          <w:szCs w:val="22"/>
        </w:rPr>
        <w:t xml:space="preserve">to </w:t>
      </w:r>
      <w:proofErr w:type="spellStart"/>
      <w:r w:rsidRPr="00A97AC8">
        <w:rPr>
          <w:rFonts w:ascii="Arial" w:eastAsiaTheme="minorHAnsi" w:hAnsi="Arial" w:cstheme="minorBidi"/>
          <w:sz w:val="22"/>
          <w:szCs w:val="22"/>
        </w:rPr>
        <w:t>wh</w:t>
      </w:r>
      <w:r w:rsidRPr="00A97AC8">
        <w:rPr>
          <w:rFonts w:ascii="Arial" w:eastAsiaTheme="minorHAnsi" w:hAnsi="Arial" w:cs="Arial"/>
          <w:sz w:val="22"/>
          <w:szCs w:val="22"/>
        </w:rPr>
        <w:t>ā</w:t>
      </w:r>
      <w:r w:rsidRPr="00A97AC8">
        <w:rPr>
          <w:rFonts w:ascii="Arial" w:eastAsiaTheme="minorHAnsi" w:hAnsi="Arial" w:cstheme="minorBidi"/>
          <w:sz w:val="22"/>
          <w:szCs w:val="22"/>
        </w:rPr>
        <w:t>nau</w:t>
      </w:r>
      <w:bookmarkEnd w:id="8"/>
      <w:proofErr w:type="spellEnd"/>
    </w:p>
    <w:p w14:paraId="3313BC59" w14:textId="77777777" w:rsidR="00104AEF" w:rsidRPr="00A97AC8" w:rsidRDefault="00104AEF" w:rsidP="00104AEF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Able to carry out the physical aspects of the role</w:t>
      </w:r>
    </w:p>
    <w:p w14:paraId="19C4060D" w14:textId="172D73C8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Strong work ethic</w:t>
      </w:r>
    </w:p>
    <w:p w14:paraId="45BF8424" w14:textId="13C8A0EB" w:rsidR="00104AEF" w:rsidRDefault="00104AEF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Punctual</w:t>
      </w:r>
    </w:p>
    <w:p w14:paraId="0BFC5C33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lastRenderedPageBreak/>
        <w:t>Can do attitude</w:t>
      </w:r>
    </w:p>
    <w:p w14:paraId="6B69C68C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Team player</w:t>
      </w:r>
    </w:p>
    <w:p w14:paraId="28AD3EF1" w14:textId="1F2AB62E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 xml:space="preserve">Confident, </w:t>
      </w:r>
      <w:r w:rsidR="00104AEF">
        <w:rPr>
          <w:rFonts w:ascii="Arial" w:eastAsiaTheme="minorHAnsi" w:hAnsi="Arial" w:cstheme="minorBidi"/>
          <w:sz w:val="22"/>
          <w:szCs w:val="22"/>
        </w:rPr>
        <w:t>r</w:t>
      </w:r>
      <w:r w:rsidRPr="00A97AC8">
        <w:rPr>
          <w:rFonts w:ascii="Arial" w:eastAsiaTheme="minorHAnsi" w:hAnsi="Arial" w:cstheme="minorBidi"/>
          <w:sz w:val="22"/>
          <w:szCs w:val="22"/>
        </w:rPr>
        <w:t>esilient and resourceful</w:t>
      </w:r>
    </w:p>
    <w:p w14:paraId="19547E84" w14:textId="449BB849" w:rsidR="00B71387" w:rsidRPr="00104AEF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b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 xml:space="preserve">An openness to learn Tikanga and </w:t>
      </w:r>
      <w:proofErr w:type="spellStart"/>
      <w:r w:rsidRPr="00A97AC8">
        <w:rPr>
          <w:rFonts w:ascii="Arial" w:eastAsiaTheme="minorHAnsi" w:hAnsi="Arial" w:cstheme="minorBidi"/>
          <w:sz w:val="22"/>
          <w:szCs w:val="22"/>
        </w:rPr>
        <w:t>Te</w:t>
      </w:r>
      <w:proofErr w:type="spellEnd"/>
      <w:r w:rsidRPr="00A97AC8">
        <w:rPr>
          <w:rFonts w:ascii="Arial" w:eastAsiaTheme="minorHAnsi" w:hAnsi="Arial" w:cstheme="minorBidi"/>
          <w:sz w:val="22"/>
          <w:szCs w:val="22"/>
        </w:rPr>
        <w:t xml:space="preserve"> </w:t>
      </w:r>
      <w:proofErr w:type="spellStart"/>
      <w:r w:rsidRPr="00A97AC8">
        <w:rPr>
          <w:rFonts w:ascii="Arial" w:eastAsiaTheme="minorHAnsi" w:hAnsi="Arial" w:cstheme="minorBidi"/>
          <w:sz w:val="22"/>
          <w:szCs w:val="22"/>
        </w:rPr>
        <w:t>Reo</w:t>
      </w:r>
      <w:proofErr w:type="spellEnd"/>
      <w:r w:rsidRPr="00A97AC8">
        <w:rPr>
          <w:rFonts w:ascii="Arial" w:eastAsiaTheme="minorHAnsi" w:hAnsi="Arial" w:cstheme="minorBidi"/>
          <w:sz w:val="22"/>
          <w:szCs w:val="22"/>
        </w:rPr>
        <w:t xml:space="preserve"> </w:t>
      </w:r>
      <w:r>
        <w:rPr>
          <w:rFonts w:ascii="Arial" w:eastAsiaTheme="minorHAnsi" w:hAnsi="Arial" w:cstheme="minorBidi"/>
          <w:sz w:val="22"/>
          <w:szCs w:val="22"/>
        </w:rPr>
        <w:t>Māori</w:t>
      </w:r>
    </w:p>
    <w:p w14:paraId="24F99D7D" w14:textId="358A1493" w:rsidR="00104AEF" w:rsidRPr="00104AEF" w:rsidRDefault="00104AEF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b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Honest and reliable</w:t>
      </w:r>
    </w:p>
    <w:p w14:paraId="0D440A92" w14:textId="0E06ED5A" w:rsidR="00104AEF" w:rsidRPr="00104AEF" w:rsidRDefault="00104AEF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b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Empathetic</w:t>
      </w:r>
    </w:p>
    <w:p w14:paraId="3ACC4221" w14:textId="5D994606" w:rsidR="00104AEF" w:rsidRPr="00104AEF" w:rsidRDefault="00104AEF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b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Non-judgemental</w:t>
      </w:r>
    </w:p>
    <w:p w14:paraId="5C203EBA" w14:textId="5F65F1DA" w:rsidR="00104AEF" w:rsidRPr="00A97AC8" w:rsidRDefault="00104AEF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b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Flexible</w:t>
      </w:r>
    </w:p>
    <w:p w14:paraId="5986550F" w14:textId="77777777" w:rsidR="00A97AC8" w:rsidRPr="004B0F33" w:rsidRDefault="00A97AC8" w:rsidP="00F93DD9">
      <w:pPr>
        <w:pStyle w:val="BodyText"/>
        <w:rPr>
          <w:rFonts w:ascii="Arial" w:hAnsi="Arial" w:cs="Arial"/>
          <w:szCs w:val="22"/>
        </w:rPr>
      </w:pPr>
      <w:bookmarkStart w:id="9" w:name="_GoBack"/>
      <w:bookmarkEnd w:id="9"/>
    </w:p>
    <w:sectPr w:rsidR="00A97AC8" w:rsidRPr="004B0F33" w:rsidSect="00D17A41">
      <w:footerReference w:type="default" r:id="rId7"/>
      <w:headerReference w:type="first" r:id="rId8"/>
      <w:footerReference w:type="first" r:id="rId9"/>
      <w:pgSz w:w="12240" w:h="15840" w:code="1"/>
      <w:pgMar w:top="170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FC967" w14:textId="77777777" w:rsidR="00E04205" w:rsidRDefault="00E04205" w:rsidP="002C355D">
      <w:r>
        <w:separator/>
      </w:r>
    </w:p>
  </w:endnote>
  <w:endnote w:type="continuationSeparator" w:id="0">
    <w:p w14:paraId="3575E12D" w14:textId="77777777" w:rsidR="00E04205" w:rsidRDefault="00E04205" w:rsidP="002C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Mäori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B350" w14:textId="77777777" w:rsidR="0079010D" w:rsidRDefault="0079010D" w:rsidP="0079010D">
    <w:pPr>
      <w:pBdr>
        <w:top w:val="thinThickSmallGap" w:sz="24" w:space="1" w:color="622423" w:themeColor="accent2" w:themeShade="7F"/>
      </w:pBdr>
      <w:tabs>
        <w:tab w:val="right" w:pos="9356"/>
      </w:tabs>
      <w:jc w:val="right"/>
    </w:pPr>
    <w:r w:rsidRPr="0079010D">
      <w:rPr>
        <w:rFonts w:ascii="Arial" w:eastAsiaTheme="minorHAnsi" w:hAnsi="Arial" w:cs="Arial"/>
        <w:sz w:val="18"/>
        <w:szCs w:val="18"/>
        <w:lang w:val="en-GB"/>
      </w:rPr>
      <w:t xml:space="preserve">Page </w: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separate"/>
    </w:r>
    <w:r w:rsidR="00380934">
      <w:rPr>
        <w:rFonts w:ascii="Arial" w:eastAsiaTheme="minorHAnsi" w:hAnsi="Arial" w:cs="Arial"/>
        <w:noProof/>
        <w:sz w:val="18"/>
        <w:szCs w:val="18"/>
        <w:lang w:val="en-GB"/>
      </w:rPr>
      <w:t>5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eastAsiaTheme="minorHAnsi" w:hAnsi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theme="minorBidi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eastAsiaTheme="minorHAnsi" w:hAnsi="Arial"/>
        <w:sz w:val="18"/>
        <w:szCs w:val="18"/>
        <w:lang w:val="en-GB"/>
      </w:rPr>
      <w:fldChar w:fldCharType="separate"/>
    </w:r>
    <w:r w:rsidR="00380934" w:rsidRPr="00380934">
      <w:rPr>
        <w:rFonts w:ascii="Arial" w:eastAsiaTheme="minorHAnsi" w:hAnsi="Arial" w:cs="Arial"/>
        <w:noProof/>
        <w:sz w:val="18"/>
        <w:szCs w:val="18"/>
        <w:lang w:val="en-GB"/>
      </w:rPr>
      <w:t>5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E397" w14:textId="77777777" w:rsidR="0079010D" w:rsidRDefault="0079010D" w:rsidP="0079010D">
    <w:pPr>
      <w:pBdr>
        <w:top w:val="thinThickSmallGap" w:sz="24" w:space="1" w:color="622423" w:themeColor="accent2" w:themeShade="7F"/>
      </w:pBdr>
      <w:tabs>
        <w:tab w:val="right" w:pos="9356"/>
      </w:tabs>
      <w:rPr>
        <w:rFonts w:ascii="Arial" w:eastAsiaTheme="minorHAnsi" w:hAnsi="Arial" w:cs="Arial"/>
        <w:noProof/>
        <w:sz w:val="18"/>
        <w:szCs w:val="18"/>
        <w:lang w:val="en-GB"/>
      </w:rPr>
    </w:pPr>
    <w:r w:rsidRPr="0079010D">
      <w:rPr>
        <w:rFonts w:ascii="Arial" w:eastAsiaTheme="minorHAnsi" w:hAnsi="Arial" w:cs="Arial"/>
        <w:sz w:val="18"/>
        <w:szCs w:val="18"/>
        <w:lang w:val="en-GB"/>
      </w:rPr>
      <w:t xml:space="preserve">© </w:t>
    </w:r>
    <w:proofErr w:type="spellStart"/>
    <w:r w:rsidRPr="0079010D">
      <w:rPr>
        <w:rFonts w:ascii="Arial" w:eastAsiaTheme="minorHAnsi" w:hAnsi="Arial" w:cs="Arial"/>
        <w:sz w:val="18"/>
        <w:szCs w:val="18"/>
        <w:lang w:val="en-GB"/>
      </w:rPr>
      <w:t>Te</w:t>
    </w:r>
    <w:proofErr w:type="spellEnd"/>
    <w:r w:rsidRPr="0079010D">
      <w:rPr>
        <w:rFonts w:ascii="Arial" w:eastAsiaTheme="minorHAnsi" w:hAnsi="Arial" w:cs="Arial"/>
        <w:sz w:val="18"/>
        <w:szCs w:val="18"/>
        <w:lang w:val="en-GB"/>
      </w:rPr>
      <w:t xml:space="preserve"> </w:t>
    </w:r>
    <w:proofErr w:type="spellStart"/>
    <w:r w:rsidRPr="0079010D">
      <w:rPr>
        <w:rFonts w:ascii="Arial" w:eastAsiaTheme="minorHAnsi" w:hAnsi="Arial" w:cs="Arial"/>
        <w:sz w:val="18"/>
        <w:szCs w:val="18"/>
        <w:lang w:val="en-GB"/>
      </w:rPr>
      <w:t>Taiwhenua</w:t>
    </w:r>
    <w:proofErr w:type="spellEnd"/>
    <w:r w:rsidRPr="0079010D">
      <w:rPr>
        <w:rFonts w:ascii="Arial" w:eastAsiaTheme="minorHAnsi" w:hAnsi="Arial" w:cs="Arial"/>
        <w:sz w:val="18"/>
        <w:szCs w:val="18"/>
        <w:lang w:val="en-GB"/>
      </w:rPr>
      <w:t xml:space="preserve"> o </w:t>
    </w:r>
    <w:proofErr w:type="spellStart"/>
    <w:r w:rsidRPr="0079010D">
      <w:rPr>
        <w:rFonts w:ascii="Arial" w:eastAsiaTheme="minorHAnsi" w:hAnsi="Arial" w:cs="Arial"/>
        <w:sz w:val="18"/>
        <w:szCs w:val="18"/>
        <w:lang w:val="en-GB"/>
      </w:rPr>
      <w:t>Heretaunga</w:t>
    </w:r>
    <w:proofErr w:type="spellEnd"/>
    <w:r w:rsidRPr="0079010D">
      <w:rPr>
        <w:rFonts w:ascii="Arial" w:eastAsiaTheme="minorHAnsi" w:hAnsi="Arial" w:cs="Arial"/>
        <w:sz w:val="18"/>
        <w:szCs w:val="18"/>
        <w:lang w:val="en-GB"/>
      </w:rPr>
      <w:t xml:space="preserve"> </w:t>
    </w:r>
    <w:r w:rsidRPr="0079010D">
      <w:rPr>
        <w:rFonts w:ascii="Arial" w:eastAsiaTheme="minorHAnsi" w:hAnsi="Arial" w:cs="Arial"/>
        <w:sz w:val="18"/>
        <w:szCs w:val="18"/>
        <w:lang w:val="en-GB"/>
      </w:rPr>
      <w:tab/>
      <w:t xml:space="preserve">Page </w: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separate"/>
    </w:r>
    <w:r w:rsidR="00380934">
      <w:rPr>
        <w:rFonts w:ascii="Arial" w:eastAsiaTheme="minorHAnsi" w:hAnsi="Arial" w:cs="Arial"/>
        <w:noProof/>
        <w:sz w:val="18"/>
        <w:szCs w:val="18"/>
        <w:lang w:val="en-GB"/>
      </w:rPr>
      <w:t>1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eastAsiaTheme="minorHAnsi" w:hAnsi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theme="minorBidi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eastAsiaTheme="minorHAnsi" w:hAnsi="Arial"/>
        <w:sz w:val="18"/>
        <w:szCs w:val="18"/>
        <w:lang w:val="en-GB"/>
      </w:rPr>
      <w:fldChar w:fldCharType="separate"/>
    </w:r>
    <w:r w:rsidR="00380934" w:rsidRPr="00380934">
      <w:rPr>
        <w:rFonts w:ascii="Arial" w:eastAsiaTheme="minorHAnsi" w:hAnsi="Arial" w:cs="Arial"/>
        <w:noProof/>
        <w:sz w:val="18"/>
        <w:szCs w:val="18"/>
        <w:lang w:val="en-GB"/>
      </w:rPr>
      <w:t>5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</w:p>
  <w:p w14:paraId="6718E45B" w14:textId="77777777" w:rsidR="00137634" w:rsidRDefault="00137634" w:rsidP="0079010D">
    <w:pPr>
      <w:pBdr>
        <w:top w:val="thinThickSmallGap" w:sz="24" w:space="1" w:color="622423" w:themeColor="accent2" w:themeShade="7F"/>
      </w:pBdr>
      <w:tabs>
        <w:tab w:val="right" w:pos="9356"/>
      </w:tabs>
    </w:pPr>
    <w:r>
      <w:rPr>
        <w:rFonts w:ascii="Arial" w:eastAsiaTheme="minorHAnsi" w:hAnsi="Arial" w:cs="Arial"/>
        <w:noProof/>
        <w:sz w:val="18"/>
        <w:szCs w:val="18"/>
        <w:lang w:val="en-GB"/>
      </w:rPr>
      <w:t xml:space="preserve">Last Reviewed </w:t>
    </w:r>
    <w:r w:rsidR="00601A19">
      <w:rPr>
        <w:rFonts w:ascii="Arial" w:eastAsiaTheme="minorHAnsi" w:hAnsi="Arial" w:cs="Arial"/>
        <w:noProof/>
        <w:sz w:val="18"/>
        <w:szCs w:val="18"/>
        <w:lang w:val="en-GB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A08C1" w14:textId="77777777" w:rsidR="00E04205" w:rsidRDefault="00E04205" w:rsidP="002C355D">
      <w:r>
        <w:separator/>
      </w:r>
    </w:p>
  </w:footnote>
  <w:footnote w:type="continuationSeparator" w:id="0">
    <w:p w14:paraId="6EAE87DF" w14:textId="77777777" w:rsidR="00E04205" w:rsidRDefault="00E04205" w:rsidP="002C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0B87" w14:textId="77777777" w:rsidR="00D17A41" w:rsidRDefault="00D17A41" w:rsidP="00D17A41">
    <w:bookmarkStart w:id="10" w:name="_Hlk19709884"/>
    <w:bookmarkStart w:id="11" w:name="_Hlk19709885"/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4"/>
    </w:tblGrid>
    <w:tr w:rsidR="00D17A41" w:rsidRPr="005B2B08" w14:paraId="53D8618E" w14:textId="77777777" w:rsidTr="005B171E">
      <w:tc>
        <w:tcPr>
          <w:tcW w:w="9620" w:type="dxa"/>
        </w:tcPr>
        <w:p w14:paraId="45991934" w14:textId="77777777" w:rsidR="00D17A41" w:rsidRPr="00D17A41" w:rsidRDefault="00380934" w:rsidP="005B171E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rFonts w:ascii="Arial" w:hAnsi="Arial" w:cs="Arial"/>
              <w:b/>
              <w:color w:val="A27800"/>
              <w:sz w:val="36"/>
              <w:szCs w:val="36"/>
            </w:rPr>
          </w:pPr>
          <w:bookmarkStart w:id="12" w:name="_Hlk19709870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9233FFD" wp14:editId="785A7F55">
                <wp:simplePos x="0" y="0"/>
                <wp:positionH relativeFrom="column">
                  <wp:posOffset>-64135</wp:posOffset>
                </wp:positionH>
                <wp:positionV relativeFrom="paragraph">
                  <wp:posOffset>-220980</wp:posOffset>
                </wp:positionV>
                <wp:extent cx="1304290" cy="904875"/>
                <wp:effectExtent l="0" t="0" r="0" b="9525"/>
                <wp:wrapNone/>
                <wp:docPr id="3" name="Picture 3" descr="C:\Users\nickyf\AppData\Local\Microsoft\Windows\Temporary Internet Files\Content.Outlook\JS6YD9FR\TToH Spot metall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nickyf\AppData\Local\Microsoft\Windows\Temporary Internet Files\Content.Outlook\JS6YD9FR\TToH Spot metal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D68AD98" w14:textId="77777777" w:rsidR="00D17A41" w:rsidRPr="00D17A41" w:rsidRDefault="0003243E" w:rsidP="005B171E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rFonts w:ascii="Arial" w:hAnsi="Arial" w:cs="Arial"/>
              <w:b/>
              <w:color w:val="A27800"/>
              <w:sz w:val="36"/>
              <w:szCs w:val="36"/>
            </w:rPr>
          </w:pPr>
          <w:r>
            <w:rPr>
              <w:rFonts w:ascii="Arial" w:hAnsi="Arial" w:cs="Arial"/>
              <w:b/>
              <w:color w:val="A27800"/>
              <w:sz w:val="36"/>
              <w:szCs w:val="36"/>
            </w:rPr>
            <w:t>Role</w:t>
          </w:r>
          <w:r w:rsidRPr="00D17A41">
            <w:rPr>
              <w:rFonts w:ascii="Arial" w:hAnsi="Arial" w:cs="Arial"/>
              <w:b/>
              <w:color w:val="A27800"/>
              <w:sz w:val="36"/>
              <w:szCs w:val="36"/>
            </w:rPr>
            <w:t xml:space="preserve"> </w:t>
          </w:r>
          <w:r w:rsidR="00D17A41" w:rsidRPr="00D17A41">
            <w:rPr>
              <w:rFonts w:ascii="Arial" w:hAnsi="Arial" w:cs="Arial"/>
              <w:b/>
              <w:color w:val="A27800"/>
              <w:sz w:val="36"/>
              <w:szCs w:val="36"/>
            </w:rPr>
            <w:t>Description</w:t>
          </w:r>
        </w:p>
      </w:tc>
    </w:tr>
    <w:bookmarkEnd w:id="10"/>
    <w:bookmarkEnd w:id="11"/>
    <w:bookmarkEnd w:id="12"/>
  </w:tbl>
  <w:p w14:paraId="2F236D69" w14:textId="77777777" w:rsidR="00D17A41" w:rsidRPr="00D17A41" w:rsidRDefault="00D17A41" w:rsidP="0079010D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7F2F"/>
    <w:multiLevelType w:val="hybridMultilevel"/>
    <w:tmpl w:val="288A8B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6C8"/>
    <w:multiLevelType w:val="hybridMultilevel"/>
    <w:tmpl w:val="4BBCF02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1DF"/>
    <w:multiLevelType w:val="hybridMultilevel"/>
    <w:tmpl w:val="92985738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0649"/>
    <w:multiLevelType w:val="hybridMultilevel"/>
    <w:tmpl w:val="D1DEE798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65958C2"/>
    <w:multiLevelType w:val="hybridMultilevel"/>
    <w:tmpl w:val="D92880FE"/>
    <w:lvl w:ilvl="0" w:tplc="E25EF4B8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A464F"/>
    <w:multiLevelType w:val="hybridMultilevel"/>
    <w:tmpl w:val="1F5EB82C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C424D"/>
    <w:multiLevelType w:val="hybridMultilevel"/>
    <w:tmpl w:val="132AB400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8F7E5DF4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B49A3"/>
    <w:multiLevelType w:val="hybridMultilevel"/>
    <w:tmpl w:val="8EA49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33EFA"/>
    <w:multiLevelType w:val="hybridMultilevel"/>
    <w:tmpl w:val="3912F0E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4678"/>
    <w:multiLevelType w:val="hybridMultilevel"/>
    <w:tmpl w:val="AC606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4E3"/>
    <w:multiLevelType w:val="hybridMultilevel"/>
    <w:tmpl w:val="539CF83A"/>
    <w:lvl w:ilvl="0" w:tplc="9E1645BC">
      <w:start w:val="1"/>
      <w:numFmt w:val="bullet"/>
      <w:lvlText w:val=""/>
      <w:lvlJc w:val="left"/>
      <w:pPr>
        <w:tabs>
          <w:tab w:val="num" w:pos="340"/>
        </w:tabs>
        <w:ind w:left="397" w:hanging="284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419FF"/>
    <w:multiLevelType w:val="hybridMultilevel"/>
    <w:tmpl w:val="1BA6F1E0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652A3E0C"/>
    <w:multiLevelType w:val="hybridMultilevel"/>
    <w:tmpl w:val="A072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5507C"/>
    <w:multiLevelType w:val="hybridMultilevel"/>
    <w:tmpl w:val="C0983942"/>
    <w:lvl w:ilvl="0" w:tplc="040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2B43329"/>
    <w:multiLevelType w:val="hybridMultilevel"/>
    <w:tmpl w:val="CB2C06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80F0B"/>
    <w:multiLevelType w:val="hybridMultilevel"/>
    <w:tmpl w:val="9DE275AA"/>
    <w:lvl w:ilvl="0" w:tplc="1F22E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B7971"/>
    <w:multiLevelType w:val="hybridMultilevel"/>
    <w:tmpl w:val="590231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82435"/>
    <w:multiLevelType w:val="hybridMultilevel"/>
    <w:tmpl w:val="9412FD68"/>
    <w:lvl w:ilvl="0" w:tplc="1F22E2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15"/>
  </w:num>
  <w:num w:numId="7">
    <w:abstractNumId w:val="4"/>
  </w:num>
  <w:num w:numId="8">
    <w:abstractNumId w:val="2"/>
  </w:num>
  <w:num w:numId="9">
    <w:abstractNumId w:val="19"/>
  </w:num>
  <w:num w:numId="10">
    <w:abstractNumId w:val="17"/>
  </w:num>
  <w:num w:numId="11">
    <w:abstractNumId w:val="0"/>
  </w:num>
  <w:num w:numId="12">
    <w:abstractNumId w:val="9"/>
  </w:num>
  <w:num w:numId="13">
    <w:abstractNumId w:val="16"/>
  </w:num>
  <w:num w:numId="14">
    <w:abstractNumId w:val="14"/>
  </w:num>
  <w:num w:numId="15">
    <w:abstractNumId w:val="3"/>
  </w:num>
  <w:num w:numId="16">
    <w:abstractNumId w:val="10"/>
  </w:num>
  <w:num w:numId="17">
    <w:abstractNumId w:val="8"/>
  </w:num>
  <w:num w:numId="18">
    <w:abstractNumId w:val="11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3"/>
    <w:rsid w:val="0000636B"/>
    <w:rsid w:val="0003243E"/>
    <w:rsid w:val="000A2604"/>
    <w:rsid w:val="000B3E7E"/>
    <w:rsid w:val="000E1FC2"/>
    <w:rsid w:val="000F1A14"/>
    <w:rsid w:val="00104AEF"/>
    <w:rsid w:val="00137634"/>
    <w:rsid w:val="001667B7"/>
    <w:rsid w:val="001732AA"/>
    <w:rsid w:val="001A0213"/>
    <w:rsid w:val="001B2309"/>
    <w:rsid w:val="001B376E"/>
    <w:rsid w:val="001E5CD8"/>
    <w:rsid w:val="002425B6"/>
    <w:rsid w:val="002609C4"/>
    <w:rsid w:val="00261739"/>
    <w:rsid w:val="00292A55"/>
    <w:rsid w:val="00296763"/>
    <w:rsid w:val="002C355D"/>
    <w:rsid w:val="0030357A"/>
    <w:rsid w:val="00380934"/>
    <w:rsid w:val="003A2569"/>
    <w:rsid w:val="003A3AFD"/>
    <w:rsid w:val="003B6F79"/>
    <w:rsid w:val="003C20D0"/>
    <w:rsid w:val="00415EFC"/>
    <w:rsid w:val="004320C0"/>
    <w:rsid w:val="00436B55"/>
    <w:rsid w:val="00492DB0"/>
    <w:rsid w:val="004B0F33"/>
    <w:rsid w:val="004E2456"/>
    <w:rsid w:val="005052E6"/>
    <w:rsid w:val="00585FE6"/>
    <w:rsid w:val="00593C3F"/>
    <w:rsid w:val="005B2B08"/>
    <w:rsid w:val="00601A19"/>
    <w:rsid w:val="006170C7"/>
    <w:rsid w:val="006829AE"/>
    <w:rsid w:val="00693B8D"/>
    <w:rsid w:val="006940A8"/>
    <w:rsid w:val="006D439D"/>
    <w:rsid w:val="006E160F"/>
    <w:rsid w:val="006E60B6"/>
    <w:rsid w:val="00702B26"/>
    <w:rsid w:val="00741987"/>
    <w:rsid w:val="0079010D"/>
    <w:rsid w:val="007A4230"/>
    <w:rsid w:val="0084695F"/>
    <w:rsid w:val="0087370E"/>
    <w:rsid w:val="00891C78"/>
    <w:rsid w:val="00895E81"/>
    <w:rsid w:val="008C7954"/>
    <w:rsid w:val="008E1B97"/>
    <w:rsid w:val="0091600F"/>
    <w:rsid w:val="00980E61"/>
    <w:rsid w:val="00994FC1"/>
    <w:rsid w:val="009A549D"/>
    <w:rsid w:val="009A56F0"/>
    <w:rsid w:val="009B6847"/>
    <w:rsid w:val="009E3CF8"/>
    <w:rsid w:val="00A03124"/>
    <w:rsid w:val="00A34292"/>
    <w:rsid w:val="00A4288A"/>
    <w:rsid w:val="00A97AC8"/>
    <w:rsid w:val="00B148A6"/>
    <w:rsid w:val="00B267A0"/>
    <w:rsid w:val="00B553C3"/>
    <w:rsid w:val="00B71387"/>
    <w:rsid w:val="00BB18D2"/>
    <w:rsid w:val="00BD1DD4"/>
    <w:rsid w:val="00BD2173"/>
    <w:rsid w:val="00BD6E62"/>
    <w:rsid w:val="00BD7485"/>
    <w:rsid w:val="00C64C2C"/>
    <w:rsid w:val="00C74DDE"/>
    <w:rsid w:val="00CC10E6"/>
    <w:rsid w:val="00D17A41"/>
    <w:rsid w:val="00D20137"/>
    <w:rsid w:val="00D73BC1"/>
    <w:rsid w:val="00DA7CA5"/>
    <w:rsid w:val="00DE28BD"/>
    <w:rsid w:val="00DF5E63"/>
    <w:rsid w:val="00E04205"/>
    <w:rsid w:val="00E21F9E"/>
    <w:rsid w:val="00E327CE"/>
    <w:rsid w:val="00EB31ED"/>
    <w:rsid w:val="00F805BB"/>
    <w:rsid w:val="00F93DD9"/>
    <w:rsid w:val="00F9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6AFA722"/>
  <w14:defaultImageDpi w14:val="32767"/>
  <w15:docId w15:val="{DC9BDB91-41EC-4804-8376-D8AD6878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NZ"/>
    </w:rPr>
  </w:style>
  <w:style w:type="paragraph" w:styleId="Heading2">
    <w:name w:val="heading 2"/>
    <w:basedOn w:val="Normal"/>
    <w:next w:val="Normal"/>
    <w:link w:val="Heading2Char"/>
    <w:qFormat/>
    <w:rsid w:val="004B0F33"/>
    <w:pPr>
      <w:keepNext/>
      <w:jc w:val="center"/>
      <w:outlineLvl w:val="1"/>
    </w:pPr>
    <w:rPr>
      <w:rFonts w:ascii="Arial" w:hAnsi="Arial"/>
      <w:b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3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B0F33"/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Points">
    <w:name w:val="Points"/>
    <w:basedOn w:val="Normal"/>
    <w:autoRedefine/>
    <w:rsid w:val="004B0F33"/>
    <w:pPr>
      <w:spacing w:before="60" w:after="60"/>
      <w:jc w:val="center"/>
    </w:pPr>
    <w:rPr>
      <w:rFonts w:ascii="Arial" w:hAnsi="Arial" w:cs="Arial"/>
      <w:b/>
      <w:bCs/>
      <w:szCs w:val="24"/>
      <w:lang w:val="en-AU"/>
    </w:rPr>
  </w:style>
  <w:style w:type="paragraph" w:styleId="BodyText">
    <w:name w:val="Body Text"/>
    <w:basedOn w:val="Normal"/>
    <w:link w:val="BodyTextChar"/>
    <w:rsid w:val="004B0F33"/>
    <w:rPr>
      <w:rFonts w:ascii="Lucida Sans Mäori" w:hAnsi="Lucida Sans Mäor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B0F33"/>
    <w:rPr>
      <w:rFonts w:ascii="Lucida Sans Mäori" w:eastAsia="Times New Roman" w:hAnsi="Lucida Sans Mäori" w:cs="Times New Roman"/>
      <w:szCs w:val="20"/>
    </w:rPr>
  </w:style>
  <w:style w:type="paragraph" w:styleId="ListParagraph">
    <w:name w:val="List Paragraph"/>
    <w:basedOn w:val="Normal"/>
    <w:uiPriority w:val="34"/>
    <w:qFormat/>
    <w:rsid w:val="004B0F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6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634"/>
    <w:rPr>
      <w:rFonts w:ascii="Times New Roman" w:eastAsia="Times New Roman" w:hAnsi="Times New Roman" w:cs="Times New Roman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634"/>
    <w:rPr>
      <w:rFonts w:ascii="Times New Roman" w:eastAsia="Times New Roman" w:hAnsi="Times New Roman" w:cs="Times New Roman"/>
      <w:b/>
      <w:bCs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fergusj</dc:creator>
  <cp:lastModifiedBy>Sarah Carran</cp:lastModifiedBy>
  <cp:revision>3</cp:revision>
  <cp:lastPrinted>2020-09-24T00:35:00Z</cp:lastPrinted>
  <dcterms:created xsi:type="dcterms:W3CDTF">2020-09-23T23:53:00Z</dcterms:created>
  <dcterms:modified xsi:type="dcterms:W3CDTF">2020-09-24T02:22:00Z</dcterms:modified>
</cp:coreProperties>
</file>