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46172" w14:textId="77777777" w:rsidR="00D42DD9" w:rsidRPr="002A6A05" w:rsidRDefault="00D42DD9" w:rsidP="00CF213C">
      <w:pPr>
        <w:shd w:val="clear" w:color="auto" w:fill="2F83B7"/>
        <w:ind w:left="-142" w:right="-46"/>
        <w:jc w:val="center"/>
        <w:outlineLvl w:val="0"/>
        <w:rPr>
          <w:rFonts w:asciiTheme="minorHAnsi" w:hAnsiTheme="minorHAnsi" w:cs="Arial"/>
          <w:b/>
          <w:color w:val="FFFFFF" w:themeColor="background1"/>
        </w:rPr>
      </w:pPr>
      <w:r w:rsidRPr="002A6A05">
        <w:rPr>
          <w:rFonts w:asciiTheme="minorHAnsi" w:hAnsiTheme="minorHAnsi" w:cs="Arial"/>
          <w:b/>
          <w:color w:val="FFFFFF" w:themeColor="background1"/>
        </w:rPr>
        <w:t>POSITION DESCRIPTION</w:t>
      </w:r>
    </w:p>
    <w:p w14:paraId="32FB3F10" w14:textId="77777777" w:rsidR="00D42DD9" w:rsidRPr="00A758DB" w:rsidRDefault="00D42DD9" w:rsidP="00D42DD9">
      <w:pPr>
        <w:jc w:val="center"/>
        <w:outlineLvl w:val="0"/>
        <w:rPr>
          <w:rFonts w:asciiTheme="minorHAnsi" w:hAnsiTheme="minorHAnsi"/>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56"/>
        <w:gridCol w:w="2552"/>
      </w:tblGrid>
      <w:tr w:rsidR="00D42DD9" w:rsidRPr="00A758DB" w14:paraId="2D9A57B2" w14:textId="77777777" w:rsidTr="00CF213C">
        <w:tc>
          <w:tcPr>
            <w:tcW w:w="2518" w:type="dxa"/>
            <w:shd w:val="clear" w:color="auto" w:fill="2F83B7"/>
          </w:tcPr>
          <w:p w14:paraId="6BAF0AF9" w14:textId="77777777" w:rsidR="00D42DD9" w:rsidRPr="002A6A05" w:rsidRDefault="00D42DD9" w:rsidP="006126FA">
            <w:pPr>
              <w:rPr>
                <w:rFonts w:asciiTheme="minorHAnsi" w:hAnsiTheme="minorHAnsi" w:cs="Arial"/>
                <w:b/>
                <w:color w:val="FFFFFF" w:themeColor="background1"/>
              </w:rPr>
            </w:pPr>
            <w:r w:rsidRPr="002A6A05">
              <w:rPr>
                <w:rFonts w:asciiTheme="minorHAnsi" w:hAnsiTheme="minorHAnsi" w:cs="Arial"/>
                <w:b/>
                <w:color w:val="FFFFFF" w:themeColor="background1"/>
              </w:rPr>
              <w:t>Position</w:t>
            </w:r>
          </w:p>
        </w:tc>
        <w:tc>
          <w:tcPr>
            <w:tcW w:w="6408" w:type="dxa"/>
            <w:gridSpan w:val="2"/>
          </w:tcPr>
          <w:p w14:paraId="3544DB35" w14:textId="05307447" w:rsidR="00D42DD9" w:rsidRPr="00C658EC" w:rsidRDefault="00D42DD9" w:rsidP="006126FA">
            <w:pPr>
              <w:ind w:left="34"/>
              <w:rPr>
                <w:rFonts w:asciiTheme="minorHAnsi" w:hAnsiTheme="minorHAnsi" w:cs="Arial"/>
                <w:b/>
                <w:bCs/>
                <w:sz w:val="22"/>
                <w:szCs w:val="22"/>
              </w:rPr>
            </w:pPr>
            <w:r w:rsidRPr="00C658EC">
              <w:rPr>
                <w:rFonts w:asciiTheme="minorHAnsi" w:hAnsiTheme="minorHAnsi" w:cs="Arial"/>
                <w:b/>
                <w:bCs/>
                <w:sz w:val="22"/>
                <w:szCs w:val="22"/>
              </w:rPr>
              <w:t>Community Support Worker</w:t>
            </w:r>
            <w:r w:rsidR="00E13205" w:rsidRPr="00C658EC">
              <w:rPr>
                <w:rFonts w:asciiTheme="minorHAnsi" w:hAnsiTheme="minorHAnsi" w:cs="Arial"/>
                <w:b/>
                <w:bCs/>
                <w:sz w:val="22"/>
                <w:szCs w:val="22"/>
              </w:rPr>
              <w:t xml:space="preserve"> (CSW)</w:t>
            </w:r>
            <w:r w:rsidR="002C1F1B">
              <w:rPr>
                <w:rFonts w:asciiTheme="minorHAnsi" w:hAnsiTheme="minorHAnsi" w:cs="Arial"/>
                <w:b/>
                <w:bCs/>
                <w:sz w:val="22"/>
                <w:szCs w:val="22"/>
              </w:rPr>
              <w:t xml:space="preserve"> Casual </w:t>
            </w:r>
          </w:p>
        </w:tc>
      </w:tr>
      <w:tr w:rsidR="00D42DD9" w:rsidRPr="00A758DB" w14:paraId="48D1B795" w14:textId="77777777" w:rsidTr="00CF213C">
        <w:tc>
          <w:tcPr>
            <w:tcW w:w="2518" w:type="dxa"/>
            <w:shd w:val="clear" w:color="auto" w:fill="2F83B7"/>
          </w:tcPr>
          <w:p w14:paraId="15232088" w14:textId="77777777" w:rsidR="00D42DD9" w:rsidRPr="002A6A05" w:rsidRDefault="00D42DD9" w:rsidP="006126FA">
            <w:pPr>
              <w:rPr>
                <w:rFonts w:asciiTheme="minorHAnsi" w:hAnsiTheme="minorHAnsi" w:cs="Arial"/>
                <w:b/>
                <w:color w:val="FFFFFF" w:themeColor="background1"/>
              </w:rPr>
            </w:pPr>
            <w:r w:rsidRPr="002A6A05">
              <w:rPr>
                <w:rFonts w:asciiTheme="minorHAnsi" w:hAnsiTheme="minorHAnsi" w:cs="Arial"/>
                <w:b/>
                <w:color w:val="FFFFFF" w:themeColor="background1"/>
              </w:rPr>
              <w:t>Team</w:t>
            </w:r>
          </w:p>
        </w:tc>
        <w:tc>
          <w:tcPr>
            <w:tcW w:w="6408" w:type="dxa"/>
            <w:gridSpan w:val="2"/>
          </w:tcPr>
          <w:p w14:paraId="7FA3C536" w14:textId="4873B202" w:rsidR="00D42DD9" w:rsidRPr="00A758DB" w:rsidRDefault="00CF213C" w:rsidP="006126FA">
            <w:pPr>
              <w:ind w:left="34"/>
              <w:rPr>
                <w:rFonts w:asciiTheme="minorHAnsi" w:hAnsiTheme="minorHAnsi" w:cs="Arial"/>
                <w:sz w:val="22"/>
                <w:szCs w:val="22"/>
              </w:rPr>
            </w:pPr>
            <w:r>
              <w:rPr>
                <w:rFonts w:asciiTheme="minorHAnsi" w:hAnsiTheme="minorHAnsi" w:cs="Arial"/>
                <w:sz w:val="22"/>
                <w:szCs w:val="22"/>
              </w:rPr>
              <w:t>Te Taihāhā</w:t>
            </w:r>
            <w:r w:rsidR="00B74463">
              <w:rPr>
                <w:rFonts w:asciiTheme="minorHAnsi" w:hAnsiTheme="minorHAnsi" w:cs="Arial"/>
                <w:sz w:val="22"/>
                <w:szCs w:val="22"/>
              </w:rPr>
              <w:t xml:space="preserve"> Disability Services</w:t>
            </w:r>
          </w:p>
        </w:tc>
      </w:tr>
      <w:tr w:rsidR="00D42DD9" w:rsidRPr="00A758DB" w14:paraId="14F94FA6" w14:textId="77777777" w:rsidTr="00CF213C">
        <w:tc>
          <w:tcPr>
            <w:tcW w:w="2518" w:type="dxa"/>
            <w:shd w:val="clear" w:color="auto" w:fill="2F83B7"/>
          </w:tcPr>
          <w:p w14:paraId="307C987C" w14:textId="77777777" w:rsidR="00D42DD9" w:rsidRPr="002A6A05" w:rsidRDefault="00D42DD9" w:rsidP="006126FA">
            <w:pPr>
              <w:rPr>
                <w:rFonts w:asciiTheme="minorHAnsi" w:hAnsiTheme="minorHAnsi" w:cs="Arial"/>
                <w:b/>
                <w:color w:val="FFFFFF" w:themeColor="background1"/>
              </w:rPr>
            </w:pPr>
            <w:r w:rsidRPr="002A6A05">
              <w:rPr>
                <w:rFonts w:asciiTheme="minorHAnsi" w:hAnsiTheme="minorHAnsi" w:cs="Arial"/>
                <w:b/>
                <w:color w:val="FFFFFF" w:themeColor="background1"/>
              </w:rPr>
              <w:t>Reporting to:</w:t>
            </w:r>
          </w:p>
        </w:tc>
        <w:tc>
          <w:tcPr>
            <w:tcW w:w="6408" w:type="dxa"/>
            <w:gridSpan w:val="2"/>
          </w:tcPr>
          <w:p w14:paraId="36F2A038" w14:textId="77777777" w:rsidR="00D42DD9" w:rsidRPr="00A758DB" w:rsidRDefault="00CF213C" w:rsidP="006126FA">
            <w:pPr>
              <w:ind w:left="34"/>
              <w:rPr>
                <w:rFonts w:asciiTheme="minorHAnsi" w:hAnsiTheme="minorHAnsi" w:cs="Arial"/>
                <w:sz w:val="22"/>
                <w:szCs w:val="22"/>
              </w:rPr>
            </w:pPr>
            <w:r>
              <w:rPr>
                <w:rFonts w:asciiTheme="minorHAnsi" w:hAnsiTheme="minorHAnsi" w:cs="Arial"/>
                <w:sz w:val="22"/>
                <w:szCs w:val="22"/>
              </w:rPr>
              <w:t>Kaihautū Taihāhā</w:t>
            </w:r>
            <w:r w:rsidR="00E13205">
              <w:rPr>
                <w:rFonts w:asciiTheme="minorHAnsi" w:hAnsiTheme="minorHAnsi" w:cs="Arial"/>
                <w:sz w:val="22"/>
                <w:szCs w:val="22"/>
              </w:rPr>
              <w:t xml:space="preserve"> </w:t>
            </w:r>
          </w:p>
        </w:tc>
      </w:tr>
      <w:tr w:rsidR="00920094" w:rsidRPr="00A758DB" w14:paraId="6589032E" w14:textId="77777777" w:rsidTr="00CF213C">
        <w:tc>
          <w:tcPr>
            <w:tcW w:w="2518" w:type="dxa"/>
            <w:shd w:val="clear" w:color="auto" w:fill="2F83B7"/>
          </w:tcPr>
          <w:p w14:paraId="3B715BD6" w14:textId="77777777" w:rsidR="00920094" w:rsidRPr="002A6A05" w:rsidRDefault="00920094" w:rsidP="006126FA">
            <w:pPr>
              <w:rPr>
                <w:rFonts w:asciiTheme="minorHAnsi" w:hAnsiTheme="minorHAnsi" w:cs="Arial"/>
                <w:b/>
                <w:color w:val="FFFFFF" w:themeColor="background1"/>
              </w:rPr>
            </w:pPr>
            <w:r w:rsidRPr="002A6A05">
              <w:rPr>
                <w:rFonts w:asciiTheme="minorHAnsi" w:hAnsiTheme="minorHAnsi" w:cs="Arial"/>
                <w:b/>
                <w:color w:val="FFFFFF" w:themeColor="background1"/>
              </w:rPr>
              <w:t>Hours of work:</w:t>
            </w:r>
          </w:p>
        </w:tc>
        <w:tc>
          <w:tcPr>
            <w:tcW w:w="6408" w:type="dxa"/>
            <w:gridSpan w:val="2"/>
          </w:tcPr>
          <w:p w14:paraId="06DCF3FE" w14:textId="5C092275" w:rsidR="00920094" w:rsidRDefault="00920094" w:rsidP="006126FA">
            <w:pPr>
              <w:ind w:left="34"/>
              <w:rPr>
                <w:rFonts w:asciiTheme="minorHAnsi" w:hAnsiTheme="minorHAnsi" w:cs="Arial"/>
                <w:sz w:val="22"/>
                <w:szCs w:val="22"/>
              </w:rPr>
            </w:pPr>
            <w:r>
              <w:rPr>
                <w:rFonts w:asciiTheme="minorHAnsi" w:hAnsiTheme="minorHAnsi" w:cs="Arial"/>
                <w:sz w:val="22"/>
                <w:szCs w:val="22"/>
              </w:rPr>
              <w:t>As per roste</w:t>
            </w:r>
            <w:r w:rsidR="00FA7690">
              <w:rPr>
                <w:rFonts w:asciiTheme="minorHAnsi" w:hAnsiTheme="minorHAnsi" w:cs="Arial"/>
                <w:sz w:val="22"/>
                <w:szCs w:val="22"/>
              </w:rPr>
              <w:t>r/schedule</w:t>
            </w:r>
          </w:p>
        </w:tc>
      </w:tr>
      <w:tr w:rsidR="00D42DD9" w:rsidRPr="00A758DB" w14:paraId="63CA8F28" w14:textId="77777777" w:rsidTr="00CF213C">
        <w:trPr>
          <w:trHeight w:val="853"/>
        </w:trPr>
        <w:tc>
          <w:tcPr>
            <w:tcW w:w="2518" w:type="dxa"/>
            <w:shd w:val="clear" w:color="auto" w:fill="2F83B7"/>
          </w:tcPr>
          <w:p w14:paraId="544BE67C" w14:textId="77777777" w:rsidR="00D42DD9" w:rsidRPr="002A6A05" w:rsidRDefault="00D42DD9" w:rsidP="006126FA">
            <w:pPr>
              <w:rPr>
                <w:rFonts w:asciiTheme="minorHAnsi" w:hAnsiTheme="minorHAnsi" w:cs="Arial"/>
                <w:b/>
                <w:color w:val="FFFFFF" w:themeColor="background1"/>
              </w:rPr>
            </w:pPr>
            <w:r w:rsidRPr="002A6A05">
              <w:rPr>
                <w:rFonts w:asciiTheme="minorHAnsi" w:hAnsiTheme="minorHAnsi" w:cs="Arial"/>
                <w:b/>
                <w:color w:val="FFFFFF" w:themeColor="background1"/>
              </w:rPr>
              <w:t xml:space="preserve">Job purpose </w:t>
            </w:r>
          </w:p>
        </w:tc>
        <w:tc>
          <w:tcPr>
            <w:tcW w:w="6408" w:type="dxa"/>
            <w:gridSpan w:val="2"/>
          </w:tcPr>
          <w:p w14:paraId="7ED5F6AA" w14:textId="230AD530" w:rsidR="00854C53" w:rsidRDefault="00E13205" w:rsidP="006126FA">
            <w:pPr>
              <w:ind w:left="34"/>
              <w:rPr>
                <w:rFonts w:asciiTheme="minorHAnsi" w:hAnsiTheme="minorHAnsi"/>
                <w:sz w:val="22"/>
                <w:szCs w:val="22"/>
              </w:rPr>
            </w:pPr>
            <w:r>
              <w:rPr>
                <w:rFonts w:asciiTheme="minorHAnsi" w:hAnsiTheme="minorHAnsi"/>
                <w:sz w:val="22"/>
                <w:szCs w:val="22"/>
              </w:rPr>
              <w:t xml:space="preserve">Community Support Workers </w:t>
            </w:r>
            <w:r w:rsidR="00854C53">
              <w:rPr>
                <w:rFonts w:asciiTheme="minorHAnsi" w:hAnsiTheme="minorHAnsi"/>
                <w:sz w:val="22"/>
                <w:szCs w:val="22"/>
              </w:rPr>
              <w:t xml:space="preserve">provide a range of support to </w:t>
            </w:r>
            <w:r w:rsidR="00FA7690">
              <w:rPr>
                <w:rFonts w:asciiTheme="minorHAnsi" w:hAnsiTheme="minorHAnsi"/>
                <w:sz w:val="22"/>
                <w:szCs w:val="22"/>
              </w:rPr>
              <w:t xml:space="preserve">older people </w:t>
            </w:r>
            <w:r w:rsidR="00854C53">
              <w:rPr>
                <w:rFonts w:asciiTheme="minorHAnsi" w:hAnsiTheme="minorHAnsi"/>
                <w:sz w:val="22"/>
                <w:szCs w:val="22"/>
              </w:rPr>
              <w:t xml:space="preserve">and people with intellectual and/or physical impairments.  </w:t>
            </w:r>
          </w:p>
          <w:p w14:paraId="7164CCDE" w14:textId="77777777" w:rsidR="00854C53" w:rsidRDefault="00854C53" w:rsidP="006126FA">
            <w:pPr>
              <w:ind w:left="34"/>
              <w:rPr>
                <w:rFonts w:asciiTheme="minorHAnsi" w:hAnsiTheme="minorHAnsi"/>
                <w:sz w:val="22"/>
                <w:szCs w:val="22"/>
              </w:rPr>
            </w:pPr>
          </w:p>
          <w:p w14:paraId="43145D41" w14:textId="344FDE5E" w:rsidR="00D42DD9" w:rsidRPr="00A758DB" w:rsidRDefault="00854C53" w:rsidP="006126FA">
            <w:pPr>
              <w:ind w:left="34"/>
              <w:rPr>
                <w:rFonts w:asciiTheme="minorHAnsi" w:hAnsiTheme="minorHAnsi"/>
                <w:sz w:val="22"/>
                <w:szCs w:val="22"/>
              </w:rPr>
            </w:pPr>
            <w:r>
              <w:rPr>
                <w:rFonts w:asciiTheme="minorHAnsi" w:hAnsiTheme="minorHAnsi"/>
                <w:sz w:val="22"/>
                <w:szCs w:val="22"/>
              </w:rPr>
              <w:t>The role of the C</w:t>
            </w:r>
            <w:r w:rsidR="00FA7690">
              <w:rPr>
                <w:rFonts w:asciiTheme="minorHAnsi" w:hAnsiTheme="minorHAnsi"/>
                <w:sz w:val="22"/>
                <w:szCs w:val="22"/>
              </w:rPr>
              <w:t xml:space="preserve">ommunity Support Worker </w:t>
            </w:r>
            <w:r>
              <w:rPr>
                <w:rFonts w:asciiTheme="minorHAnsi" w:hAnsiTheme="minorHAnsi"/>
                <w:sz w:val="22"/>
                <w:szCs w:val="22"/>
              </w:rPr>
              <w:t xml:space="preserve">is to promote independence </w:t>
            </w:r>
            <w:r w:rsidR="00F61CA4">
              <w:rPr>
                <w:rFonts w:asciiTheme="minorHAnsi" w:hAnsiTheme="minorHAnsi"/>
                <w:sz w:val="22"/>
                <w:szCs w:val="22"/>
              </w:rPr>
              <w:t>and empowerment for all clients</w:t>
            </w:r>
            <w:r w:rsidR="00FA7690">
              <w:rPr>
                <w:rFonts w:asciiTheme="minorHAnsi" w:hAnsiTheme="minorHAnsi"/>
                <w:sz w:val="22"/>
                <w:szCs w:val="22"/>
              </w:rPr>
              <w:t xml:space="preserve"> suing Enabling Good Lives principles and Wh</w:t>
            </w:r>
            <w:r w:rsidR="00FA7690">
              <w:rPr>
                <w:rFonts w:ascii="Calibri" w:hAnsi="Calibri" w:cs="Calibri"/>
                <w:sz w:val="22"/>
                <w:szCs w:val="22"/>
              </w:rPr>
              <w:t>ā</w:t>
            </w:r>
            <w:r w:rsidR="00FA7690">
              <w:rPr>
                <w:rFonts w:asciiTheme="minorHAnsi" w:hAnsiTheme="minorHAnsi"/>
                <w:sz w:val="22"/>
                <w:szCs w:val="22"/>
              </w:rPr>
              <w:t xml:space="preserve">nau Ora outcomes. </w:t>
            </w:r>
            <w:r w:rsidR="00F61CA4">
              <w:rPr>
                <w:rFonts w:asciiTheme="minorHAnsi" w:hAnsiTheme="minorHAnsi"/>
                <w:sz w:val="22"/>
                <w:szCs w:val="22"/>
              </w:rPr>
              <w:t xml:space="preserve">  This is achieved through s</w:t>
            </w:r>
            <w:r w:rsidR="00D42DD9" w:rsidRPr="00A758DB">
              <w:rPr>
                <w:rFonts w:asciiTheme="minorHAnsi" w:hAnsiTheme="minorHAnsi"/>
                <w:sz w:val="22"/>
                <w:szCs w:val="22"/>
              </w:rPr>
              <w:t>upport</w:t>
            </w:r>
            <w:r w:rsidR="00F61CA4">
              <w:rPr>
                <w:rFonts w:asciiTheme="minorHAnsi" w:hAnsiTheme="minorHAnsi"/>
                <w:sz w:val="22"/>
                <w:szCs w:val="22"/>
              </w:rPr>
              <w:t xml:space="preserve">ing, caring for, educating and encouraging clients </w:t>
            </w:r>
            <w:r w:rsidR="00D42DD9" w:rsidRPr="00A758DB">
              <w:rPr>
                <w:rFonts w:asciiTheme="minorHAnsi" w:hAnsiTheme="minorHAnsi"/>
                <w:sz w:val="22"/>
                <w:szCs w:val="22"/>
              </w:rPr>
              <w:t>whethe</w:t>
            </w:r>
            <w:r w:rsidR="00F61CA4">
              <w:rPr>
                <w:rFonts w:asciiTheme="minorHAnsi" w:hAnsiTheme="minorHAnsi"/>
                <w:sz w:val="22"/>
                <w:szCs w:val="22"/>
              </w:rPr>
              <w:t xml:space="preserve">r this be in their </w:t>
            </w:r>
            <w:r w:rsidR="00D42DD9" w:rsidRPr="00A758DB">
              <w:rPr>
                <w:rFonts w:asciiTheme="minorHAnsi" w:hAnsiTheme="minorHAnsi"/>
                <w:sz w:val="22"/>
                <w:szCs w:val="22"/>
              </w:rPr>
              <w:t>home</w:t>
            </w:r>
            <w:r w:rsidR="00F61CA4">
              <w:rPr>
                <w:rFonts w:asciiTheme="minorHAnsi" w:hAnsiTheme="minorHAnsi"/>
                <w:sz w:val="22"/>
                <w:szCs w:val="22"/>
              </w:rPr>
              <w:t>s</w:t>
            </w:r>
            <w:r w:rsidR="00D42DD9" w:rsidRPr="00A758DB">
              <w:rPr>
                <w:rFonts w:asciiTheme="minorHAnsi" w:hAnsiTheme="minorHAnsi"/>
                <w:sz w:val="22"/>
                <w:szCs w:val="22"/>
              </w:rPr>
              <w:t xml:space="preserve">, at work, school, day programmes or in social, leisure and educational time.  </w:t>
            </w:r>
            <w:bookmarkStart w:id="0" w:name="_GoBack"/>
            <w:bookmarkEnd w:id="0"/>
          </w:p>
          <w:p w14:paraId="7F4A6325" w14:textId="77777777" w:rsidR="00D42DD9" w:rsidRPr="00F61CA4" w:rsidRDefault="00D42DD9" w:rsidP="00E13205">
            <w:pPr>
              <w:rPr>
                <w:rFonts w:asciiTheme="minorHAnsi" w:hAnsiTheme="minorHAnsi"/>
                <w:strike/>
                <w:sz w:val="22"/>
                <w:szCs w:val="22"/>
              </w:rPr>
            </w:pPr>
          </w:p>
        </w:tc>
      </w:tr>
      <w:tr w:rsidR="00A758DB" w:rsidRPr="00A758DB" w14:paraId="42A136D1" w14:textId="77777777" w:rsidTr="00B74463">
        <w:trPr>
          <w:trHeight w:val="1627"/>
        </w:trPr>
        <w:tc>
          <w:tcPr>
            <w:tcW w:w="2518" w:type="dxa"/>
            <w:tcBorders>
              <w:top w:val="single" w:sz="4" w:space="0" w:color="auto"/>
              <w:left w:val="single" w:sz="4" w:space="0" w:color="auto"/>
              <w:bottom w:val="single" w:sz="4" w:space="0" w:color="auto"/>
              <w:right w:val="single" w:sz="4" w:space="0" w:color="auto"/>
            </w:tcBorders>
            <w:shd w:val="clear" w:color="auto" w:fill="2F83B7"/>
          </w:tcPr>
          <w:p w14:paraId="6CE2D02A" w14:textId="77777777" w:rsidR="00A758DB" w:rsidRPr="002A6A05" w:rsidRDefault="00A758DB" w:rsidP="00FF1F74">
            <w:pPr>
              <w:rPr>
                <w:rFonts w:asciiTheme="minorHAnsi" w:hAnsiTheme="minorHAnsi" w:cs="Arial"/>
                <w:b/>
                <w:color w:val="FFFFFF" w:themeColor="background1"/>
              </w:rPr>
            </w:pPr>
            <w:r w:rsidRPr="002A6A05">
              <w:rPr>
                <w:rFonts w:asciiTheme="minorHAnsi" w:hAnsiTheme="minorHAnsi" w:cs="Arial"/>
                <w:b/>
                <w:color w:val="FFFFFF" w:themeColor="background1"/>
              </w:rPr>
              <w:t>Accepted by:</w:t>
            </w:r>
          </w:p>
          <w:p w14:paraId="5458C4E8" w14:textId="77777777" w:rsidR="00906443" w:rsidRPr="002A6A05" w:rsidRDefault="00906443" w:rsidP="00FF1F74">
            <w:pPr>
              <w:rPr>
                <w:rFonts w:asciiTheme="minorHAnsi" w:hAnsiTheme="minorHAnsi" w:cs="Arial"/>
                <w:b/>
                <w:color w:val="FFFFFF" w:themeColor="background1"/>
              </w:rPr>
            </w:pPr>
          </w:p>
          <w:p w14:paraId="6C86D69D" w14:textId="77777777" w:rsidR="00906443" w:rsidRPr="002A6A05" w:rsidRDefault="00906443" w:rsidP="00FF1F74">
            <w:pPr>
              <w:rPr>
                <w:rFonts w:asciiTheme="minorHAnsi" w:hAnsiTheme="minorHAnsi" w:cs="Arial"/>
                <w:b/>
                <w:color w:val="FFFFFF" w:themeColor="background1"/>
              </w:rPr>
            </w:pPr>
          </w:p>
          <w:p w14:paraId="0BE4392D" w14:textId="77777777" w:rsidR="00906443" w:rsidRPr="002A6A05" w:rsidRDefault="00906443" w:rsidP="00FF1F74">
            <w:pPr>
              <w:rPr>
                <w:rFonts w:asciiTheme="minorHAnsi" w:hAnsiTheme="minorHAnsi" w:cs="Arial"/>
                <w:b/>
                <w:color w:val="FFFFFF" w:themeColor="background1"/>
              </w:rPr>
            </w:pPr>
          </w:p>
          <w:p w14:paraId="4D723BCE" w14:textId="77777777" w:rsidR="00CF213C" w:rsidRPr="002A6A05" w:rsidRDefault="00CF213C" w:rsidP="00FF1F74">
            <w:pPr>
              <w:rPr>
                <w:rFonts w:asciiTheme="minorHAnsi" w:hAnsiTheme="minorHAnsi" w:cs="Arial"/>
                <w:b/>
                <w:color w:val="FFFFFF" w:themeColor="background1"/>
              </w:rPr>
            </w:pPr>
          </w:p>
          <w:p w14:paraId="326D1A1D" w14:textId="77777777" w:rsidR="00CF213C" w:rsidRPr="002A6A05" w:rsidRDefault="00CF213C" w:rsidP="00FF1F74">
            <w:pPr>
              <w:rPr>
                <w:rFonts w:asciiTheme="minorHAnsi" w:hAnsiTheme="minorHAnsi" w:cs="Arial"/>
                <w:b/>
                <w:color w:val="FFFFFF" w:themeColor="background1"/>
              </w:rPr>
            </w:pPr>
          </w:p>
          <w:p w14:paraId="1E8FA0EE" w14:textId="77777777" w:rsidR="00906443" w:rsidRPr="002A6A05" w:rsidRDefault="00906443" w:rsidP="00FF1F74">
            <w:pPr>
              <w:rPr>
                <w:rFonts w:asciiTheme="minorHAnsi" w:hAnsiTheme="minorHAnsi" w:cs="Arial"/>
                <w:b/>
                <w:color w:val="FFFFFF" w:themeColor="background1"/>
              </w:rPr>
            </w:pPr>
          </w:p>
          <w:p w14:paraId="071D8E80" w14:textId="7A5B3C1B" w:rsidR="00906443" w:rsidRPr="002A6A05" w:rsidRDefault="00906443" w:rsidP="00FF1F74">
            <w:pPr>
              <w:rPr>
                <w:rFonts w:asciiTheme="minorHAnsi" w:hAnsiTheme="minorHAnsi" w:cs="Arial"/>
                <w:b/>
                <w:color w:val="FFFFFF" w:themeColor="background1"/>
              </w:rPr>
            </w:pPr>
          </w:p>
        </w:tc>
        <w:tc>
          <w:tcPr>
            <w:tcW w:w="3856" w:type="dxa"/>
            <w:tcBorders>
              <w:top w:val="single" w:sz="4" w:space="0" w:color="auto"/>
              <w:left w:val="single" w:sz="4" w:space="0" w:color="auto"/>
              <w:bottom w:val="single" w:sz="4" w:space="0" w:color="auto"/>
              <w:right w:val="single" w:sz="4" w:space="0" w:color="auto"/>
            </w:tcBorders>
          </w:tcPr>
          <w:p w14:paraId="13F07548" w14:textId="77777777" w:rsidR="00A758DB" w:rsidRPr="00A758DB" w:rsidRDefault="00A758DB" w:rsidP="00FF1F74">
            <w:pPr>
              <w:ind w:left="34"/>
              <w:rPr>
                <w:rFonts w:asciiTheme="minorHAnsi" w:hAnsiTheme="minorHAnsi"/>
                <w:b/>
                <w:sz w:val="22"/>
                <w:szCs w:val="22"/>
              </w:rPr>
            </w:pPr>
            <w:r w:rsidRPr="00A758DB">
              <w:rPr>
                <w:rFonts w:asciiTheme="minorHAnsi" w:hAnsiTheme="minorHAnsi"/>
                <w:b/>
                <w:sz w:val="22"/>
                <w:szCs w:val="22"/>
              </w:rPr>
              <w:t>Employee Signature:</w:t>
            </w:r>
          </w:p>
          <w:p w14:paraId="0AD00827" w14:textId="77777777" w:rsidR="00A758DB" w:rsidRDefault="00A758DB" w:rsidP="00FF1F74">
            <w:pPr>
              <w:rPr>
                <w:rFonts w:asciiTheme="minorHAnsi" w:hAnsiTheme="minorHAnsi"/>
                <w:b/>
                <w:sz w:val="22"/>
                <w:szCs w:val="22"/>
              </w:rPr>
            </w:pPr>
          </w:p>
          <w:p w14:paraId="69D56E19" w14:textId="77777777" w:rsidR="003D0A53" w:rsidRDefault="003D0A53" w:rsidP="00FF1F74">
            <w:pPr>
              <w:rPr>
                <w:rFonts w:asciiTheme="minorHAnsi" w:hAnsiTheme="minorHAnsi"/>
                <w:b/>
                <w:sz w:val="22"/>
                <w:szCs w:val="22"/>
              </w:rPr>
            </w:pPr>
          </w:p>
          <w:p w14:paraId="3BED9C2F" w14:textId="77777777" w:rsidR="003D0A53" w:rsidRPr="00A758DB" w:rsidRDefault="003D0A53" w:rsidP="00FF1F74">
            <w:pPr>
              <w:rPr>
                <w:rFonts w:asciiTheme="minorHAnsi" w:hAnsiTheme="minorHAnsi"/>
                <w:b/>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58D8E84" w14:textId="77777777" w:rsidR="00A758DB" w:rsidRPr="00A758DB" w:rsidRDefault="00A758DB" w:rsidP="00A758DB">
            <w:pPr>
              <w:ind w:left="34"/>
              <w:rPr>
                <w:rFonts w:asciiTheme="minorHAnsi" w:hAnsiTheme="minorHAnsi"/>
                <w:b/>
                <w:sz w:val="22"/>
                <w:szCs w:val="22"/>
              </w:rPr>
            </w:pPr>
            <w:r w:rsidRPr="00A758DB">
              <w:rPr>
                <w:rFonts w:asciiTheme="minorHAnsi" w:hAnsiTheme="minorHAnsi"/>
                <w:b/>
                <w:sz w:val="22"/>
                <w:szCs w:val="22"/>
              </w:rPr>
              <w:t>Date:</w:t>
            </w:r>
          </w:p>
        </w:tc>
      </w:tr>
    </w:tbl>
    <w:p w14:paraId="3DC0DA1A" w14:textId="77777777" w:rsidR="00CF213C" w:rsidRDefault="00A758DB" w:rsidP="00CF213C">
      <w:pPr>
        <w:spacing w:line="276" w:lineRule="auto"/>
        <w:rPr>
          <w:rFonts w:asciiTheme="minorHAnsi" w:hAnsiTheme="minorHAnsi" w:cs="Arial"/>
          <w:b/>
          <w:sz w:val="22"/>
          <w:szCs w:val="22"/>
        </w:rPr>
      </w:pPr>
      <w:r w:rsidRPr="00A758DB">
        <w:rPr>
          <w:rFonts w:asciiTheme="minorHAnsi" w:hAnsiTheme="minorHAnsi" w:cs="Arial"/>
          <w:b/>
          <w:sz w:val="22"/>
          <w:szCs w:val="22"/>
        </w:rPr>
        <w:t xml:space="preserve"> </w:t>
      </w:r>
    </w:p>
    <w:p w14:paraId="73CC6522" w14:textId="77777777" w:rsidR="00D42DD9" w:rsidRDefault="00D42DD9" w:rsidP="00D42DD9">
      <w:pPr>
        <w:rPr>
          <w:rFonts w:asciiTheme="minorHAnsi" w:hAnsiTheme="minorHAnsi"/>
          <w:sz w:val="22"/>
          <w:szCs w:val="22"/>
        </w:rPr>
      </w:pPr>
    </w:p>
    <w:p w14:paraId="52341C66" w14:textId="77777777" w:rsidR="00B2553F" w:rsidRPr="00B2553F" w:rsidRDefault="00B2553F" w:rsidP="00B2553F">
      <w:pPr>
        <w:pBdr>
          <w:top w:val="single" w:sz="4" w:space="1" w:color="auto"/>
          <w:left w:val="single" w:sz="4" w:space="4" w:color="auto"/>
          <w:bottom w:val="single" w:sz="4" w:space="1" w:color="auto"/>
          <w:right w:val="single" w:sz="4" w:space="4" w:color="auto"/>
        </w:pBdr>
        <w:rPr>
          <w:rFonts w:ascii="Calibri" w:hAnsi="Calibri"/>
          <w:sz w:val="22"/>
          <w:szCs w:val="22"/>
        </w:rPr>
      </w:pPr>
      <w:r w:rsidRPr="00B2553F">
        <w:rPr>
          <w:rFonts w:ascii="Calibri" w:hAnsi="Calibri"/>
          <w:b/>
          <w:sz w:val="22"/>
          <w:szCs w:val="22"/>
        </w:rPr>
        <w:t>Our Vision</w:t>
      </w:r>
      <w:r w:rsidRPr="00B2553F">
        <w:rPr>
          <w:rFonts w:ascii="Calibri" w:hAnsi="Calibri"/>
          <w:b/>
          <w:sz w:val="22"/>
          <w:szCs w:val="22"/>
        </w:rPr>
        <w:tab/>
      </w:r>
      <w:r w:rsidRPr="00B2553F">
        <w:rPr>
          <w:rFonts w:ascii="Calibri" w:hAnsi="Calibri"/>
          <w:b/>
          <w:sz w:val="22"/>
          <w:szCs w:val="22"/>
        </w:rPr>
        <w:tab/>
      </w:r>
      <w:r w:rsidRPr="00B2553F">
        <w:rPr>
          <w:rFonts w:ascii="Calibri" w:hAnsi="Calibri"/>
          <w:b/>
          <w:sz w:val="22"/>
          <w:szCs w:val="22"/>
        </w:rPr>
        <w:tab/>
      </w:r>
      <w:r w:rsidRPr="00B2553F">
        <w:rPr>
          <w:rFonts w:ascii="Calibri" w:hAnsi="Calibri"/>
          <w:sz w:val="22"/>
          <w:szCs w:val="22"/>
        </w:rPr>
        <w:t>Korowaitia te puna waiora, hei oranga motuhake mō te iwi</w:t>
      </w:r>
    </w:p>
    <w:p w14:paraId="34325DF5" w14:textId="77777777" w:rsidR="00B2553F" w:rsidRPr="00B2553F" w:rsidRDefault="00B2553F" w:rsidP="00B2553F">
      <w:pPr>
        <w:pBdr>
          <w:top w:val="single" w:sz="4" w:space="1" w:color="auto"/>
          <w:left w:val="single" w:sz="4" w:space="4" w:color="auto"/>
          <w:bottom w:val="single" w:sz="4" w:space="1" w:color="auto"/>
          <w:right w:val="single" w:sz="4" w:space="4" w:color="auto"/>
        </w:pBdr>
        <w:rPr>
          <w:rFonts w:ascii="Calibri" w:hAnsi="Calibri"/>
          <w:b/>
          <w:sz w:val="22"/>
          <w:szCs w:val="22"/>
        </w:rPr>
      </w:pPr>
    </w:p>
    <w:p w14:paraId="0B4B3EDF" w14:textId="77777777" w:rsidR="00B2553F" w:rsidRPr="00B2553F" w:rsidRDefault="00B2553F" w:rsidP="00B2553F">
      <w:pPr>
        <w:pBdr>
          <w:top w:val="single" w:sz="4" w:space="1" w:color="auto"/>
          <w:left w:val="single" w:sz="4" w:space="4" w:color="auto"/>
          <w:bottom w:val="single" w:sz="4" w:space="1" w:color="auto"/>
          <w:right w:val="single" w:sz="4" w:space="4" w:color="auto"/>
        </w:pBdr>
        <w:ind w:left="2880" w:hanging="2880"/>
        <w:rPr>
          <w:rFonts w:ascii="Calibri" w:hAnsi="Calibri"/>
          <w:sz w:val="22"/>
          <w:szCs w:val="22"/>
        </w:rPr>
      </w:pPr>
      <w:r w:rsidRPr="00B2553F">
        <w:rPr>
          <w:rFonts w:ascii="Calibri" w:hAnsi="Calibri"/>
          <w:b/>
          <w:sz w:val="22"/>
          <w:szCs w:val="22"/>
        </w:rPr>
        <w:t>Our Mission</w:t>
      </w:r>
      <w:r w:rsidRPr="00B2553F">
        <w:rPr>
          <w:rFonts w:ascii="Calibri" w:hAnsi="Calibri"/>
          <w:b/>
          <w:sz w:val="22"/>
          <w:szCs w:val="22"/>
        </w:rPr>
        <w:tab/>
      </w:r>
      <w:r w:rsidRPr="00B2553F">
        <w:rPr>
          <w:rFonts w:ascii="Calibri" w:hAnsi="Calibri"/>
          <w:sz w:val="22"/>
          <w:szCs w:val="22"/>
        </w:rPr>
        <w:t>Investing in transformational wellbeing where whānau are at the centre of everything we do.</w:t>
      </w:r>
    </w:p>
    <w:p w14:paraId="768DF3D2" w14:textId="590E6744" w:rsidR="00B2553F" w:rsidRPr="00B2553F" w:rsidRDefault="00B2553F" w:rsidP="00FA7690">
      <w:pPr>
        <w:pBdr>
          <w:top w:val="single" w:sz="4" w:space="1" w:color="auto"/>
          <w:left w:val="single" w:sz="4" w:space="4" w:color="auto"/>
          <w:bottom w:val="single" w:sz="4" w:space="1" w:color="auto"/>
          <w:right w:val="single" w:sz="4" w:space="4" w:color="auto"/>
        </w:pBdr>
        <w:tabs>
          <w:tab w:val="left" w:pos="2835"/>
        </w:tabs>
        <w:rPr>
          <w:rFonts w:ascii="Calibri" w:hAnsi="Calibri"/>
          <w:i/>
          <w:sz w:val="22"/>
          <w:szCs w:val="22"/>
        </w:rPr>
      </w:pPr>
      <w:r w:rsidRPr="00B2553F">
        <w:rPr>
          <w:rFonts w:ascii="Calibri" w:hAnsi="Calibri"/>
          <w:b/>
          <w:sz w:val="22"/>
          <w:szCs w:val="22"/>
        </w:rPr>
        <w:t>Our Values</w:t>
      </w:r>
      <w:r w:rsidRPr="00B2553F">
        <w:rPr>
          <w:rFonts w:ascii="Calibri" w:hAnsi="Calibri"/>
          <w:i/>
          <w:sz w:val="22"/>
          <w:szCs w:val="22"/>
        </w:rPr>
        <w:tab/>
      </w:r>
    </w:p>
    <w:p w14:paraId="3ECFB335"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2835"/>
        </w:tabs>
        <w:rPr>
          <w:rFonts w:ascii="Calibri" w:hAnsi="Calibri"/>
          <w:bCs/>
          <w:sz w:val="22"/>
          <w:szCs w:val="22"/>
        </w:rPr>
      </w:pPr>
      <w:r w:rsidRPr="00B2553F">
        <w:rPr>
          <w:rFonts w:ascii="Calibri" w:hAnsi="Calibri"/>
          <w:i/>
          <w:sz w:val="22"/>
          <w:szCs w:val="22"/>
        </w:rPr>
        <w:tab/>
        <w:t>Kotahitanga</w:t>
      </w:r>
      <w:r w:rsidRPr="00B2553F">
        <w:rPr>
          <w:rFonts w:ascii="Calibri" w:hAnsi="Calibri"/>
          <w:b/>
          <w:sz w:val="22"/>
          <w:szCs w:val="22"/>
        </w:rPr>
        <w:tab/>
        <w:t>Kei te Kotahitanga o ng</w:t>
      </w:r>
      <w:r w:rsidRPr="00B2553F">
        <w:rPr>
          <w:rFonts w:ascii="Calibri" w:hAnsi="Calibri" w:cs="Calibri"/>
          <w:b/>
          <w:sz w:val="22"/>
          <w:szCs w:val="22"/>
        </w:rPr>
        <w:t>ā</w:t>
      </w:r>
      <w:r w:rsidRPr="00B2553F">
        <w:rPr>
          <w:rFonts w:ascii="Calibri" w:hAnsi="Calibri"/>
          <w:b/>
          <w:sz w:val="22"/>
          <w:szCs w:val="22"/>
        </w:rPr>
        <w:t xml:space="preserve"> k</w:t>
      </w:r>
      <w:r w:rsidRPr="00B2553F">
        <w:rPr>
          <w:rFonts w:ascii="Calibri" w:hAnsi="Calibri" w:cs="Calibri"/>
          <w:b/>
          <w:sz w:val="22"/>
          <w:szCs w:val="22"/>
        </w:rPr>
        <w:t>ū</w:t>
      </w:r>
      <w:r w:rsidRPr="00B2553F">
        <w:rPr>
          <w:rFonts w:ascii="Calibri" w:hAnsi="Calibri"/>
          <w:b/>
          <w:sz w:val="22"/>
          <w:szCs w:val="22"/>
        </w:rPr>
        <w:t>mete n</w:t>
      </w:r>
      <w:r w:rsidRPr="00B2553F">
        <w:rPr>
          <w:rFonts w:ascii="Calibri" w:hAnsi="Calibri" w:cs="Calibri"/>
          <w:b/>
          <w:sz w:val="22"/>
          <w:szCs w:val="22"/>
        </w:rPr>
        <w:t>ō</w:t>
      </w:r>
      <w:r w:rsidRPr="00B2553F">
        <w:rPr>
          <w:rFonts w:ascii="Calibri" w:hAnsi="Calibri"/>
          <w:b/>
          <w:sz w:val="22"/>
          <w:szCs w:val="22"/>
        </w:rPr>
        <w:t xml:space="preserve"> uta, n</w:t>
      </w:r>
      <w:r w:rsidRPr="00B2553F">
        <w:rPr>
          <w:rFonts w:ascii="Calibri" w:hAnsi="Calibri" w:cs="Calibri"/>
          <w:b/>
          <w:sz w:val="22"/>
          <w:szCs w:val="22"/>
        </w:rPr>
        <w:t>ō</w:t>
      </w:r>
      <w:r w:rsidRPr="00B2553F">
        <w:rPr>
          <w:rFonts w:ascii="Calibri" w:hAnsi="Calibri"/>
          <w:b/>
          <w:sz w:val="22"/>
          <w:szCs w:val="22"/>
        </w:rPr>
        <w:t xml:space="preserve"> tai te orange o te iwi</w:t>
      </w:r>
    </w:p>
    <w:p w14:paraId="411AC2A8"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2835"/>
        </w:tabs>
        <w:ind w:left="2835" w:hanging="2835"/>
        <w:rPr>
          <w:rFonts w:ascii="Calibri" w:hAnsi="Calibri"/>
          <w:sz w:val="22"/>
          <w:szCs w:val="22"/>
        </w:rPr>
      </w:pPr>
      <w:r w:rsidRPr="00B2553F">
        <w:rPr>
          <w:rFonts w:ascii="Calibri" w:hAnsi="Calibri"/>
          <w:bCs/>
          <w:sz w:val="22"/>
          <w:szCs w:val="22"/>
        </w:rPr>
        <w:tab/>
      </w:r>
      <w:r w:rsidRPr="00B2553F">
        <w:rPr>
          <w:rFonts w:ascii="Calibri" w:hAnsi="Calibri"/>
          <w:bCs/>
          <w:sz w:val="22"/>
          <w:szCs w:val="22"/>
        </w:rPr>
        <w:tab/>
        <w:t>We are working for a common cause to effect positive change for the wh</w:t>
      </w:r>
      <w:r w:rsidRPr="00B2553F">
        <w:rPr>
          <w:rFonts w:ascii="Calibri" w:hAnsi="Calibri" w:cs="Calibri"/>
          <w:bCs/>
          <w:sz w:val="22"/>
          <w:szCs w:val="22"/>
        </w:rPr>
        <w:t>ā</w:t>
      </w:r>
      <w:r w:rsidRPr="00B2553F">
        <w:rPr>
          <w:rFonts w:ascii="Calibri" w:hAnsi="Calibri"/>
          <w:bCs/>
          <w:sz w:val="22"/>
          <w:szCs w:val="22"/>
        </w:rPr>
        <w:t>nau we serve. We are collaborating with marae, hap</w:t>
      </w:r>
      <w:r w:rsidRPr="00B2553F">
        <w:rPr>
          <w:rFonts w:ascii="Calibri" w:hAnsi="Calibri" w:cs="Calibri"/>
          <w:bCs/>
          <w:sz w:val="22"/>
          <w:szCs w:val="22"/>
        </w:rPr>
        <w:t>ū</w:t>
      </w:r>
      <w:r w:rsidRPr="00B2553F">
        <w:rPr>
          <w:rFonts w:ascii="Calibri" w:hAnsi="Calibri"/>
          <w:bCs/>
          <w:sz w:val="22"/>
          <w:szCs w:val="22"/>
        </w:rPr>
        <w:t xml:space="preserve"> and iwi to build smarter capability and capacity for the collective. We are innovators of change, building a movement for transformation.</w:t>
      </w:r>
      <w:r w:rsidRPr="00B2553F">
        <w:rPr>
          <w:rFonts w:ascii="Calibri" w:hAnsi="Calibri"/>
          <w:b/>
          <w:sz w:val="22"/>
          <w:szCs w:val="22"/>
        </w:rPr>
        <w:tab/>
      </w:r>
    </w:p>
    <w:p w14:paraId="3AAA8F08"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1620"/>
          <w:tab w:val="left" w:pos="2835"/>
        </w:tabs>
        <w:rPr>
          <w:rFonts w:ascii="Calibri" w:hAnsi="Calibri"/>
          <w:b/>
          <w:bCs/>
          <w:sz w:val="22"/>
          <w:szCs w:val="22"/>
        </w:rPr>
      </w:pPr>
      <w:r w:rsidRPr="00B2553F">
        <w:rPr>
          <w:rFonts w:ascii="Calibri" w:hAnsi="Calibri"/>
          <w:i/>
          <w:sz w:val="22"/>
          <w:szCs w:val="22"/>
        </w:rPr>
        <w:tab/>
        <w:t>Whanaungatanga</w:t>
      </w:r>
      <w:r w:rsidRPr="00B2553F">
        <w:rPr>
          <w:rFonts w:ascii="Calibri" w:hAnsi="Calibri"/>
          <w:i/>
          <w:sz w:val="22"/>
          <w:szCs w:val="22"/>
        </w:rPr>
        <w:tab/>
      </w:r>
      <w:r w:rsidRPr="00B2553F">
        <w:rPr>
          <w:rFonts w:ascii="Calibri" w:hAnsi="Calibri"/>
          <w:b/>
          <w:bCs/>
          <w:sz w:val="22"/>
          <w:szCs w:val="22"/>
        </w:rPr>
        <w:t>N</w:t>
      </w:r>
      <w:r w:rsidRPr="00B2553F">
        <w:rPr>
          <w:rFonts w:ascii="Calibri" w:hAnsi="Calibri" w:cs="Calibri"/>
          <w:b/>
          <w:bCs/>
          <w:sz w:val="22"/>
          <w:szCs w:val="22"/>
        </w:rPr>
        <w:t>ō</w:t>
      </w:r>
      <w:r w:rsidRPr="00B2553F">
        <w:rPr>
          <w:rFonts w:ascii="Calibri" w:hAnsi="Calibri"/>
          <w:b/>
          <w:bCs/>
          <w:sz w:val="22"/>
          <w:szCs w:val="22"/>
        </w:rPr>
        <w:t xml:space="preserve"> te wh</w:t>
      </w:r>
      <w:r w:rsidRPr="00B2553F">
        <w:rPr>
          <w:rFonts w:ascii="Calibri" w:hAnsi="Calibri" w:cs="Calibri"/>
          <w:b/>
          <w:bCs/>
          <w:sz w:val="22"/>
          <w:szCs w:val="22"/>
        </w:rPr>
        <w:t>ā</w:t>
      </w:r>
      <w:r w:rsidRPr="00B2553F">
        <w:rPr>
          <w:rFonts w:ascii="Calibri" w:hAnsi="Calibri"/>
          <w:b/>
          <w:bCs/>
          <w:sz w:val="22"/>
          <w:szCs w:val="22"/>
        </w:rPr>
        <w:t>nau, m</w:t>
      </w:r>
      <w:r w:rsidRPr="00B2553F">
        <w:rPr>
          <w:rFonts w:ascii="Calibri" w:hAnsi="Calibri" w:cs="Calibri"/>
          <w:b/>
          <w:bCs/>
          <w:sz w:val="22"/>
          <w:szCs w:val="22"/>
        </w:rPr>
        <w:t>ō</w:t>
      </w:r>
      <w:r w:rsidRPr="00B2553F">
        <w:rPr>
          <w:rFonts w:ascii="Calibri" w:hAnsi="Calibri"/>
          <w:b/>
          <w:bCs/>
          <w:sz w:val="22"/>
          <w:szCs w:val="22"/>
        </w:rPr>
        <w:t xml:space="preserve"> te wh</w:t>
      </w:r>
      <w:r w:rsidRPr="00B2553F">
        <w:rPr>
          <w:rFonts w:ascii="Calibri" w:hAnsi="Calibri" w:cs="Calibri"/>
          <w:b/>
          <w:bCs/>
          <w:sz w:val="22"/>
          <w:szCs w:val="22"/>
        </w:rPr>
        <w:t>ā</w:t>
      </w:r>
      <w:r w:rsidRPr="00B2553F">
        <w:rPr>
          <w:rFonts w:ascii="Calibri" w:hAnsi="Calibri"/>
          <w:b/>
          <w:bCs/>
          <w:sz w:val="22"/>
          <w:szCs w:val="22"/>
        </w:rPr>
        <w:t>nau</w:t>
      </w:r>
    </w:p>
    <w:p w14:paraId="3C3E043E"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1620"/>
          <w:tab w:val="left" w:pos="2835"/>
        </w:tabs>
        <w:ind w:left="2835" w:hanging="2835"/>
        <w:rPr>
          <w:rFonts w:ascii="Calibri" w:hAnsi="Calibri"/>
          <w:sz w:val="22"/>
          <w:szCs w:val="22"/>
        </w:rPr>
      </w:pPr>
      <w:r w:rsidRPr="00B2553F">
        <w:rPr>
          <w:rFonts w:ascii="Calibri" w:hAnsi="Calibri"/>
          <w:b/>
          <w:bCs/>
          <w:sz w:val="22"/>
          <w:szCs w:val="22"/>
        </w:rPr>
        <w:tab/>
      </w:r>
      <w:r w:rsidRPr="00B2553F">
        <w:rPr>
          <w:rFonts w:ascii="Calibri" w:hAnsi="Calibri"/>
          <w:b/>
          <w:bCs/>
          <w:sz w:val="22"/>
          <w:szCs w:val="22"/>
        </w:rPr>
        <w:tab/>
      </w:r>
      <w:r w:rsidRPr="00B2553F">
        <w:rPr>
          <w:rFonts w:ascii="Calibri" w:hAnsi="Calibri"/>
          <w:b/>
          <w:bCs/>
          <w:sz w:val="22"/>
          <w:szCs w:val="22"/>
        </w:rPr>
        <w:tab/>
      </w:r>
      <w:r w:rsidRPr="00B2553F">
        <w:rPr>
          <w:rFonts w:ascii="Calibri" w:hAnsi="Calibri"/>
          <w:sz w:val="22"/>
          <w:szCs w:val="22"/>
        </w:rPr>
        <w:t>We acknowledge wh</w:t>
      </w:r>
      <w:r w:rsidRPr="00B2553F">
        <w:rPr>
          <w:rFonts w:ascii="Calibri" w:hAnsi="Calibri" w:cs="Calibri"/>
          <w:sz w:val="22"/>
          <w:szCs w:val="22"/>
        </w:rPr>
        <w:t>ā</w:t>
      </w:r>
      <w:r w:rsidRPr="00B2553F">
        <w:rPr>
          <w:rFonts w:ascii="Calibri" w:hAnsi="Calibri"/>
          <w:sz w:val="22"/>
          <w:szCs w:val="22"/>
        </w:rPr>
        <w:t>nau are the experts in their own lives. We care what wh</w:t>
      </w:r>
      <w:r w:rsidRPr="00B2553F">
        <w:rPr>
          <w:rFonts w:ascii="Calibri" w:hAnsi="Calibri" w:cs="Calibri"/>
          <w:sz w:val="22"/>
          <w:szCs w:val="22"/>
        </w:rPr>
        <w:t>ā</w:t>
      </w:r>
      <w:r w:rsidRPr="00B2553F">
        <w:rPr>
          <w:rFonts w:ascii="Calibri" w:hAnsi="Calibri"/>
          <w:sz w:val="22"/>
          <w:szCs w:val="22"/>
        </w:rPr>
        <w:t>nau have to say about our services. We listen. We act. We learn.</w:t>
      </w:r>
    </w:p>
    <w:p w14:paraId="32358C4D"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2835"/>
        </w:tabs>
        <w:rPr>
          <w:rFonts w:ascii="Calibri" w:hAnsi="Calibri"/>
          <w:b/>
          <w:bCs/>
          <w:sz w:val="22"/>
          <w:szCs w:val="22"/>
        </w:rPr>
      </w:pPr>
      <w:r w:rsidRPr="00B2553F">
        <w:rPr>
          <w:rFonts w:ascii="Calibri" w:hAnsi="Calibri"/>
          <w:i/>
          <w:sz w:val="22"/>
          <w:szCs w:val="22"/>
        </w:rPr>
        <w:tab/>
        <w:t>Pono</w:t>
      </w:r>
      <w:r w:rsidRPr="00B2553F">
        <w:rPr>
          <w:rFonts w:ascii="Calibri" w:hAnsi="Calibri"/>
          <w:i/>
          <w:sz w:val="22"/>
          <w:szCs w:val="22"/>
        </w:rPr>
        <w:tab/>
      </w:r>
      <w:r w:rsidRPr="00B2553F">
        <w:rPr>
          <w:rFonts w:ascii="Calibri" w:hAnsi="Calibri"/>
          <w:i/>
          <w:sz w:val="22"/>
          <w:szCs w:val="22"/>
        </w:rPr>
        <w:tab/>
      </w:r>
      <w:r w:rsidRPr="00B2553F">
        <w:rPr>
          <w:rFonts w:ascii="Calibri" w:hAnsi="Calibri"/>
          <w:b/>
          <w:bCs/>
          <w:sz w:val="22"/>
          <w:szCs w:val="22"/>
        </w:rPr>
        <w:t xml:space="preserve">Kia mau, kia </w:t>
      </w:r>
      <w:r w:rsidRPr="00B2553F">
        <w:rPr>
          <w:rFonts w:ascii="Calibri" w:hAnsi="Calibri" w:cs="Calibri"/>
          <w:b/>
          <w:bCs/>
          <w:sz w:val="22"/>
          <w:szCs w:val="22"/>
        </w:rPr>
        <w:t>ū</w:t>
      </w:r>
      <w:r w:rsidRPr="00B2553F">
        <w:rPr>
          <w:rFonts w:ascii="Calibri" w:hAnsi="Calibri"/>
          <w:b/>
          <w:bCs/>
          <w:sz w:val="22"/>
          <w:szCs w:val="22"/>
        </w:rPr>
        <w:t xml:space="preserve"> ki ng</w:t>
      </w:r>
      <w:r w:rsidRPr="00B2553F">
        <w:rPr>
          <w:rFonts w:ascii="Calibri" w:hAnsi="Calibri" w:cs="Calibri"/>
          <w:b/>
          <w:bCs/>
          <w:sz w:val="22"/>
          <w:szCs w:val="22"/>
        </w:rPr>
        <w:t>ā</w:t>
      </w:r>
      <w:r w:rsidRPr="00B2553F">
        <w:rPr>
          <w:rFonts w:ascii="Calibri" w:hAnsi="Calibri"/>
          <w:b/>
          <w:bCs/>
          <w:sz w:val="22"/>
          <w:szCs w:val="22"/>
        </w:rPr>
        <w:t xml:space="preserve"> kete m</w:t>
      </w:r>
      <w:r w:rsidRPr="00B2553F">
        <w:rPr>
          <w:rFonts w:ascii="Calibri" w:hAnsi="Calibri" w:cs="Calibri"/>
          <w:b/>
          <w:bCs/>
          <w:sz w:val="22"/>
          <w:szCs w:val="22"/>
        </w:rPr>
        <w:t>ā</w:t>
      </w:r>
      <w:r w:rsidRPr="00B2553F">
        <w:rPr>
          <w:rFonts w:ascii="Calibri" w:hAnsi="Calibri"/>
          <w:b/>
          <w:bCs/>
          <w:sz w:val="22"/>
          <w:szCs w:val="22"/>
        </w:rPr>
        <w:t>tauranga n</w:t>
      </w:r>
      <w:r w:rsidRPr="00B2553F">
        <w:rPr>
          <w:rFonts w:ascii="Calibri" w:hAnsi="Calibri" w:cs="Calibri"/>
          <w:b/>
          <w:bCs/>
          <w:sz w:val="22"/>
          <w:szCs w:val="22"/>
        </w:rPr>
        <w:t>ō</w:t>
      </w:r>
      <w:r w:rsidRPr="00B2553F">
        <w:rPr>
          <w:rFonts w:ascii="Calibri" w:hAnsi="Calibri"/>
          <w:b/>
          <w:bCs/>
          <w:sz w:val="22"/>
          <w:szCs w:val="22"/>
        </w:rPr>
        <w:t xml:space="preserve"> ng</w:t>
      </w:r>
      <w:r w:rsidRPr="00B2553F">
        <w:rPr>
          <w:rFonts w:ascii="Calibri" w:hAnsi="Calibri" w:cs="Calibri"/>
          <w:b/>
          <w:bCs/>
          <w:sz w:val="22"/>
          <w:szCs w:val="22"/>
        </w:rPr>
        <w:t>ā</w:t>
      </w:r>
      <w:r w:rsidRPr="00B2553F">
        <w:rPr>
          <w:rFonts w:ascii="Calibri" w:hAnsi="Calibri"/>
          <w:b/>
          <w:bCs/>
          <w:sz w:val="22"/>
          <w:szCs w:val="22"/>
        </w:rPr>
        <w:t xml:space="preserve"> tupuna</w:t>
      </w:r>
    </w:p>
    <w:p w14:paraId="4B542E47" w14:textId="3FF30AF3"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2977"/>
        </w:tabs>
        <w:ind w:left="2835" w:hanging="2835"/>
        <w:rPr>
          <w:rFonts w:ascii="Calibri" w:hAnsi="Calibri"/>
          <w:sz w:val="22"/>
          <w:szCs w:val="22"/>
        </w:rPr>
      </w:pPr>
      <w:r w:rsidRPr="00B2553F">
        <w:rPr>
          <w:rFonts w:ascii="Calibri" w:hAnsi="Calibri"/>
          <w:b/>
          <w:bCs/>
          <w:sz w:val="22"/>
          <w:szCs w:val="22"/>
        </w:rPr>
        <w:tab/>
      </w:r>
      <w:r w:rsidRPr="00B2553F">
        <w:rPr>
          <w:rFonts w:ascii="Calibri" w:hAnsi="Calibri"/>
          <w:b/>
          <w:bCs/>
          <w:sz w:val="22"/>
          <w:szCs w:val="22"/>
        </w:rPr>
        <w:tab/>
      </w:r>
      <w:r w:rsidRPr="00B2553F">
        <w:rPr>
          <w:rFonts w:ascii="Calibri" w:hAnsi="Calibri"/>
          <w:sz w:val="22"/>
          <w:szCs w:val="22"/>
        </w:rPr>
        <w:t>Our delivery and commitment to wh</w:t>
      </w:r>
      <w:r w:rsidRPr="00B2553F">
        <w:rPr>
          <w:rFonts w:ascii="Calibri" w:hAnsi="Calibri" w:cs="Calibri"/>
          <w:sz w:val="22"/>
          <w:szCs w:val="22"/>
        </w:rPr>
        <w:t>ā</w:t>
      </w:r>
      <w:r w:rsidRPr="00B2553F">
        <w:rPr>
          <w:rFonts w:ascii="Calibri" w:hAnsi="Calibri"/>
          <w:sz w:val="22"/>
          <w:szCs w:val="22"/>
        </w:rPr>
        <w:t xml:space="preserve">nau, each other, and </w:t>
      </w:r>
      <w:r w:rsidR="00B74463" w:rsidRPr="00B2553F">
        <w:rPr>
          <w:rFonts w:ascii="Calibri" w:hAnsi="Calibri"/>
          <w:sz w:val="22"/>
          <w:szCs w:val="22"/>
        </w:rPr>
        <w:t>our</w:t>
      </w:r>
      <w:r w:rsidRPr="00B2553F">
        <w:rPr>
          <w:rFonts w:ascii="Calibri" w:hAnsi="Calibri"/>
          <w:sz w:val="22"/>
          <w:szCs w:val="22"/>
        </w:rPr>
        <w:t xml:space="preserve"> partners is underpinned by M</w:t>
      </w:r>
      <w:r w:rsidRPr="00B2553F">
        <w:rPr>
          <w:rFonts w:ascii="Calibri" w:hAnsi="Calibri" w:cs="Calibri"/>
          <w:sz w:val="22"/>
          <w:szCs w:val="22"/>
        </w:rPr>
        <w:t>ā</w:t>
      </w:r>
      <w:r w:rsidRPr="00B2553F">
        <w:rPr>
          <w:rFonts w:ascii="Calibri" w:hAnsi="Calibri"/>
          <w:sz w:val="22"/>
          <w:szCs w:val="22"/>
        </w:rPr>
        <w:t>taurnga and Kaupapa-M</w:t>
      </w:r>
      <w:r w:rsidRPr="00B2553F">
        <w:rPr>
          <w:rFonts w:ascii="Calibri" w:hAnsi="Calibri" w:cs="Calibri"/>
          <w:sz w:val="22"/>
          <w:szCs w:val="22"/>
        </w:rPr>
        <w:t>ā</w:t>
      </w:r>
      <w:r w:rsidRPr="00B2553F">
        <w:rPr>
          <w:rFonts w:ascii="Calibri" w:hAnsi="Calibri"/>
          <w:sz w:val="22"/>
          <w:szCs w:val="22"/>
        </w:rPr>
        <w:t>ori. We are well informed and value the knowledge we hold.</w:t>
      </w:r>
    </w:p>
    <w:p w14:paraId="77803E7E"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1560"/>
        </w:tabs>
        <w:ind w:left="2835" w:hanging="2835"/>
        <w:rPr>
          <w:rFonts w:ascii="Calibri" w:hAnsi="Calibri"/>
          <w:b/>
          <w:bCs/>
          <w:sz w:val="22"/>
          <w:szCs w:val="22"/>
        </w:rPr>
      </w:pPr>
      <w:r w:rsidRPr="00B2553F">
        <w:rPr>
          <w:rFonts w:ascii="Calibri" w:hAnsi="Calibri"/>
          <w:i/>
          <w:sz w:val="22"/>
          <w:szCs w:val="22"/>
        </w:rPr>
        <w:tab/>
        <w:t>Tika</w:t>
      </w:r>
      <w:r w:rsidRPr="00B2553F">
        <w:rPr>
          <w:rFonts w:ascii="Calibri" w:hAnsi="Calibri"/>
          <w:i/>
          <w:sz w:val="22"/>
          <w:szCs w:val="22"/>
        </w:rPr>
        <w:tab/>
      </w:r>
      <w:r w:rsidRPr="00B2553F">
        <w:rPr>
          <w:rFonts w:ascii="Calibri" w:hAnsi="Calibri"/>
          <w:i/>
          <w:sz w:val="22"/>
          <w:szCs w:val="22"/>
        </w:rPr>
        <w:tab/>
      </w:r>
      <w:r w:rsidRPr="00B2553F">
        <w:rPr>
          <w:rFonts w:ascii="Calibri" w:hAnsi="Calibri"/>
          <w:b/>
          <w:bCs/>
          <w:sz w:val="22"/>
          <w:szCs w:val="22"/>
        </w:rPr>
        <w:t>Whaia te ara tika ahakoa te aha</w:t>
      </w:r>
    </w:p>
    <w:p w14:paraId="0DEA6CC6" w14:textId="77777777" w:rsidR="00B2553F" w:rsidRPr="00B2553F" w:rsidRDefault="00B2553F" w:rsidP="00B2553F">
      <w:pPr>
        <w:pBdr>
          <w:top w:val="single" w:sz="4" w:space="1" w:color="auto"/>
          <w:left w:val="single" w:sz="4" w:space="4" w:color="auto"/>
          <w:bottom w:val="single" w:sz="4" w:space="1" w:color="auto"/>
          <w:right w:val="single" w:sz="4" w:space="4" w:color="auto"/>
        </w:pBdr>
        <w:tabs>
          <w:tab w:val="left" w:pos="851"/>
          <w:tab w:val="left" w:pos="1560"/>
        </w:tabs>
        <w:ind w:left="2835" w:hanging="2835"/>
        <w:rPr>
          <w:rFonts w:ascii="Calibri" w:hAnsi="Calibri"/>
          <w:b/>
          <w:bCs/>
          <w:sz w:val="22"/>
          <w:szCs w:val="22"/>
        </w:rPr>
      </w:pPr>
      <w:r w:rsidRPr="00B2553F">
        <w:rPr>
          <w:rFonts w:ascii="Calibri" w:hAnsi="Calibri"/>
          <w:i/>
          <w:sz w:val="22"/>
          <w:szCs w:val="22"/>
        </w:rPr>
        <w:tab/>
      </w:r>
      <w:r w:rsidRPr="00B2553F">
        <w:rPr>
          <w:rFonts w:ascii="Calibri" w:hAnsi="Calibri"/>
          <w:i/>
          <w:sz w:val="22"/>
          <w:szCs w:val="22"/>
        </w:rPr>
        <w:tab/>
      </w:r>
      <w:r w:rsidRPr="00B2553F">
        <w:rPr>
          <w:rFonts w:ascii="Calibri" w:hAnsi="Calibri"/>
          <w:i/>
          <w:sz w:val="22"/>
          <w:szCs w:val="22"/>
        </w:rPr>
        <w:tab/>
      </w:r>
      <w:r w:rsidRPr="00B2553F">
        <w:rPr>
          <w:rFonts w:ascii="Calibri" w:hAnsi="Calibri"/>
          <w:iCs/>
          <w:sz w:val="22"/>
          <w:szCs w:val="22"/>
        </w:rPr>
        <w:t>Wh</w:t>
      </w:r>
      <w:r w:rsidRPr="00B2553F">
        <w:rPr>
          <w:rFonts w:ascii="Calibri" w:hAnsi="Calibri" w:cs="Calibri"/>
          <w:iCs/>
          <w:sz w:val="22"/>
          <w:szCs w:val="22"/>
        </w:rPr>
        <w:t>ā</w:t>
      </w:r>
      <w:r w:rsidRPr="00B2553F">
        <w:rPr>
          <w:rFonts w:ascii="Calibri" w:hAnsi="Calibri"/>
          <w:iCs/>
          <w:sz w:val="22"/>
          <w:szCs w:val="22"/>
        </w:rPr>
        <w:t>nau ability to attain wellbeing is a fundamental right. We believe in a just fair system and so, we will always do the right thing, even when it’s not the easiest thing. We are honest and transparent. We honour our word.</w:t>
      </w:r>
    </w:p>
    <w:p w14:paraId="0C2EDFDF" w14:textId="189C8C9F" w:rsidR="009A12A7" w:rsidRDefault="009A12A7">
      <w:pPr>
        <w:spacing w:after="160" w:line="259" w:lineRule="auto"/>
        <w:rPr>
          <w:rFonts w:asciiTheme="minorHAnsi" w:hAnsiTheme="minorHAnsi"/>
          <w:b/>
          <w:sz w:val="22"/>
          <w:szCs w:val="22"/>
        </w:rPr>
      </w:pPr>
    </w:p>
    <w:p w14:paraId="48CB7F56" w14:textId="41E0DC56" w:rsidR="00FA7690" w:rsidRDefault="00FA7690">
      <w:pPr>
        <w:spacing w:after="160" w:line="259" w:lineRule="auto"/>
        <w:rPr>
          <w:rFonts w:asciiTheme="minorHAnsi" w:hAnsiTheme="minorHAnsi"/>
          <w:b/>
          <w:sz w:val="22"/>
          <w:szCs w:val="22"/>
        </w:rPr>
      </w:pPr>
    </w:p>
    <w:p w14:paraId="4B9F11C9" w14:textId="77777777" w:rsidR="00D42DD9" w:rsidRPr="002A6A05" w:rsidRDefault="00D42DD9" w:rsidP="00CF213C">
      <w:pPr>
        <w:shd w:val="clear" w:color="auto" w:fill="2F83B7"/>
        <w:ind w:left="1918" w:hanging="1918"/>
        <w:outlineLvl w:val="0"/>
        <w:rPr>
          <w:rFonts w:asciiTheme="minorHAnsi" w:hAnsiTheme="minorHAnsi"/>
          <w:b/>
          <w:color w:val="FFFFFF" w:themeColor="background1"/>
        </w:rPr>
      </w:pPr>
      <w:r w:rsidRPr="002A6A05">
        <w:rPr>
          <w:rFonts w:asciiTheme="minorHAnsi" w:hAnsiTheme="minorHAnsi"/>
          <w:b/>
          <w:color w:val="FFFFFF" w:themeColor="background1"/>
        </w:rPr>
        <w:lastRenderedPageBreak/>
        <w:t xml:space="preserve">Key Result Area 1: </w:t>
      </w:r>
      <w:r w:rsidRPr="002A6A05">
        <w:rPr>
          <w:rFonts w:asciiTheme="minorHAnsi" w:hAnsiTheme="minorHAnsi"/>
          <w:b/>
          <w:color w:val="FFFFFF" w:themeColor="background1"/>
        </w:rPr>
        <w:tab/>
      </w:r>
      <w:r w:rsidR="003D0A53" w:rsidRPr="002A6A05">
        <w:rPr>
          <w:rFonts w:asciiTheme="minorHAnsi" w:hAnsiTheme="minorHAnsi"/>
          <w:b/>
          <w:color w:val="FFFFFF" w:themeColor="background1"/>
        </w:rPr>
        <w:t>Client Support</w:t>
      </w:r>
      <w:r w:rsidRPr="002A6A05">
        <w:rPr>
          <w:rFonts w:asciiTheme="minorHAnsi" w:hAnsiTheme="minorHAnsi"/>
          <w:b/>
          <w:color w:val="FFFFFF" w:themeColor="background1"/>
        </w:rPr>
        <w:t xml:space="preserve"> </w:t>
      </w:r>
      <w:r w:rsidR="003D0A53" w:rsidRPr="002A6A05">
        <w:rPr>
          <w:rFonts w:asciiTheme="minorHAnsi" w:hAnsiTheme="minorHAnsi"/>
          <w:b/>
          <w:color w:val="FFFFFF" w:themeColor="background1"/>
        </w:rPr>
        <w:t>/ Manaaki tangata</w:t>
      </w:r>
    </w:p>
    <w:p w14:paraId="7F8F8B87" w14:textId="3BF396B6" w:rsidR="00B74463" w:rsidRPr="00B74463" w:rsidRDefault="00120DA2" w:rsidP="00B74463">
      <w:pPr>
        <w:pStyle w:val="ListParagraph"/>
        <w:numPr>
          <w:ilvl w:val="1"/>
          <w:numId w:val="1"/>
        </w:numPr>
        <w:rPr>
          <w:rFonts w:asciiTheme="minorHAnsi" w:hAnsiTheme="minorHAnsi"/>
          <w:szCs w:val="22"/>
        </w:rPr>
      </w:pPr>
      <w:r w:rsidRPr="00B74463">
        <w:rPr>
          <w:rFonts w:asciiTheme="minorHAnsi" w:hAnsiTheme="minorHAnsi"/>
          <w:szCs w:val="22"/>
        </w:rPr>
        <w:t xml:space="preserve">Work in a way that clients are empowered within their abilities </w:t>
      </w:r>
      <w:r w:rsidR="00BA4E4D" w:rsidRPr="00B74463">
        <w:rPr>
          <w:rFonts w:asciiTheme="minorHAnsi" w:hAnsiTheme="minorHAnsi"/>
          <w:szCs w:val="22"/>
        </w:rPr>
        <w:t xml:space="preserve">and desires </w:t>
      </w:r>
      <w:r w:rsidRPr="00B74463">
        <w:rPr>
          <w:rFonts w:asciiTheme="minorHAnsi" w:hAnsiTheme="minorHAnsi"/>
          <w:szCs w:val="22"/>
        </w:rPr>
        <w:t xml:space="preserve">to lead a </w:t>
      </w:r>
      <w:r w:rsidR="00BA4E4D" w:rsidRPr="00B74463">
        <w:rPr>
          <w:rFonts w:asciiTheme="minorHAnsi" w:hAnsiTheme="minorHAnsi"/>
          <w:szCs w:val="22"/>
        </w:rPr>
        <w:t xml:space="preserve">healthy, </w:t>
      </w:r>
      <w:r w:rsidR="003D0A53" w:rsidRPr="00B74463">
        <w:rPr>
          <w:rFonts w:asciiTheme="minorHAnsi" w:hAnsiTheme="minorHAnsi"/>
          <w:szCs w:val="22"/>
        </w:rPr>
        <w:t>independent lifestyle</w:t>
      </w:r>
      <w:r w:rsidR="00B74463" w:rsidRPr="00B74463">
        <w:rPr>
          <w:rFonts w:asciiTheme="minorHAnsi" w:hAnsiTheme="minorHAnsi"/>
          <w:szCs w:val="22"/>
        </w:rPr>
        <w:t xml:space="preserve"> Use mana enhancing and person-centred ways of working  </w:t>
      </w:r>
    </w:p>
    <w:p w14:paraId="5A3EE3C2" w14:textId="77777777" w:rsidR="005C19A9" w:rsidRPr="00A758DB" w:rsidRDefault="005C19A9" w:rsidP="00D42DD9">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 xml:space="preserve">Visit clients in their homes to provide support in line with their care plan; This includes </w:t>
      </w:r>
      <w:r w:rsidR="007F2167" w:rsidRPr="00A758DB">
        <w:rPr>
          <w:rFonts w:asciiTheme="minorHAnsi" w:hAnsiTheme="minorHAnsi"/>
          <w:sz w:val="22"/>
          <w:szCs w:val="22"/>
        </w:rPr>
        <w:t xml:space="preserve">assisting with personal cares such </w:t>
      </w:r>
      <w:r w:rsidR="001B443C" w:rsidRPr="00A758DB">
        <w:rPr>
          <w:rFonts w:asciiTheme="minorHAnsi" w:hAnsiTheme="minorHAnsi"/>
          <w:sz w:val="22"/>
          <w:szCs w:val="22"/>
        </w:rPr>
        <w:t xml:space="preserve">as </w:t>
      </w:r>
      <w:r w:rsidRPr="00A758DB">
        <w:rPr>
          <w:rFonts w:asciiTheme="minorHAnsi" w:hAnsiTheme="minorHAnsi"/>
          <w:sz w:val="22"/>
          <w:szCs w:val="22"/>
        </w:rPr>
        <w:t xml:space="preserve">bathing, dressing, feeding </w:t>
      </w:r>
      <w:r w:rsidR="007F2167" w:rsidRPr="00A758DB">
        <w:rPr>
          <w:rFonts w:asciiTheme="minorHAnsi" w:hAnsiTheme="minorHAnsi"/>
          <w:sz w:val="22"/>
          <w:szCs w:val="22"/>
        </w:rPr>
        <w:t xml:space="preserve">etc </w:t>
      </w:r>
      <w:r w:rsidRPr="00A758DB">
        <w:rPr>
          <w:rFonts w:asciiTheme="minorHAnsi" w:hAnsiTheme="minorHAnsi"/>
          <w:sz w:val="22"/>
          <w:szCs w:val="22"/>
        </w:rPr>
        <w:t xml:space="preserve">and toileting where </w:t>
      </w:r>
      <w:r w:rsidR="003D0A53">
        <w:rPr>
          <w:rFonts w:asciiTheme="minorHAnsi" w:hAnsiTheme="minorHAnsi"/>
          <w:sz w:val="22"/>
          <w:szCs w:val="22"/>
        </w:rPr>
        <w:t>required;</w:t>
      </w:r>
    </w:p>
    <w:p w14:paraId="39B46D35" w14:textId="77777777" w:rsidR="00120DA2" w:rsidRDefault="00120DA2" w:rsidP="00D42DD9">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 xml:space="preserve">Support </w:t>
      </w:r>
      <w:r w:rsidR="003D0A53">
        <w:rPr>
          <w:rFonts w:asciiTheme="minorHAnsi" w:hAnsiTheme="minorHAnsi"/>
          <w:sz w:val="22"/>
          <w:szCs w:val="22"/>
        </w:rPr>
        <w:t>clients</w:t>
      </w:r>
      <w:r w:rsidRPr="00A758DB">
        <w:rPr>
          <w:rFonts w:asciiTheme="minorHAnsi" w:hAnsiTheme="minorHAnsi"/>
          <w:sz w:val="22"/>
          <w:szCs w:val="22"/>
        </w:rPr>
        <w:t xml:space="preserve"> to efficiently run their household daily activities such as meal preparat</w:t>
      </w:r>
      <w:r w:rsidR="003D0A53">
        <w:rPr>
          <w:rFonts w:asciiTheme="minorHAnsi" w:hAnsiTheme="minorHAnsi"/>
          <w:sz w:val="22"/>
          <w:szCs w:val="22"/>
        </w:rPr>
        <w:t>ion and cleaning where required;</w:t>
      </w:r>
    </w:p>
    <w:p w14:paraId="59CE5B06" w14:textId="77777777" w:rsidR="00BA4E4D" w:rsidRPr="00A758DB" w:rsidRDefault="00BA4E4D" w:rsidP="00D42DD9">
      <w:pPr>
        <w:numPr>
          <w:ilvl w:val="1"/>
          <w:numId w:val="1"/>
        </w:numPr>
        <w:tabs>
          <w:tab w:val="clear" w:pos="360"/>
          <w:tab w:val="num" w:pos="600"/>
        </w:tabs>
        <w:ind w:left="600" w:hanging="600"/>
        <w:jc w:val="both"/>
        <w:rPr>
          <w:rFonts w:asciiTheme="minorHAnsi" w:hAnsiTheme="minorHAnsi"/>
          <w:sz w:val="22"/>
          <w:szCs w:val="22"/>
        </w:rPr>
      </w:pPr>
      <w:r>
        <w:rPr>
          <w:rFonts w:asciiTheme="minorHAnsi" w:hAnsiTheme="minorHAnsi"/>
          <w:sz w:val="22"/>
          <w:szCs w:val="22"/>
        </w:rPr>
        <w:t xml:space="preserve">Where required (and outlined in care plan) support clients to participate in </w:t>
      </w:r>
      <w:r w:rsidR="00CF213C">
        <w:rPr>
          <w:rFonts w:asciiTheme="minorHAnsi" w:hAnsiTheme="minorHAnsi"/>
          <w:sz w:val="22"/>
          <w:szCs w:val="22"/>
        </w:rPr>
        <w:t>community-based</w:t>
      </w:r>
      <w:r>
        <w:rPr>
          <w:rFonts w:asciiTheme="minorHAnsi" w:hAnsiTheme="minorHAnsi"/>
          <w:sz w:val="22"/>
          <w:szCs w:val="22"/>
        </w:rPr>
        <w:t xml:space="preserve"> activities ensuring their safety at all times.</w:t>
      </w:r>
    </w:p>
    <w:p w14:paraId="5C86EE0A" w14:textId="77777777" w:rsidR="00A758DB" w:rsidRPr="00A758DB" w:rsidRDefault="00A758DB" w:rsidP="006C2841">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Prompting and assisting the client to take prescribed medication where outlined on care plan.</w:t>
      </w:r>
    </w:p>
    <w:p w14:paraId="3F66CEF3" w14:textId="77777777" w:rsidR="006C2841" w:rsidRPr="00A758DB" w:rsidRDefault="005C19A9" w:rsidP="006C2841">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Ensure all work completed is within the parameters of the care plan and organisational policies and procedures;</w:t>
      </w:r>
    </w:p>
    <w:p w14:paraId="661E0788" w14:textId="77777777" w:rsidR="00D42DD9" w:rsidRPr="00A758DB" w:rsidRDefault="005C19A9" w:rsidP="00D42DD9">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S</w:t>
      </w:r>
      <w:r w:rsidR="00D42DD9" w:rsidRPr="00A758DB">
        <w:rPr>
          <w:rFonts w:asciiTheme="minorHAnsi" w:hAnsiTheme="minorHAnsi"/>
          <w:sz w:val="22"/>
          <w:szCs w:val="22"/>
        </w:rPr>
        <w:t>upport the client</w:t>
      </w:r>
      <w:r w:rsidR="001B443C" w:rsidRPr="00A758DB">
        <w:rPr>
          <w:rFonts w:asciiTheme="minorHAnsi" w:hAnsiTheme="minorHAnsi"/>
          <w:sz w:val="22"/>
          <w:szCs w:val="22"/>
        </w:rPr>
        <w:t>s</w:t>
      </w:r>
      <w:r w:rsidR="00D42DD9" w:rsidRPr="00A758DB">
        <w:rPr>
          <w:rFonts w:asciiTheme="minorHAnsi" w:hAnsiTheme="minorHAnsi"/>
          <w:sz w:val="22"/>
          <w:szCs w:val="22"/>
        </w:rPr>
        <w:t xml:space="preserve"> to maintain </w:t>
      </w:r>
      <w:r w:rsidRPr="00A758DB">
        <w:rPr>
          <w:rFonts w:asciiTheme="minorHAnsi" w:hAnsiTheme="minorHAnsi"/>
          <w:sz w:val="22"/>
          <w:szCs w:val="22"/>
        </w:rPr>
        <w:t>a safe and hygienic environment;</w:t>
      </w:r>
    </w:p>
    <w:p w14:paraId="2913E2A5" w14:textId="77777777" w:rsidR="005C19A9" w:rsidRPr="00A758DB" w:rsidRDefault="001B443C" w:rsidP="00D42DD9">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 xml:space="preserve">Ensure all client </w:t>
      </w:r>
      <w:r w:rsidR="005C19A9" w:rsidRPr="00A758DB">
        <w:rPr>
          <w:rFonts w:asciiTheme="minorHAnsi" w:hAnsiTheme="minorHAnsi"/>
          <w:sz w:val="22"/>
          <w:szCs w:val="22"/>
        </w:rPr>
        <w:t>notes are accurate, complete and kept confidential;</w:t>
      </w:r>
    </w:p>
    <w:p w14:paraId="7AEA9F8A" w14:textId="7F6A9F43" w:rsidR="005C19A9" w:rsidRPr="00A758DB" w:rsidRDefault="005C19A9" w:rsidP="00D42DD9">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 xml:space="preserve">Keep </w:t>
      </w:r>
      <w:r w:rsidR="00FA7690">
        <w:rPr>
          <w:rFonts w:asciiTheme="minorHAnsi" w:hAnsiTheme="minorHAnsi"/>
          <w:sz w:val="22"/>
          <w:szCs w:val="22"/>
        </w:rPr>
        <w:t>Team Lead</w:t>
      </w:r>
      <w:r w:rsidR="00CF213C">
        <w:rPr>
          <w:rFonts w:asciiTheme="minorHAnsi" w:hAnsiTheme="minorHAnsi"/>
          <w:sz w:val="22"/>
          <w:szCs w:val="22"/>
        </w:rPr>
        <w:t>/Kaihautū</w:t>
      </w:r>
      <w:r w:rsidRPr="00A758DB">
        <w:rPr>
          <w:rFonts w:asciiTheme="minorHAnsi" w:hAnsiTheme="minorHAnsi"/>
          <w:sz w:val="22"/>
          <w:szCs w:val="22"/>
        </w:rPr>
        <w:t xml:space="preserve"> up to date with progress, concerns, complaints, incidences or any changes at all to the client’s condition or needs.</w:t>
      </w:r>
    </w:p>
    <w:p w14:paraId="193881DC" w14:textId="77777777" w:rsidR="00B74463" w:rsidRDefault="005C19A9" w:rsidP="00CF213C">
      <w:pPr>
        <w:numPr>
          <w:ilvl w:val="1"/>
          <w:numId w:val="1"/>
        </w:numPr>
        <w:tabs>
          <w:tab w:val="clear" w:pos="360"/>
          <w:tab w:val="num" w:pos="600"/>
        </w:tabs>
        <w:ind w:left="600" w:hanging="600"/>
        <w:jc w:val="both"/>
        <w:rPr>
          <w:rFonts w:asciiTheme="minorHAnsi" w:hAnsiTheme="minorHAnsi"/>
          <w:sz w:val="22"/>
          <w:szCs w:val="22"/>
        </w:rPr>
      </w:pPr>
      <w:r w:rsidRPr="00A758DB">
        <w:rPr>
          <w:rFonts w:asciiTheme="minorHAnsi" w:hAnsiTheme="minorHAnsi"/>
          <w:sz w:val="22"/>
          <w:szCs w:val="22"/>
        </w:rPr>
        <w:t>Attend and participate in meetings as requested</w:t>
      </w:r>
    </w:p>
    <w:p w14:paraId="4E849D97" w14:textId="77777777" w:rsidR="00B2553F" w:rsidRDefault="00B2553F" w:rsidP="00B2553F">
      <w:pPr>
        <w:jc w:val="both"/>
        <w:rPr>
          <w:rFonts w:asciiTheme="minorHAnsi" w:hAnsiTheme="minorHAnsi"/>
          <w:sz w:val="22"/>
          <w:szCs w:val="22"/>
        </w:rPr>
      </w:pPr>
    </w:p>
    <w:p w14:paraId="62049BE3" w14:textId="3204F4BF" w:rsidR="00B2553F" w:rsidRPr="00B2553F" w:rsidRDefault="00CC3BE9" w:rsidP="00B74463">
      <w:pPr>
        <w:shd w:val="clear" w:color="auto" w:fill="2F83B7"/>
        <w:ind w:left="360" w:hanging="360"/>
        <w:jc w:val="both"/>
        <w:rPr>
          <w:rFonts w:ascii="Calibri" w:hAnsi="Calibri"/>
          <w:b/>
          <w:color w:val="FFFFFF" w:themeColor="background1"/>
        </w:rPr>
      </w:pPr>
      <w:r>
        <w:rPr>
          <w:rFonts w:ascii="Calibri" w:hAnsi="Calibri"/>
          <w:b/>
          <w:color w:val="FFFFFF" w:themeColor="background1"/>
        </w:rPr>
        <w:t xml:space="preserve">Key Result Area 2:    </w:t>
      </w:r>
      <w:r w:rsidR="00B2553F" w:rsidRPr="00B2553F">
        <w:rPr>
          <w:rFonts w:ascii="Calibri" w:hAnsi="Calibri"/>
          <w:b/>
          <w:color w:val="FFFFFF" w:themeColor="background1"/>
        </w:rPr>
        <w:t>Health, Safety, Wellbeing &amp; Whanaungatanga</w:t>
      </w:r>
    </w:p>
    <w:p w14:paraId="65DD364B" w14:textId="77777777" w:rsidR="00B2553F" w:rsidRPr="00B2553F" w:rsidRDefault="00B2553F" w:rsidP="00B2553F">
      <w:pPr>
        <w:numPr>
          <w:ilvl w:val="0"/>
          <w:numId w:val="13"/>
        </w:numPr>
        <w:jc w:val="both"/>
        <w:rPr>
          <w:rFonts w:ascii="Calibri" w:hAnsi="Calibri" w:cs="Arial"/>
          <w:vanish/>
          <w:sz w:val="22"/>
          <w:szCs w:val="22"/>
        </w:rPr>
      </w:pPr>
    </w:p>
    <w:p w14:paraId="7278CB7C" w14:textId="77777777" w:rsidR="00B2553F" w:rsidRPr="00B2553F" w:rsidRDefault="00B2553F" w:rsidP="00B2553F">
      <w:pPr>
        <w:ind w:left="709"/>
        <w:jc w:val="both"/>
        <w:rPr>
          <w:rFonts w:ascii="Calibri" w:hAnsi="Calibri" w:cs="Arial"/>
          <w:sz w:val="22"/>
          <w:szCs w:val="22"/>
        </w:rPr>
      </w:pPr>
    </w:p>
    <w:p w14:paraId="1F2357FF" w14:textId="77777777" w:rsidR="00B2553F" w:rsidRPr="00B2553F" w:rsidRDefault="00B2553F" w:rsidP="00B2553F">
      <w:pPr>
        <w:numPr>
          <w:ilvl w:val="0"/>
          <w:numId w:val="14"/>
        </w:numPr>
        <w:jc w:val="both"/>
        <w:rPr>
          <w:rFonts w:ascii="Calibri" w:hAnsi="Calibri" w:cs="Arial"/>
          <w:vanish/>
          <w:sz w:val="22"/>
          <w:szCs w:val="22"/>
        </w:rPr>
      </w:pPr>
    </w:p>
    <w:p w14:paraId="29F3A688" w14:textId="77777777" w:rsidR="00B2553F" w:rsidRPr="00B2553F" w:rsidRDefault="00B2553F" w:rsidP="00B2553F">
      <w:pPr>
        <w:numPr>
          <w:ilvl w:val="0"/>
          <w:numId w:val="14"/>
        </w:numPr>
        <w:jc w:val="both"/>
        <w:rPr>
          <w:rFonts w:ascii="Calibri" w:hAnsi="Calibri" w:cs="Arial"/>
          <w:vanish/>
          <w:sz w:val="22"/>
          <w:szCs w:val="22"/>
        </w:rPr>
      </w:pPr>
    </w:p>
    <w:p w14:paraId="03488188" w14:textId="3C516188" w:rsidR="00B2553F" w:rsidRPr="00B2553F" w:rsidRDefault="00FA7690" w:rsidP="00B2553F">
      <w:pPr>
        <w:numPr>
          <w:ilvl w:val="1"/>
          <w:numId w:val="14"/>
        </w:numPr>
        <w:ind w:left="574"/>
        <w:jc w:val="both"/>
        <w:rPr>
          <w:rFonts w:ascii="Calibri" w:hAnsi="Calibri" w:cs="Arial"/>
          <w:sz w:val="22"/>
          <w:szCs w:val="22"/>
        </w:rPr>
      </w:pPr>
      <w:r>
        <w:rPr>
          <w:rFonts w:ascii="Calibri" w:hAnsi="Calibri" w:cs="Arial"/>
          <w:sz w:val="22"/>
          <w:szCs w:val="22"/>
        </w:rPr>
        <w:t xml:space="preserve">  </w:t>
      </w:r>
      <w:r w:rsidR="00B2553F" w:rsidRPr="00B2553F">
        <w:rPr>
          <w:rFonts w:ascii="Calibri" w:hAnsi="Calibri" w:cs="Arial"/>
          <w:sz w:val="22"/>
          <w:szCs w:val="22"/>
        </w:rPr>
        <w:t>Displays commitment through actively supporting all safety and wellbeing initiatives.</w:t>
      </w:r>
    </w:p>
    <w:p w14:paraId="0F9DF4E2" w14:textId="77777777" w:rsidR="00B2553F" w:rsidRPr="00B2553F" w:rsidRDefault="00B2553F" w:rsidP="00B2553F">
      <w:pPr>
        <w:numPr>
          <w:ilvl w:val="1"/>
          <w:numId w:val="14"/>
        </w:numPr>
        <w:ind w:left="709" w:hanging="567"/>
        <w:jc w:val="both"/>
        <w:rPr>
          <w:rFonts w:ascii="Calibri" w:hAnsi="Calibri" w:cs="Arial"/>
          <w:sz w:val="22"/>
          <w:szCs w:val="22"/>
        </w:rPr>
      </w:pPr>
      <w:r w:rsidRPr="00B2553F">
        <w:rPr>
          <w:rFonts w:ascii="Calibri" w:hAnsi="Calibri" w:cs="Arial"/>
          <w:sz w:val="22"/>
          <w:szCs w:val="22"/>
        </w:rPr>
        <w:t>Promotes a culture that supports and values health, safety &amp; wellbeing in conjunction with Te Oranganui core values.</w:t>
      </w:r>
    </w:p>
    <w:p w14:paraId="39C8379A" w14:textId="77777777" w:rsidR="00B2553F" w:rsidRDefault="00B2553F" w:rsidP="00B2553F">
      <w:pPr>
        <w:numPr>
          <w:ilvl w:val="1"/>
          <w:numId w:val="14"/>
        </w:numPr>
        <w:ind w:left="709" w:hanging="567"/>
        <w:jc w:val="both"/>
        <w:rPr>
          <w:rFonts w:ascii="Calibri" w:hAnsi="Calibri" w:cs="Arial"/>
          <w:sz w:val="22"/>
          <w:szCs w:val="22"/>
        </w:rPr>
      </w:pPr>
      <w:r w:rsidRPr="00B2553F">
        <w:rPr>
          <w:rFonts w:ascii="Calibri" w:hAnsi="Calibri" w:cs="Arial"/>
          <w:sz w:val="22"/>
          <w:szCs w:val="22"/>
        </w:rPr>
        <w:t>Complies with relevant safety and wellbeing policies, procedures, safe systems of work and event reporting.</w:t>
      </w:r>
    </w:p>
    <w:p w14:paraId="5109F3F3" w14:textId="77777777" w:rsidR="00B2553F" w:rsidRPr="00B2553F" w:rsidRDefault="00B2553F" w:rsidP="00B2553F">
      <w:pPr>
        <w:numPr>
          <w:ilvl w:val="1"/>
          <w:numId w:val="14"/>
        </w:numPr>
        <w:ind w:left="709" w:hanging="567"/>
        <w:jc w:val="both"/>
        <w:rPr>
          <w:rFonts w:ascii="Calibri" w:hAnsi="Calibri" w:cs="Arial"/>
          <w:sz w:val="22"/>
          <w:szCs w:val="22"/>
        </w:rPr>
      </w:pPr>
      <w:r w:rsidRPr="00B2553F">
        <w:rPr>
          <w:rFonts w:ascii="Calibri" w:hAnsi="Calibri" w:cs="Arial"/>
          <w:sz w:val="22"/>
          <w:szCs w:val="22"/>
        </w:rPr>
        <w:t>Reports all incidents/accidents, including near misses &amp; recognition in a timely fashion.</w:t>
      </w:r>
    </w:p>
    <w:p w14:paraId="05E0856D" w14:textId="77777777" w:rsidR="00B2553F" w:rsidRPr="00B2553F" w:rsidRDefault="00B2553F" w:rsidP="00B2553F">
      <w:pPr>
        <w:numPr>
          <w:ilvl w:val="1"/>
          <w:numId w:val="14"/>
        </w:numPr>
        <w:ind w:left="709" w:hanging="567"/>
        <w:jc w:val="both"/>
        <w:rPr>
          <w:rFonts w:ascii="Calibri" w:hAnsi="Calibri" w:cs="Arial"/>
          <w:sz w:val="22"/>
          <w:szCs w:val="22"/>
        </w:rPr>
      </w:pPr>
      <w:r w:rsidRPr="00B2553F">
        <w:rPr>
          <w:rFonts w:ascii="Calibri" w:hAnsi="Calibri" w:cs="Arial"/>
          <w:sz w:val="22"/>
          <w:szCs w:val="22"/>
        </w:rPr>
        <w:t>Is involved in health and safety through participation and consultation.</w:t>
      </w:r>
    </w:p>
    <w:p w14:paraId="52590FAE" w14:textId="77777777" w:rsidR="00CF213C" w:rsidRPr="00CF213C" w:rsidRDefault="00CF213C" w:rsidP="00CF213C">
      <w:pPr>
        <w:jc w:val="both"/>
        <w:rPr>
          <w:rFonts w:asciiTheme="minorHAnsi" w:hAnsiTheme="minorHAnsi"/>
          <w:sz w:val="22"/>
          <w:szCs w:val="22"/>
        </w:rPr>
      </w:pPr>
    </w:p>
    <w:p w14:paraId="3DBB59FB" w14:textId="77777777" w:rsidR="00D42DD9" w:rsidRPr="002A6A05" w:rsidRDefault="00D42DD9" w:rsidP="00CF213C">
      <w:pPr>
        <w:shd w:val="clear" w:color="auto" w:fill="2F83B7"/>
        <w:ind w:left="2268" w:hanging="2268"/>
        <w:outlineLvl w:val="0"/>
        <w:rPr>
          <w:rFonts w:asciiTheme="minorHAnsi" w:hAnsiTheme="minorHAnsi" w:cs="Arial"/>
          <w:b/>
          <w:color w:val="FFFFFF" w:themeColor="background1"/>
        </w:rPr>
      </w:pPr>
      <w:r w:rsidRPr="002A6A05">
        <w:rPr>
          <w:rFonts w:asciiTheme="minorHAnsi" w:hAnsiTheme="minorHAnsi" w:cs="Arial"/>
          <w:b/>
          <w:color w:val="FFFFFF" w:themeColor="background1"/>
        </w:rPr>
        <w:t xml:space="preserve">General provisions </w:t>
      </w:r>
    </w:p>
    <w:p w14:paraId="5777CEDE" w14:textId="77777777" w:rsidR="00D42DD9" w:rsidRPr="00A758DB"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Actively participate in Te Oranganui kaupapa activities including attending hui, karakia, whakawhanaungatanga, waiata sessions etc;</w:t>
      </w:r>
    </w:p>
    <w:p w14:paraId="2A480EF0" w14:textId="77777777" w:rsidR="00D42DD9" w:rsidRPr="00A758DB"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 xml:space="preserve">Uphold the principles of Whanau Ora – working across teams and functions; acknowledging the unique skills </w:t>
      </w:r>
      <w:r w:rsidR="00A758DB">
        <w:rPr>
          <w:rFonts w:asciiTheme="minorHAnsi" w:hAnsiTheme="minorHAnsi" w:cs="Arial"/>
          <w:sz w:val="22"/>
          <w:szCs w:val="22"/>
        </w:rPr>
        <w:t>and abilities all kaimahi bring;</w:t>
      </w:r>
    </w:p>
    <w:p w14:paraId="2971E36F" w14:textId="77777777" w:rsidR="00D42DD9" w:rsidRPr="00A758DB"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Ensure you maintain an accurate and up to date understanding of Te Oranganui policies and that you uphold these at all times;</w:t>
      </w:r>
    </w:p>
    <w:p w14:paraId="112ECF6D" w14:textId="77777777" w:rsidR="00D42DD9" w:rsidRPr="00A758DB"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Ensure the health &amp; safety of yourself as well as others in your working environment, upholding organisational health and safety policies and procedures at all times;</w:t>
      </w:r>
    </w:p>
    <w:p w14:paraId="4BD8419E" w14:textId="77777777" w:rsidR="00D42DD9" w:rsidRPr="00A758DB"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Proactively promote Te Oranganui in a p</w:t>
      </w:r>
      <w:r w:rsidR="00A758DB">
        <w:rPr>
          <w:rFonts w:asciiTheme="minorHAnsi" w:hAnsiTheme="minorHAnsi" w:cs="Arial"/>
          <w:sz w:val="22"/>
          <w:szCs w:val="22"/>
        </w:rPr>
        <w:t>ositive light in all activities;</w:t>
      </w:r>
    </w:p>
    <w:p w14:paraId="425A2D01" w14:textId="77777777" w:rsidR="00D42DD9" w:rsidRDefault="00D42DD9" w:rsidP="00D42DD9">
      <w:pPr>
        <w:numPr>
          <w:ilvl w:val="0"/>
          <w:numId w:val="6"/>
        </w:numPr>
        <w:tabs>
          <w:tab w:val="clear" w:pos="720"/>
          <w:tab w:val="num" w:pos="480"/>
        </w:tabs>
        <w:ind w:left="480" w:hanging="480"/>
        <w:jc w:val="both"/>
        <w:rPr>
          <w:rFonts w:asciiTheme="minorHAnsi" w:hAnsiTheme="minorHAnsi" w:cs="Arial"/>
          <w:sz w:val="22"/>
          <w:szCs w:val="22"/>
        </w:rPr>
      </w:pPr>
      <w:r w:rsidRPr="00A758DB">
        <w:rPr>
          <w:rFonts w:asciiTheme="minorHAnsi" w:hAnsiTheme="minorHAnsi" w:cs="Arial"/>
          <w:sz w:val="22"/>
          <w:szCs w:val="22"/>
        </w:rPr>
        <w:t xml:space="preserve">Actively participate in ongoing </w:t>
      </w:r>
      <w:r w:rsidR="00D24A8C">
        <w:rPr>
          <w:rFonts w:asciiTheme="minorHAnsi" w:hAnsiTheme="minorHAnsi" w:cs="Arial"/>
          <w:sz w:val="22"/>
          <w:szCs w:val="22"/>
        </w:rPr>
        <w:t xml:space="preserve">compulsory training and </w:t>
      </w:r>
      <w:r w:rsidRPr="00A758DB">
        <w:rPr>
          <w:rFonts w:asciiTheme="minorHAnsi" w:hAnsiTheme="minorHAnsi" w:cs="Arial"/>
          <w:sz w:val="22"/>
          <w:szCs w:val="22"/>
        </w:rPr>
        <w:t>professional development</w:t>
      </w:r>
      <w:r w:rsidR="00A758DB">
        <w:rPr>
          <w:rFonts w:asciiTheme="minorHAnsi" w:hAnsiTheme="minorHAnsi" w:cs="Arial"/>
          <w:sz w:val="22"/>
          <w:szCs w:val="22"/>
        </w:rPr>
        <w:t>.</w:t>
      </w:r>
      <w:r w:rsidR="00CF213C">
        <w:rPr>
          <w:rFonts w:asciiTheme="minorHAnsi" w:hAnsiTheme="minorHAnsi" w:cs="Arial"/>
          <w:sz w:val="22"/>
          <w:szCs w:val="22"/>
        </w:rPr>
        <w:br/>
      </w:r>
    </w:p>
    <w:p w14:paraId="187D5AB4" w14:textId="77777777" w:rsidR="00CF213C" w:rsidRPr="00CF213C" w:rsidRDefault="00CF213C" w:rsidP="00CF213C">
      <w:pPr>
        <w:rPr>
          <w:rFonts w:asciiTheme="minorHAnsi" w:hAnsiTheme="minorHAnsi"/>
          <w:i/>
          <w:sz w:val="20"/>
          <w:szCs w:val="20"/>
        </w:rPr>
      </w:pPr>
      <w:r w:rsidRPr="00CF213C">
        <w:rPr>
          <w:rFonts w:asciiTheme="minorHAnsi" w:hAnsiTheme="minorHAnsi"/>
          <w:i/>
          <w:sz w:val="20"/>
          <w:szCs w:val="20"/>
        </w:rPr>
        <w:t>The above statements are intended to describe the general nature and level of work being performed by the job holder. This job description is not intended to be an exhaustive list of all responsibilities, duties, or skills required of the job holder. It is a living document and may change as the organisational needs or client support needs change.  From time to time, personnel may be required to perform duties outside of their normal responsibilities as needed.</w:t>
      </w:r>
    </w:p>
    <w:p w14:paraId="1C0D6EFA" w14:textId="77777777" w:rsidR="00FF2293" w:rsidRDefault="00FF2293">
      <w:pPr>
        <w:spacing w:after="160" w:line="259" w:lineRule="auto"/>
        <w:rPr>
          <w:rFonts w:asciiTheme="minorHAnsi" w:hAnsiTheme="minorHAnsi"/>
          <w:sz w:val="22"/>
          <w:szCs w:val="22"/>
        </w:rPr>
      </w:pPr>
      <w:r>
        <w:rPr>
          <w:rFonts w:asciiTheme="minorHAnsi" w:hAnsiTheme="minorHAnsi"/>
          <w:sz w:val="22"/>
          <w:szCs w:val="22"/>
        </w:rPr>
        <w:br w:type="page"/>
      </w:r>
    </w:p>
    <w:p w14:paraId="4A674084" w14:textId="77777777" w:rsidR="00D42DD9" w:rsidRPr="002A6A05" w:rsidRDefault="00D42DD9" w:rsidP="009A12A7">
      <w:pPr>
        <w:shd w:val="clear" w:color="auto" w:fill="2F83B7"/>
        <w:jc w:val="center"/>
        <w:rPr>
          <w:rFonts w:asciiTheme="minorHAnsi" w:hAnsiTheme="minorHAnsi"/>
          <w:b/>
          <w:color w:val="FFFFFF" w:themeColor="background1"/>
        </w:rPr>
      </w:pPr>
      <w:r w:rsidRPr="002A6A05">
        <w:rPr>
          <w:rFonts w:asciiTheme="minorHAnsi" w:hAnsiTheme="minorHAnsi"/>
          <w:b/>
          <w:color w:val="FFFFFF" w:themeColor="background1"/>
        </w:rPr>
        <w:lastRenderedPageBreak/>
        <w:t>PERSON SPECIFICATION</w:t>
      </w:r>
    </w:p>
    <w:p w14:paraId="7622DDAB" w14:textId="77777777" w:rsidR="00D42DD9" w:rsidRPr="00A758DB" w:rsidRDefault="00D42DD9" w:rsidP="00D42DD9">
      <w:pPr>
        <w:rPr>
          <w:rFonts w:asciiTheme="minorHAnsi" w:hAnsiTheme="minorHAnsi"/>
          <w:b/>
          <w:sz w:val="22"/>
          <w:szCs w:val="22"/>
        </w:rPr>
      </w:pPr>
      <w:r w:rsidRPr="00A758DB">
        <w:rPr>
          <w:rFonts w:asciiTheme="minorHAnsi" w:hAnsiTheme="minorHAnsi"/>
          <w:b/>
          <w:sz w:val="22"/>
          <w:szCs w:val="22"/>
        </w:rPr>
        <w:t>Qualifications &amp; Experience</w:t>
      </w:r>
    </w:p>
    <w:p w14:paraId="329EE188" w14:textId="77777777" w:rsidR="00D42DD9" w:rsidRPr="00A758DB" w:rsidRDefault="00D42DD9" w:rsidP="00D42DD9">
      <w:pPr>
        <w:numPr>
          <w:ilvl w:val="0"/>
          <w:numId w:val="2"/>
        </w:numPr>
        <w:rPr>
          <w:rFonts w:asciiTheme="minorHAnsi" w:hAnsiTheme="minorHAnsi"/>
          <w:b/>
          <w:sz w:val="22"/>
          <w:szCs w:val="22"/>
        </w:rPr>
      </w:pPr>
      <w:r w:rsidRPr="00A758DB">
        <w:rPr>
          <w:rFonts w:asciiTheme="minorHAnsi" w:hAnsiTheme="minorHAnsi"/>
          <w:sz w:val="22"/>
          <w:szCs w:val="22"/>
        </w:rPr>
        <w:t>Practical experience of working and caring for people</w:t>
      </w:r>
    </w:p>
    <w:p w14:paraId="143EF45A" w14:textId="77777777" w:rsidR="00D42DD9" w:rsidRPr="00A758DB" w:rsidRDefault="00F174C1" w:rsidP="00D42DD9">
      <w:pPr>
        <w:numPr>
          <w:ilvl w:val="0"/>
          <w:numId w:val="2"/>
        </w:numPr>
        <w:rPr>
          <w:rFonts w:asciiTheme="minorHAnsi" w:hAnsiTheme="minorHAnsi"/>
          <w:b/>
          <w:sz w:val="22"/>
          <w:szCs w:val="22"/>
        </w:rPr>
      </w:pPr>
      <w:r>
        <w:rPr>
          <w:rFonts w:asciiTheme="minorHAnsi" w:hAnsiTheme="minorHAnsi"/>
          <w:sz w:val="22"/>
          <w:szCs w:val="22"/>
        </w:rPr>
        <w:t>Current Full Driver’s</w:t>
      </w:r>
      <w:r w:rsidR="00D42DD9" w:rsidRPr="00A758DB">
        <w:rPr>
          <w:rFonts w:asciiTheme="minorHAnsi" w:hAnsiTheme="minorHAnsi"/>
          <w:sz w:val="22"/>
          <w:szCs w:val="22"/>
        </w:rPr>
        <w:t xml:space="preserve"> License</w:t>
      </w:r>
    </w:p>
    <w:p w14:paraId="4E30E148" w14:textId="77777777" w:rsidR="00D42DD9" w:rsidRPr="00A758DB" w:rsidRDefault="00D42DD9" w:rsidP="00D42DD9">
      <w:pPr>
        <w:numPr>
          <w:ilvl w:val="0"/>
          <w:numId w:val="2"/>
        </w:numPr>
        <w:rPr>
          <w:rFonts w:asciiTheme="minorHAnsi" w:hAnsiTheme="minorHAnsi"/>
          <w:b/>
          <w:sz w:val="22"/>
          <w:szCs w:val="22"/>
        </w:rPr>
      </w:pPr>
      <w:r w:rsidRPr="00A758DB">
        <w:rPr>
          <w:rFonts w:asciiTheme="minorHAnsi" w:hAnsiTheme="minorHAnsi"/>
          <w:sz w:val="22"/>
          <w:szCs w:val="22"/>
        </w:rPr>
        <w:t>Current First Aid Certificate</w:t>
      </w:r>
    </w:p>
    <w:p w14:paraId="443F7706" w14:textId="64897F53" w:rsidR="00D42DD9" w:rsidRPr="00A758DB" w:rsidRDefault="00D42DD9" w:rsidP="00D42DD9">
      <w:pPr>
        <w:numPr>
          <w:ilvl w:val="0"/>
          <w:numId w:val="2"/>
        </w:numPr>
        <w:rPr>
          <w:rFonts w:asciiTheme="minorHAnsi" w:hAnsiTheme="minorHAnsi"/>
          <w:b/>
          <w:sz w:val="22"/>
          <w:szCs w:val="22"/>
        </w:rPr>
      </w:pPr>
      <w:r w:rsidRPr="00A758DB">
        <w:rPr>
          <w:rFonts w:asciiTheme="minorHAnsi" w:hAnsiTheme="minorHAnsi"/>
          <w:sz w:val="22"/>
          <w:szCs w:val="22"/>
        </w:rPr>
        <w:t xml:space="preserve">New Zealand Certificate in Health </w:t>
      </w:r>
      <w:r w:rsidR="00B74463">
        <w:rPr>
          <w:rFonts w:asciiTheme="minorHAnsi" w:hAnsiTheme="minorHAnsi"/>
          <w:sz w:val="22"/>
          <w:szCs w:val="22"/>
        </w:rPr>
        <w:t>and</w:t>
      </w:r>
      <w:r w:rsidRPr="00A758DB">
        <w:rPr>
          <w:rFonts w:asciiTheme="minorHAnsi" w:hAnsiTheme="minorHAnsi"/>
          <w:sz w:val="22"/>
          <w:szCs w:val="22"/>
        </w:rPr>
        <w:t xml:space="preserve"> Wellbeing Level 3 or higher</w:t>
      </w:r>
      <w:r w:rsidR="00FD7827" w:rsidRPr="00A758DB">
        <w:rPr>
          <w:rFonts w:asciiTheme="minorHAnsi" w:hAnsiTheme="minorHAnsi"/>
          <w:sz w:val="22"/>
          <w:szCs w:val="22"/>
        </w:rPr>
        <w:t xml:space="preserve"> </w:t>
      </w:r>
      <w:r w:rsidR="00FD7827" w:rsidRPr="00A758DB">
        <w:rPr>
          <w:rFonts w:asciiTheme="minorHAnsi" w:hAnsiTheme="minorHAnsi"/>
          <w:i/>
          <w:sz w:val="22"/>
          <w:szCs w:val="22"/>
        </w:rPr>
        <w:t>(or recognised equivalent)</w:t>
      </w:r>
      <w:r w:rsidR="00B74463">
        <w:rPr>
          <w:rFonts w:asciiTheme="minorHAnsi" w:hAnsiTheme="minorHAnsi"/>
          <w:i/>
          <w:sz w:val="22"/>
          <w:szCs w:val="22"/>
        </w:rPr>
        <w:t xml:space="preserve"> </w:t>
      </w:r>
    </w:p>
    <w:p w14:paraId="51C60249" w14:textId="77777777" w:rsidR="00D42DD9" w:rsidRPr="00A758DB" w:rsidRDefault="00D42DD9" w:rsidP="00D42DD9">
      <w:pPr>
        <w:jc w:val="center"/>
        <w:rPr>
          <w:rFonts w:asciiTheme="minorHAnsi" w:hAnsiTheme="minorHAnsi"/>
          <w:b/>
          <w:sz w:val="22"/>
          <w:szCs w:val="22"/>
        </w:rPr>
      </w:pPr>
    </w:p>
    <w:p w14:paraId="345293F2" w14:textId="77777777" w:rsidR="00D42DD9" w:rsidRPr="00A758DB" w:rsidRDefault="00D42DD9" w:rsidP="00D42DD9">
      <w:pPr>
        <w:rPr>
          <w:rFonts w:asciiTheme="minorHAnsi" w:hAnsiTheme="minorHAnsi"/>
          <w:b/>
          <w:sz w:val="22"/>
          <w:szCs w:val="22"/>
        </w:rPr>
      </w:pPr>
      <w:r w:rsidRPr="00A758DB">
        <w:rPr>
          <w:rFonts w:asciiTheme="minorHAnsi" w:hAnsiTheme="minorHAnsi"/>
          <w:b/>
          <w:sz w:val="22"/>
          <w:szCs w:val="22"/>
        </w:rPr>
        <w:t>Essential skills</w:t>
      </w:r>
    </w:p>
    <w:p w14:paraId="5F027431" w14:textId="77777777" w:rsidR="00D42DD9" w:rsidRDefault="00F174C1" w:rsidP="00D42DD9">
      <w:pPr>
        <w:numPr>
          <w:ilvl w:val="0"/>
          <w:numId w:val="3"/>
        </w:numPr>
        <w:rPr>
          <w:rFonts w:asciiTheme="minorHAnsi" w:hAnsiTheme="minorHAnsi"/>
          <w:sz w:val="22"/>
          <w:szCs w:val="22"/>
        </w:rPr>
      </w:pPr>
      <w:r>
        <w:rPr>
          <w:rFonts w:asciiTheme="minorHAnsi" w:hAnsiTheme="minorHAnsi"/>
          <w:sz w:val="22"/>
          <w:szCs w:val="22"/>
        </w:rPr>
        <w:t xml:space="preserve">Good clear communicator </w:t>
      </w:r>
    </w:p>
    <w:p w14:paraId="7C306E5D" w14:textId="77777777" w:rsidR="00D42DD9" w:rsidRPr="00A758DB" w:rsidRDefault="00D42DD9" w:rsidP="00D42DD9">
      <w:pPr>
        <w:numPr>
          <w:ilvl w:val="0"/>
          <w:numId w:val="3"/>
        </w:numPr>
        <w:rPr>
          <w:rFonts w:asciiTheme="minorHAnsi" w:hAnsiTheme="minorHAnsi"/>
          <w:sz w:val="22"/>
          <w:szCs w:val="22"/>
        </w:rPr>
      </w:pPr>
      <w:r w:rsidRPr="00A758DB">
        <w:rPr>
          <w:rFonts w:asciiTheme="minorHAnsi" w:hAnsiTheme="minorHAnsi"/>
          <w:sz w:val="22"/>
          <w:szCs w:val="22"/>
        </w:rPr>
        <w:t>Ability to recognise urgent and stressful situations and respond appropriately</w:t>
      </w:r>
    </w:p>
    <w:p w14:paraId="6906DB92" w14:textId="77777777" w:rsidR="003D0A53" w:rsidRPr="003D0A53" w:rsidRDefault="003D0A53" w:rsidP="003D0A53">
      <w:pPr>
        <w:numPr>
          <w:ilvl w:val="0"/>
          <w:numId w:val="3"/>
        </w:numPr>
        <w:jc w:val="both"/>
        <w:rPr>
          <w:rFonts w:ascii="Calibri" w:hAnsi="Calibri" w:cs="Arial"/>
          <w:sz w:val="22"/>
          <w:szCs w:val="22"/>
        </w:rPr>
      </w:pPr>
      <w:r w:rsidRPr="00AA4E46">
        <w:rPr>
          <w:rFonts w:ascii="Calibri" w:hAnsi="Calibri" w:cs="Arial"/>
          <w:sz w:val="22"/>
          <w:szCs w:val="22"/>
        </w:rPr>
        <w:t xml:space="preserve">Ability to converse and understand te reo </w:t>
      </w:r>
      <w:r>
        <w:rPr>
          <w:rFonts w:ascii="Calibri" w:hAnsi="Calibri" w:cs="Arial"/>
          <w:sz w:val="22"/>
          <w:szCs w:val="22"/>
        </w:rPr>
        <w:t xml:space="preserve">Māori me </w:t>
      </w:r>
      <w:r w:rsidR="00CF213C">
        <w:rPr>
          <w:rFonts w:ascii="Calibri" w:hAnsi="Calibri" w:cs="Arial"/>
          <w:sz w:val="22"/>
          <w:szCs w:val="22"/>
        </w:rPr>
        <w:t>ō</w:t>
      </w:r>
      <w:r w:rsidR="00CF213C" w:rsidRPr="00AA4E46">
        <w:rPr>
          <w:rFonts w:ascii="Calibri" w:hAnsi="Calibri" w:cs="Arial"/>
          <w:sz w:val="22"/>
          <w:szCs w:val="22"/>
        </w:rPr>
        <w:t>nā</w:t>
      </w:r>
      <w:r w:rsidRPr="00AA4E46">
        <w:rPr>
          <w:rFonts w:ascii="Calibri" w:hAnsi="Calibri" w:cs="Arial"/>
          <w:sz w:val="22"/>
          <w:szCs w:val="22"/>
        </w:rPr>
        <w:t xml:space="preserve"> tikanga</w:t>
      </w:r>
      <w:r>
        <w:rPr>
          <w:rFonts w:ascii="Calibri" w:hAnsi="Calibri" w:cs="Arial"/>
          <w:sz w:val="22"/>
          <w:szCs w:val="22"/>
        </w:rPr>
        <w:t xml:space="preserve"> is advantageous </w:t>
      </w:r>
    </w:p>
    <w:p w14:paraId="47225E8F" w14:textId="77777777" w:rsidR="00D42DD9" w:rsidRPr="00A758DB" w:rsidRDefault="00D42DD9" w:rsidP="00D42DD9">
      <w:pPr>
        <w:rPr>
          <w:rFonts w:asciiTheme="minorHAnsi" w:hAnsiTheme="minorHAnsi"/>
          <w:b/>
          <w:sz w:val="22"/>
          <w:szCs w:val="22"/>
        </w:rPr>
      </w:pPr>
    </w:p>
    <w:p w14:paraId="0C926AB8" w14:textId="77777777" w:rsidR="00D42DD9" w:rsidRPr="00A758DB" w:rsidRDefault="00D42DD9" w:rsidP="00D42DD9">
      <w:pPr>
        <w:rPr>
          <w:rFonts w:asciiTheme="minorHAnsi" w:hAnsiTheme="minorHAnsi"/>
          <w:b/>
          <w:sz w:val="22"/>
          <w:szCs w:val="22"/>
        </w:rPr>
      </w:pPr>
      <w:r w:rsidRPr="00A758DB">
        <w:rPr>
          <w:rFonts w:asciiTheme="minorHAnsi" w:hAnsiTheme="minorHAnsi"/>
          <w:b/>
          <w:sz w:val="22"/>
          <w:szCs w:val="22"/>
        </w:rPr>
        <w:t xml:space="preserve">Personal Attributes </w:t>
      </w:r>
    </w:p>
    <w:p w14:paraId="6814D55B" w14:textId="77777777" w:rsidR="00FF34D4" w:rsidRPr="00A758DB" w:rsidRDefault="00FF34D4" w:rsidP="00FF34D4">
      <w:pPr>
        <w:numPr>
          <w:ilvl w:val="0"/>
          <w:numId w:val="4"/>
        </w:numPr>
        <w:rPr>
          <w:rFonts w:asciiTheme="minorHAnsi" w:hAnsiTheme="minorHAnsi"/>
          <w:sz w:val="22"/>
          <w:szCs w:val="22"/>
        </w:rPr>
      </w:pPr>
      <w:r>
        <w:rPr>
          <w:rFonts w:asciiTheme="minorHAnsi" w:hAnsiTheme="minorHAnsi"/>
          <w:sz w:val="22"/>
          <w:szCs w:val="22"/>
        </w:rPr>
        <w:t xml:space="preserve">Reliable and punctual </w:t>
      </w:r>
    </w:p>
    <w:p w14:paraId="0249ECF6" w14:textId="77777777" w:rsidR="00FF34D4" w:rsidRPr="00AA4E46" w:rsidRDefault="003D0A53" w:rsidP="00FF34D4">
      <w:pPr>
        <w:numPr>
          <w:ilvl w:val="0"/>
          <w:numId w:val="4"/>
        </w:numPr>
        <w:jc w:val="both"/>
        <w:rPr>
          <w:rFonts w:ascii="Calibri" w:hAnsi="Calibri" w:cs="Arial"/>
          <w:sz w:val="22"/>
          <w:szCs w:val="22"/>
        </w:rPr>
      </w:pPr>
      <w:r>
        <w:rPr>
          <w:rFonts w:ascii="Calibri" w:hAnsi="Calibri" w:cs="Arial"/>
          <w:sz w:val="22"/>
          <w:szCs w:val="22"/>
        </w:rPr>
        <w:t>Committed</w:t>
      </w:r>
      <w:r w:rsidR="00FF34D4" w:rsidRPr="00AA4E46">
        <w:rPr>
          <w:rFonts w:ascii="Calibri" w:hAnsi="Calibri" w:cs="Arial"/>
          <w:sz w:val="22"/>
          <w:szCs w:val="22"/>
        </w:rPr>
        <w:t xml:space="preserve"> to Whānau, Hap</w:t>
      </w:r>
      <w:r w:rsidR="00FF34D4" w:rsidRPr="00AA4E46">
        <w:rPr>
          <w:rFonts w:ascii="Calibri" w:hAnsi="Calibri" w:cs="Arial"/>
          <w:sz w:val="22"/>
          <w:szCs w:val="22"/>
          <w:lang w:val="mi-NZ"/>
        </w:rPr>
        <w:t>ū</w:t>
      </w:r>
      <w:r w:rsidR="00FF34D4" w:rsidRPr="00AA4E46">
        <w:rPr>
          <w:rFonts w:ascii="Calibri" w:hAnsi="Calibri" w:cs="Arial"/>
          <w:sz w:val="22"/>
          <w:szCs w:val="22"/>
        </w:rPr>
        <w:t xml:space="preserve"> and Iwi </w:t>
      </w:r>
    </w:p>
    <w:p w14:paraId="6914583B" w14:textId="77777777" w:rsidR="00D42DD9" w:rsidRDefault="002142AF" w:rsidP="00D42DD9">
      <w:pPr>
        <w:numPr>
          <w:ilvl w:val="0"/>
          <w:numId w:val="4"/>
        </w:numPr>
        <w:rPr>
          <w:rFonts w:asciiTheme="minorHAnsi" w:hAnsiTheme="minorHAnsi"/>
          <w:sz w:val="22"/>
          <w:szCs w:val="22"/>
        </w:rPr>
      </w:pPr>
      <w:r>
        <w:rPr>
          <w:rFonts w:asciiTheme="minorHAnsi" w:hAnsiTheme="minorHAnsi"/>
          <w:sz w:val="22"/>
          <w:szCs w:val="22"/>
        </w:rPr>
        <w:t xml:space="preserve">Empathy and compassion for all people </w:t>
      </w:r>
    </w:p>
    <w:p w14:paraId="4C89B87C" w14:textId="77777777" w:rsidR="00FF34D4" w:rsidRPr="00A758DB" w:rsidRDefault="00FF34D4" w:rsidP="00FF34D4">
      <w:pPr>
        <w:numPr>
          <w:ilvl w:val="0"/>
          <w:numId w:val="4"/>
        </w:numPr>
        <w:rPr>
          <w:rFonts w:asciiTheme="minorHAnsi" w:hAnsiTheme="minorHAnsi"/>
          <w:sz w:val="22"/>
          <w:szCs w:val="22"/>
        </w:rPr>
      </w:pPr>
      <w:r w:rsidRPr="00A758DB">
        <w:rPr>
          <w:rFonts w:asciiTheme="minorHAnsi" w:hAnsiTheme="minorHAnsi"/>
          <w:sz w:val="22"/>
          <w:szCs w:val="22"/>
        </w:rPr>
        <w:t>Confidential</w:t>
      </w:r>
    </w:p>
    <w:p w14:paraId="5A7750DA" w14:textId="77777777" w:rsidR="00D42DD9" w:rsidRPr="00A758DB" w:rsidRDefault="003D0A53" w:rsidP="00D42DD9">
      <w:pPr>
        <w:numPr>
          <w:ilvl w:val="0"/>
          <w:numId w:val="4"/>
        </w:numPr>
        <w:rPr>
          <w:rFonts w:asciiTheme="minorHAnsi" w:hAnsiTheme="minorHAnsi"/>
          <w:sz w:val="22"/>
          <w:szCs w:val="22"/>
        </w:rPr>
      </w:pPr>
      <w:r>
        <w:rPr>
          <w:rFonts w:asciiTheme="minorHAnsi" w:hAnsiTheme="minorHAnsi"/>
          <w:sz w:val="22"/>
          <w:szCs w:val="22"/>
        </w:rPr>
        <w:t>Professional – taking pride in work and appearance</w:t>
      </w:r>
    </w:p>
    <w:p w14:paraId="2E6592F0" w14:textId="77777777" w:rsidR="00D42DD9" w:rsidRPr="00A758DB" w:rsidRDefault="00D42DD9" w:rsidP="00D42DD9">
      <w:pPr>
        <w:rPr>
          <w:rFonts w:asciiTheme="minorHAnsi" w:hAnsiTheme="minorHAnsi"/>
          <w:sz w:val="22"/>
          <w:szCs w:val="22"/>
        </w:rPr>
      </w:pPr>
    </w:p>
    <w:p w14:paraId="76BAE216" w14:textId="77777777" w:rsidR="00B2553F" w:rsidRPr="00B2553F" w:rsidRDefault="00B2553F" w:rsidP="00B2553F">
      <w:pPr>
        <w:tabs>
          <w:tab w:val="left" w:pos="851"/>
        </w:tabs>
        <w:jc w:val="both"/>
        <w:rPr>
          <w:rFonts w:ascii="Calibri" w:hAnsi="Calibri" w:cs="Arial"/>
          <w:b/>
          <w:sz w:val="22"/>
          <w:szCs w:val="22"/>
        </w:rPr>
      </w:pPr>
      <w:r w:rsidRPr="00B2553F">
        <w:rPr>
          <w:rFonts w:ascii="Calibri" w:hAnsi="Calibri" w:cs="Arial"/>
          <w:b/>
          <w:sz w:val="22"/>
          <w:szCs w:val="22"/>
        </w:rPr>
        <w:t>Other Requirements of this Position:</w:t>
      </w:r>
    </w:p>
    <w:p w14:paraId="7A805555" w14:textId="77777777" w:rsidR="00B2553F" w:rsidRPr="00B2553F" w:rsidRDefault="00B2553F" w:rsidP="00B2553F">
      <w:pPr>
        <w:numPr>
          <w:ilvl w:val="0"/>
          <w:numId w:val="16"/>
        </w:numPr>
        <w:tabs>
          <w:tab w:val="left" w:pos="851"/>
        </w:tabs>
        <w:jc w:val="both"/>
        <w:rPr>
          <w:rFonts w:ascii="Calibri" w:hAnsi="Calibri" w:cs="Arial"/>
          <w:b/>
          <w:sz w:val="22"/>
          <w:szCs w:val="22"/>
        </w:rPr>
      </w:pPr>
      <w:r w:rsidRPr="00B2553F">
        <w:rPr>
          <w:rFonts w:ascii="Calibri" w:hAnsi="Calibri" w:cs="Arial"/>
          <w:sz w:val="22"/>
          <w:szCs w:val="22"/>
        </w:rPr>
        <w:t>Current clean, NZ full driver’s license</w:t>
      </w:r>
    </w:p>
    <w:p w14:paraId="28569B16" w14:textId="1F4547CE" w:rsidR="00B2553F" w:rsidRDefault="00B2553F" w:rsidP="00B2553F">
      <w:pPr>
        <w:numPr>
          <w:ilvl w:val="0"/>
          <w:numId w:val="16"/>
        </w:numPr>
        <w:tabs>
          <w:tab w:val="left" w:pos="851"/>
        </w:tabs>
        <w:jc w:val="both"/>
        <w:rPr>
          <w:rFonts w:ascii="Calibri" w:hAnsi="Calibri" w:cs="Arial"/>
          <w:sz w:val="22"/>
          <w:szCs w:val="22"/>
        </w:rPr>
      </w:pPr>
      <w:r w:rsidRPr="00B2553F">
        <w:rPr>
          <w:rFonts w:ascii="Calibri" w:hAnsi="Calibri" w:cs="Arial"/>
          <w:sz w:val="22"/>
          <w:szCs w:val="22"/>
        </w:rPr>
        <w:t>Must be able to pass Te Oranganui background check process</w:t>
      </w:r>
      <w:r w:rsidR="00B74463">
        <w:rPr>
          <w:rFonts w:ascii="Calibri" w:hAnsi="Calibri" w:cs="Arial"/>
          <w:sz w:val="22"/>
          <w:szCs w:val="22"/>
        </w:rPr>
        <w:t>, Children’s Safety Act 2014</w:t>
      </w:r>
    </w:p>
    <w:p w14:paraId="3FE06A59" w14:textId="77777777" w:rsidR="00B74463" w:rsidRPr="00B2553F" w:rsidRDefault="00B74463" w:rsidP="00B74463">
      <w:pPr>
        <w:tabs>
          <w:tab w:val="left" w:pos="851"/>
        </w:tabs>
        <w:ind w:left="720"/>
        <w:jc w:val="both"/>
        <w:rPr>
          <w:rFonts w:ascii="Calibri" w:hAnsi="Calibri" w:cs="Arial"/>
          <w:sz w:val="22"/>
          <w:szCs w:val="22"/>
        </w:rPr>
      </w:pPr>
    </w:p>
    <w:p w14:paraId="42C58072" w14:textId="77777777" w:rsidR="00D42DD9" w:rsidRPr="00A758DB" w:rsidRDefault="00D42DD9" w:rsidP="00D42DD9">
      <w:pPr>
        <w:ind w:left="2268" w:hanging="2268"/>
        <w:outlineLvl w:val="0"/>
        <w:rPr>
          <w:rFonts w:asciiTheme="minorHAnsi" w:hAnsiTheme="minorHAnsi" w:cs="Arial"/>
          <w:sz w:val="22"/>
          <w:szCs w:val="22"/>
        </w:rPr>
      </w:pPr>
      <w:r w:rsidRPr="00A758DB">
        <w:rPr>
          <w:rFonts w:asciiTheme="minorHAnsi" w:hAnsiTheme="minorHAnsi" w:cs="Arial"/>
          <w:b/>
          <w:sz w:val="22"/>
          <w:szCs w:val="22"/>
        </w:rPr>
        <w:t xml:space="preserve">Physical Attributes – Community Support Worker </w:t>
      </w:r>
    </w:p>
    <w:p w14:paraId="2DDD72ED" w14:textId="77777777" w:rsidR="00D42DD9" w:rsidRPr="00A758DB" w:rsidRDefault="00D42DD9" w:rsidP="00D42DD9">
      <w:pPr>
        <w:numPr>
          <w:ilvl w:val="0"/>
          <w:numId w:val="6"/>
        </w:numPr>
        <w:tabs>
          <w:tab w:val="clear" w:pos="720"/>
          <w:tab w:val="left" w:pos="709"/>
        </w:tabs>
        <w:ind w:left="709" w:hanging="480"/>
        <w:jc w:val="both"/>
        <w:rPr>
          <w:rFonts w:asciiTheme="minorHAnsi" w:hAnsiTheme="minorHAnsi" w:cs="Arial"/>
          <w:sz w:val="22"/>
          <w:szCs w:val="22"/>
        </w:rPr>
      </w:pPr>
      <w:r w:rsidRPr="00A758DB">
        <w:rPr>
          <w:rFonts w:asciiTheme="minorHAnsi" w:hAnsiTheme="minorHAnsi" w:cs="Arial"/>
          <w:sz w:val="22"/>
          <w:szCs w:val="22"/>
        </w:rPr>
        <w:t>Must have a basic level of physical fitness to ensure the client’s personal care, personal development or desired lifestyle is not limited by the physical abilities of the Community Support Worker.</w:t>
      </w:r>
    </w:p>
    <w:p w14:paraId="238EBBF3" w14:textId="77777777" w:rsidR="00D42DD9" w:rsidRPr="00A758DB" w:rsidRDefault="00D42DD9" w:rsidP="00D42DD9">
      <w:pPr>
        <w:numPr>
          <w:ilvl w:val="0"/>
          <w:numId w:val="6"/>
        </w:numPr>
        <w:tabs>
          <w:tab w:val="clear" w:pos="720"/>
          <w:tab w:val="left" w:pos="709"/>
        </w:tabs>
        <w:ind w:left="709" w:hanging="480"/>
        <w:jc w:val="both"/>
        <w:rPr>
          <w:rFonts w:asciiTheme="minorHAnsi" w:hAnsiTheme="minorHAnsi" w:cs="Arial"/>
          <w:sz w:val="22"/>
          <w:szCs w:val="22"/>
        </w:rPr>
      </w:pPr>
      <w:r w:rsidRPr="00A758DB">
        <w:rPr>
          <w:rFonts w:asciiTheme="minorHAnsi" w:hAnsiTheme="minorHAnsi" w:cs="Arial"/>
          <w:sz w:val="22"/>
          <w:szCs w:val="22"/>
        </w:rPr>
        <w:t>Skin condition should allow frequent conta</w:t>
      </w:r>
      <w:r w:rsidR="008C2CD2">
        <w:rPr>
          <w:rFonts w:asciiTheme="minorHAnsi" w:hAnsiTheme="minorHAnsi" w:cs="Arial"/>
          <w:sz w:val="22"/>
          <w:szCs w:val="22"/>
        </w:rPr>
        <w:t>ct with water, soap/disinfectant/sanitizer</w:t>
      </w:r>
      <w:r w:rsidRPr="00A758DB">
        <w:rPr>
          <w:rFonts w:asciiTheme="minorHAnsi" w:hAnsiTheme="minorHAnsi" w:cs="Arial"/>
          <w:sz w:val="22"/>
          <w:szCs w:val="22"/>
        </w:rPr>
        <w:t>, chemicals and latex rubber.</w:t>
      </w:r>
    </w:p>
    <w:p w14:paraId="35CD288D" w14:textId="77777777" w:rsidR="00D42DD9" w:rsidRPr="00A758DB" w:rsidRDefault="00D42DD9" w:rsidP="00D42DD9">
      <w:pPr>
        <w:numPr>
          <w:ilvl w:val="0"/>
          <w:numId w:val="6"/>
        </w:numPr>
        <w:tabs>
          <w:tab w:val="clear" w:pos="720"/>
          <w:tab w:val="left" w:pos="709"/>
        </w:tabs>
        <w:ind w:left="709" w:hanging="480"/>
        <w:jc w:val="both"/>
        <w:rPr>
          <w:rFonts w:asciiTheme="minorHAnsi" w:hAnsiTheme="minorHAnsi" w:cs="Arial"/>
          <w:sz w:val="22"/>
          <w:szCs w:val="22"/>
        </w:rPr>
      </w:pPr>
      <w:r w:rsidRPr="00A758DB">
        <w:rPr>
          <w:rFonts w:asciiTheme="minorHAnsi" w:hAnsiTheme="minorHAnsi" w:cs="Arial"/>
          <w:sz w:val="22"/>
          <w:szCs w:val="22"/>
        </w:rPr>
        <w:t xml:space="preserve">Hearing and speech sufficient to communicate with clients and co-workers enabling direct and telephone communication </w:t>
      </w:r>
    </w:p>
    <w:p w14:paraId="1A9989CF" w14:textId="77777777" w:rsidR="00D42DD9" w:rsidRPr="00A758DB" w:rsidRDefault="00D42DD9" w:rsidP="00D42DD9">
      <w:pPr>
        <w:numPr>
          <w:ilvl w:val="0"/>
          <w:numId w:val="6"/>
        </w:numPr>
        <w:tabs>
          <w:tab w:val="clear" w:pos="720"/>
          <w:tab w:val="left" w:pos="709"/>
        </w:tabs>
        <w:ind w:left="709" w:hanging="480"/>
        <w:jc w:val="both"/>
        <w:rPr>
          <w:rFonts w:asciiTheme="minorHAnsi" w:hAnsiTheme="minorHAnsi" w:cs="Arial"/>
          <w:sz w:val="22"/>
          <w:szCs w:val="22"/>
        </w:rPr>
      </w:pPr>
      <w:r w:rsidRPr="00A758DB">
        <w:rPr>
          <w:rFonts w:asciiTheme="minorHAnsi" w:hAnsiTheme="minorHAnsi" w:cs="Arial"/>
          <w:sz w:val="22"/>
          <w:szCs w:val="22"/>
        </w:rPr>
        <w:t>Visual to read accurately, write/record in a legible manner</w:t>
      </w:r>
    </w:p>
    <w:p w14:paraId="0F4882D9" w14:textId="77777777" w:rsidR="00D42DD9" w:rsidRPr="0078266A" w:rsidRDefault="00D42DD9" w:rsidP="00D42DD9">
      <w:pPr>
        <w:rPr>
          <w:rFonts w:asciiTheme="minorHAnsi" w:hAnsiTheme="minorHAnsi"/>
          <w:sz w:val="18"/>
          <w:szCs w:val="18"/>
        </w:rPr>
      </w:pPr>
    </w:p>
    <w:sectPr w:rsidR="00D42DD9" w:rsidRPr="0078266A" w:rsidSect="00EB7756">
      <w:headerReference w:type="default" r:id="rId8"/>
      <w:footerReference w:type="default" r:id="rId9"/>
      <w:headerReference w:type="first" r:id="rId10"/>
      <w:footerReference w:type="first" r:id="rId11"/>
      <w:pgSz w:w="11906" w:h="16838"/>
      <w:pgMar w:top="144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4933" w14:textId="77777777" w:rsidR="00A758DB" w:rsidRDefault="00A758DB" w:rsidP="00A758DB">
      <w:r>
        <w:separator/>
      </w:r>
    </w:p>
  </w:endnote>
  <w:endnote w:type="continuationSeparator" w:id="0">
    <w:p w14:paraId="7AA73C16" w14:textId="77777777" w:rsidR="00A758DB" w:rsidRDefault="00A758DB" w:rsidP="00A7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5FFD" w14:textId="77777777" w:rsidR="00FA7690" w:rsidRPr="00FA7690" w:rsidRDefault="00FA7690" w:rsidP="00FA7690">
    <w:pPr>
      <w:pStyle w:val="Footer"/>
      <w:rPr>
        <w:rFonts w:asciiTheme="minorHAnsi" w:hAnsiTheme="minorHAnsi" w:cstheme="minorHAnsi"/>
        <w:sz w:val="18"/>
        <w:szCs w:val="18"/>
      </w:rPr>
    </w:pPr>
    <w:r w:rsidRPr="00FA7690">
      <w:rPr>
        <w:rFonts w:asciiTheme="minorHAnsi" w:hAnsiTheme="minorHAnsi" w:cstheme="minorHAnsi"/>
        <w:sz w:val="18"/>
        <w:szCs w:val="18"/>
      </w:rPr>
      <w:t xml:space="preserve">Community Support </w:t>
    </w:r>
    <w:r>
      <w:rPr>
        <w:rFonts w:asciiTheme="minorHAnsi" w:hAnsiTheme="minorHAnsi" w:cstheme="minorHAnsi"/>
        <w:sz w:val="18"/>
        <w:szCs w:val="18"/>
      </w:rPr>
      <w:t>W</w:t>
    </w:r>
    <w:r w:rsidRPr="00FA7690">
      <w:rPr>
        <w:rFonts w:asciiTheme="minorHAnsi" w:hAnsiTheme="minorHAnsi" w:cstheme="minorHAnsi"/>
        <w:sz w:val="18"/>
        <w:szCs w:val="18"/>
      </w:rPr>
      <w:t>orker JD July 2025</w:t>
    </w:r>
  </w:p>
  <w:p w14:paraId="1BA93594" w14:textId="185123D5" w:rsidR="00FA7690" w:rsidRPr="00FA7690" w:rsidRDefault="00FA7690" w:rsidP="00FA7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D169" w14:textId="5BF7807B" w:rsidR="00FA7690" w:rsidRPr="00FA7690" w:rsidRDefault="00FA7690">
    <w:pPr>
      <w:pStyle w:val="Footer"/>
      <w:rPr>
        <w:rFonts w:asciiTheme="minorHAnsi" w:hAnsiTheme="minorHAnsi" w:cstheme="minorHAnsi"/>
        <w:sz w:val="18"/>
        <w:szCs w:val="18"/>
      </w:rPr>
    </w:pPr>
    <w:r w:rsidRPr="00FA7690">
      <w:rPr>
        <w:rFonts w:asciiTheme="minorHAnsi" w:hAnsiTheme="minorHAnsi" w:cstheme="minorHAnsi"/>
        <w:sz w:val="18"/>
        <w:szCs w:val="18"/>
      </w:rPr>
      <w:t xml:space="preserve">Community Support </w:t>
    </w:r>
    <w:r>
      <w:rPr>
        <w:rFonts w:asciiTheme="minorHAnsi" w:hAnsiTheme="minorHAnsi" w:cstheme="minorHAnsi"/>
        <w:sz w:val="18"/>
        <w:szCs w:val="18"/>
      </w:rPr>
      <w:t>W</w:t>
    </w:r>
    <w:r w:rsidRPr="00FA7690">
      <w:rPr>
        <w:rFonts w:asciiTheme="minorHAnsi" w:hAnsiTheme="minorHAnsi" w:cstheme="minorHAnsi"/>
        <w:sz w:val="18"/>
        <w:szCs w:val="18"/>
      </w:rPr>
      <w:t>orker JD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7D2A" w14:textId="77777777" w:rsidR="00A758DB" w:rsidRDefault="00A758DB" w:rsidP="00A758DB">
      <w:r>
        <w:separator/>
      </w:r>
    </w:p>
  </w:footnote>
  <w:footnote w:type="continuationSeparator" w:id="0">
    <w:p w14:paraId="52935023" w14:textId="77777777" w:rsidR="00A758DB" w:rsidRDefault="00A758DB" w:rsidP="00A7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6523" w14:textId="3A7769CE" w:rsidR="00CF213C" w:rsidRPr="00CF213C" w:rsidRDefault="00CF213C" w:rsidP="00CF213C">
    <w:pPr>
      <w:pStyle w:val="Header"/>
      <w:jc w:val="center"/>
      <w:rPr>
        <w:rFonts w:ascii="Calibri" w:hAnsi="Calibri" w:cs="Calibri"/>
        <w:sz w:val="22"/>
      </w:rPr>
    </w:pPr>
    <w:r w:rsidRPr="00CF213C">
      <w:rPr>
        <w:noProof/>
        <w:sz w:val="22"/>
        <w:lang w:eastAsia="en-NZ"/>
      </w:rPr>
      <w:drawing>
        <wp:anchor distT="0" distB="0" distL="114300" distR="114300" simplePos="0" relativeHeight="251661312" behindDoc="0" locked="0" layoutInCell="1" allowOverlap="1" wp14:anchorId="4660BAA3" wp14:editId="07E4E45F">
          <wp:simplePos x="0" y="0"/>
          <wp:positionH relativeFrom="margin">
            <wp:align>right</wp:align>
          </wp:positionH>
          <wp:positionV relativeFrom="paragraph">
            <wp:posOffset>-257810</wp:posOffset>
          </wp:positionV>
          <wp:extent cx="1054024" cy="727710"/>
          <wp:effectExtent l="0" t="0" r="0" b="0"/>
          <wp:wrapNone/>
          <wp:docPr id="4" name="Picture 4" descr="\\toiha-vdc01\redirectedfolders$\amiria.beamsley\Desktop\Moko-Waiora-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ha-vdc01\redirectedfolders$\amiria.beamsley\Desktop\Moko-Waiora-colour-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024" cy="727710"/>
                  </a:xfrm>
                  <a:prstGeom prst="rect">
                    <a:avLst/>
                  </a:prstGeom>
                  <a:noFill/>
                  <a:ln>
                    <a:noFill/>
                  </a:ln>
                </pic:spPr>
              </pic:pic>
            </a:graphicData>
          </a:graphic>
        </wp:anchor>
      </w:drawing>
    </w:r>
  </w:p>
  <w:p w14:paraId="172CDACA" w14:textId="76D5C3F5" w:rsidR="00CF213C" w:rsidRPr="00CF213C" w:rsidRDefault="00CF213C" w:rsidP="00631439">
    <w:pPr>
      <w:pStyle w:val="Header"/>
      <w:rPr>
        <w:sz w:val="22"/>
      </w:rPr>
    </w:pPr>
  </w:p>
  <w:p w14:paraId="2ED24084" w14:textId="77777777" w:rsidR="00A758DB" w:rsidRPr="00CF213C" w:rsidRDefault="00A758DB" w:rsidP="00CF2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2A04" w14:textId="77777777" w:rsidR="00A758DB" w:rsidRDefault="00CF213C" w:rsidP="00CF213C">
    <w:pPr>
      <w:pStyle w:val="Header"/>
      <w:tabs>
        <w:tab w:val="clear" w:pos="4513"/>
        <w:tab w:val="clear" w:pos="9026"/>
      </w:tabs>
    </w:pPr>
    <w:r w:rsidRPr="00DB587F">
      <w:rPr>
        <w:noProof/>
        <w:lang w:eastAsia="en-NZ"/>
      </w:rPr>
      <w:drawing>
        <wp:anchor distT="0" distB="0" distL="114300" distR="114300" simplePos="0" relativeHeight="251659264" behindDoc="0" locked="0" layoutInCell="1" allowOverlap="1" wp14:anchorId="7319CC3A" wp14:editId="3FBCC45B">
          <wp:simplePos x="0" y="0"/>
          <wp:positionH relativeFrom="margin">
            <wp:align>right</wp:align>
          </wp:positionH>
          <wp:positionV relativeFrom="paragraph">
            <wp:posOffset>-257810</wp:posOffset>
          </wp:positionV>
          <wp:extent cx="1054024" cy="727710"/>
          <wp:effectExtent l="0" t="0" r="0" b="0"/>
          <wp:wrapNone/>
          <wp:docPr id="3" name="Picture 3" descr="\\toiha-vdc01\redirectedfolders$\amiria.beamsley\Desktop\Moko-Waiora-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ha-vdc01\redirectedfolders$\amiria.beamsley\Desktop\Moko-Waiora-colour-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024" cy="7277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727"/>
    <w:multiLevelType w:val="hybridMultilevel"/>
    <w:tmpl w:val="BCAA7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D632E2"/>
    <w:multiLevelType w:val="hybridMultilevel"/>
    <w:tmpl w:val="A7DC2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604E3F"/>
    <w:multiLevelType w:val="multilevel"/>
    <w:tmpl w:val="3D52BED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3E7D2E"/>
    <w:multiLevelType w:val="hybridMultilevel"/>
    <w:tmpl w:val="571EB550"/>
    <w:lvl w:ilvl="0" w:tplc="56EADFD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A1DD8"/>
    <w:multiLevelType w:val="multilevel"/>
    <w:tmpl w:val="905EDA20"/>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E93AB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EB6659"/>
    <w:multiLevelType w:val="hybridMultilevel"/>
    <w:tmpl w:val="880223E0"/>
    <w:lvl w:ilvl="0" w:tplc="56EADFD2">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C7A48"/>
    <w:multiLevelType w:val="hybridMultilevel"/>
    <w:tmpl w:val="DD14FAA6"/>
    <w:lvl w:ilvl="0" w:tplc="56EADFD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64F77"/>
    <w:multiLevelType w:val="hybridMultilevel"/>
    <w:tmpl w:val="A23EBDD2"/>
    <w:lvl w:ilvl="0" w:tplc="56EADFD2">
      <w:start w:val="1"/>
      <w:numFmt w:val="bullet"/>
      <w:lvlText w:val=""/>
      <w:lvlJc w:val="left"/>
      <w:pPr>
        <w:tabs>
          <w:tab w:val="num" w:pos="1080"/>
        </w:tabs>
        <w:ind w:left="1080" w:hanging="360"/>
      </w:pPr>
      <w:rPr>
        <w:rFonts w:ascii="Symbol" w:hAnsi="Symbol" w:hint="default"/>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C627033"/>
    <w:multiLevelType w:val="hybridMultilevel"/>
    <w:tmpl w:val="55201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8501D2"/>
    <w:multiLevelType w:val="multilevel"/>
    <w:tmpl w:val="4808B2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837BB6"/>
    <w:multiLevelType w:val="multilevel"/>
    <w:tmpl w:val="15AEF13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F396AB2"/>
    <w:multiLevelType w:val="hybridMultilevel"/>
    <w:tmpl w:val="036A593E"/>
    <w:lvl w:ilvl="0" w:tplc="56EADFD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C4B55"/>
    <w:multiLevelType w:val="hybridMultilevel"/>
    <w:tmpl w:val="DB062F70"/>
    <w:lvl w:ilvl="0" w:tplc="89F89A24">
      <w:start w:val="1"/>
      <w:numFmt w:val="decimal"/>
      <w:lvlText w:val="Key Result Area %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C57A7F"/>
    <w:multiLevelType w:val="hybridMultilevel"/>
    <w:tmpl w:val="63AC1FF2"/>
    <w:lvl w:ilvl="0" w:tplc="56EADFD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F327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3"/>
  </w:num>
  <w:num w:numId="4">
    <w:abstractNumId w:val="12"/>
  </w:num>
  <w:num w:numId="5">
    <w:abstractNumId w:val="6"/>
  </w:num>
  <w:num w:numId="6">
    <w:abstractNumId w:val="7"/>
  </w:num>
  <w:num w:numId="7">
    <w:abstractNumId w:val="11"/>
  </w:num>
  <w:num w:numId="8">
    <w:abstractNumId w:val="2"/>
  </w:num>
  <w:num w:numId="9">
    <w:abstractNumId w:val="8"/>
  </w:num>
  <w:num w:numId="10">
    <w:abstractNumId w:val="1"/>
  </w:num>
  <w:num w:numId="11">
    <w:abstractNumId w:val="9"/>
  </w:num>
  <w:num w:numId="12">
    <w:abstractNumId w:val="13"/>
  </w:num>
  <w:num w:numId="13">
    <w:abstractNumId w:val="4"/>
  </w:num>
  <w:num w:numId="14">
    <w:abstractNumId w:val="5"/>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D9"/>
    <w:rsid w:val="00120DA2"/>
    <w:rsid w:val="0013358D"/>
    <w:rsid w:val="001B443C"/>
    <w:rsid w:val="002142AF"/>
    <w:rsid w:val="002A6A05"/>
    <w:rsid w:val="002C1F1B"/>
    <w:rsid w:val="00344C96"/>
    <w:rsid w:val="003920C9"/>
    <w:rsid w:val="003D0A53"/>
    <w:rsid w:val="003D3FAD"/>
    <w:rsid w:val="004A5AF4"/>
    <w:rsid w:val="004B1E43"/>
    <w:rsid w:val="004F6686"/>
    <w:rsid w:val="005C19A9"/>
    <w:rsid w:val="005F5FA9"/>
    <w:rsid w:val="00631439"/>
    <w:rsid w:val="006C2841"/>
    <w:rsid w:val="006F677F"/>
    <w:rsid w:val="0078266A"/>
    <w:rsid w:val="007B016E"/>
    <w:rsid w:val="007F2167"/>
    <w:rsid w:val="00854C53"/>
    <w:rsid w:val="008C2CD2"/>
    <w:rsid w:val="00906443"/>
    <w:rsid w:val="00920094"/>
    <w:rsid w:val="009A12A7"/>
    <w:rsid w:val="009E2A7A"/>
    <w:rsid w:val="00A758DB"/>
    <w:rsid w:val="00B2553F"/>
    <w:rsid w:val="00B74463"/>
    <w:rsid w:val="00BA4E4D"/>
    <w:rsid w:val="00BD0E7D"/>
    <w:rsid w:val="00C202EE"/>
    <w:rsid w:val="00C658EC"/>
    <w:rsid w:val="00CC3BE9"/>
    <w:rsid w:val="00CF213C"/>
    <w:rsid w:val="00D24A8C"/>
    <w:rsid w:val="00D42DD9"/>
    <w:rsid w:val="00E13205"/>
    <w:rsid w:val="00EB7756"/>
    <w:rsid w:val="00F174C1"/>
    <w:rsid w:val="00F36B15"/>
    <w:rsid w:val="00F61CA4"/>
    <w:rsid w:val="00FA7690"/>
    <w:rsid w:val="00FD7827"/>
    <w:rsid w:val="00FE2CA3"/>
    <w:rsid w:val="00FF2293"/>
    <w:rsid w:val="00FF34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1D2DDA"/>
  <w15:chartTrackingRefBased/>
  <w15:docId w15:val="{959C34A9-169C-4594-AE0C-2820E418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42DD9"/>
    <w:pPr>
      <w:spacing w:after="120"/>
    </w:pPr>
  </w:style>
  <w:style w:type="character" w:customStyle="1" w:styleId="BodyTextChar">
    <w:name w:val="Body Text Char"/>
    <w:basedOn w:val="DefaultParagraphFont"/>
    <w:link w:val="BodyText"/>
    <w:uiPriority w:val="99"/>
    <w:semiHidden/>
    <w:rsid w:val="00D42DD9"/>
    <w:rPr>
      <w:rFonts w:ascii="Times New Roman" w:eastAsia="Times New Roman" w:hAnsi="Times New Roman" w:cs="Times New Roman"/>
      <w:sz w:val="24"/>
      <w:szCs w:val="24"/>
    </w:rPr>
  </w:style>
  <w:style w:type="paragraph" w:styleId="ListParagraph">
    <w:name w:val="List Paragraph"/>
    <w:basedOn w:val="Normal"/>
    <w:uiPriority w:val="99"/>
    <w:qFormat/>
    <w:rsid w:val="00D42DD9"/>
    <w:pPr>
      <w:ind w:left="720"/>
      <w:jc w:val="both"/>
    </w:pPr>
    <w:rPr>
      <w:rFonts w:ascii="Arial" w:hAnsi="Arial"/>
      <w:sz w:val="22"/>
      <w:szCs w:val="20"/>
    </w:rPr>
  </w:style>
  <w:style w:type="paragraph" w:styleId="Header">
    <w:name w:val="header"/>
    <w:basedOn w:val="Normal"/>
    <w:link w:val="HeaderChar"/>
    <w:uiPriority w:val="99"/>
    <w:unhideWhenUsed/>
    <w:rsid w:val="00A758DB"/>
    <w:pPr>
      <w:tabs>
        <w:tab w:val="center" w:pos="4513"/>
        <w:tab w:val="right" w:pos="9026"/>
      </w:tabs>
    </w:pPr>
  </w:style>
  <w:style w:type="character" w:customStyle="1" w:styleId="HeaderChar">
    <w:name w:val="Header Char"/>
    <w:basedOn w:val="DefaultParagraphFont"/>
    <w:link w:val="Header"/>
    <w:uiPriority w:val="99"/>
    <w:rsid w:val="00A758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8DB"/>
    <w:pPr>
      <w:tabs>
        <w:tab w:val="center" w:pos="4513"/>
        <w:tab w:val="right" w:pos="9026"/>
      </w:tabs>
    </w:pPr>
  </w:style>
  <w:style w:type="character" w:customStyle="1" w:styleId="FooterChar">
    <w:name w:val="Footer Char"/>
    <w:basedOn w:val="DefaultParagraphFont"/>
    <w:link w:val="Footer"/>
    <w:uiPriority w:val="99"/>
    <w:rsid w:val="00A758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9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8CE2-6D67-4756-896D-812E2B55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 Oranganui Iwi Health Authority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Romaine Rahui</dc:creator>
  <cp:keywords/>
  <dc:description/>
  <cp:lastModifiedBy>Sharon Crombie</cp:lastModifiedBy>
  <cp:revision>3</cp:revision>
  <dcterms:created xsi:type="dcterms:W3CDTF">2025-08-05T22:19:00Z</dcterms:created>
  <dcterms:modified xsi:type="dcterms:W3CDTF">2025-08-05T22:21:00Z</dcterms:modified>
</cp:coreProperties>
</file>