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2EFE79A7"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r w:rsidR="006D6A9F">
        <w:rPr>
          <w:rFonts w:ascii="Arial" w:hAnsi="Arial" w:cs="Arial"/>
          <w:b/>
          <w:bCs/>
          <w:color w:val="008FC9"/>
        </w:rPr>
        <w:t xml:space="preserve"> - Draft</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672"/>
        <w:gridCol w:w="3059"/>
        <w:gridCol w:w="1394"/>
        <w:gridCol w:w="2198"/>
      </w:tblGrid>
      <w:tr w:rsidR="006971E7" w14:paraId="2134C2B9" w14:textId="77777777" w:rsidTr="006D6A9F">
        <w:tc>
          <w:tcPr>
            <w:tcW w:w="2830" w:type="dxa"/>
            <w:tcBorders>
              <w:top w:val="single" w:sz="4" w:space="0" w:color="008FC9"/>
              <w:bottom w:val="single" w:sz="4" w:space="0" w:color="008FC9"/>
              <w:right w:val="single" w:sz="4" w:space="0" w:color="008FC9"/>
            </w:tcBorders>
          </w:tcPr>
          <w:p w14:paraId="686C0E75" w14:textId="5DD819E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3261" w:type="dxa"/>
            <w:tcBorders>
              <w:top w:val="single" w:sz="4" w:space="0" w:color="008FC9"/>
              <w:left w:val="single" w:sz="4" w:space="0" w:color="008FC9"/>
              <w:bottom w:val="single" w:sz="4" w:space="0" w:color="008FC9"/>
              <w:right w:val="single" w:sz="4" w:space="0" w:color="008FC9"/>
            </w:tcBorders>
          </w:tcPr>
          <w:p w14:paraId="14738336" w14:textId="37F7CB3E" w:rsidR="006971E7" w:rsidRPr="006971E7" w:rsidRDefault="00500FEE" w:rsidP="005207AC">
            <w:pPr>
              <w:spacing w:before="40" w:after="40"/>
              <w:rPr>
                <w:rFonts w:ascii="Arial" w:hAnsi="Arial" w:cs="Arial"/>
                <w:color w:val="008FC9"/>
                <w:sz w:val="20"/>
                <w:szCs w:val="20"/>
              </w:rPr>
            </w:pPr>
            <w:r>
              <w:rPr>
                <w:rFonts w:ascii="Arial" w:hAnsi="Arial" w:cs="Arial"/>
                <w:color w:val="008FC9"/>
                <w:sz w:val="20"/>
                <w:szCs w:val="20"/>
              </w:rPr>
              <w:t>Senior Finance Business Partner</w:t>
            </w:r>
            <w:r w:rsidR="006D6A9F">
              <w:rPr>
                <w:rFonts w:ascii="Arial" w:hAnsi="Arial" w:cs="Arial"/>
                <w:color w:val="008FC9"/>
                <w:sz w:val="20"/>
                <w:szCs w:val="20"/>
              </w:rPr>
              <w:t xml:space="preserve"> – </w:t>
            </w:r>
            <w:r w:rsidR="0023585D">
              <w:rPr>
                <w:rFonts w:ascii="Arial" w:hAnsi="Arial" w:cs="Arial"/>
                <w:color w:val="008FC9"/>
                <w:sz w:val="20"/>
                <w:szCs w:val="20"/>
              </w:rPr>
              <w:t>NSO</w:t>
            </w:r>
          </w:p>
        </w:tc>
        <w:tc>
          <w:tcPr>
            <w:tcW w:w="902" w:type="dxa"/>
            <w:tcBorders>
              <w:top w:val="single" w:sz="4" w:space="0" w:color="008FC9"/>
              <w:left w:val="single" w:sz="4" w:space="0" w:color="008FC9"/>
              <w:bottom w:val="single" w:sz="4" w:space="0" w:color="008FC9"/>
              <w:right w:val="single" w:sz="4" w:space="0" w:color="008FC9"/>
            </w:tcBorders>
          </w:tcPr>
          <w:p w14:paraId="2E7D66E4" w14:textId="753E4CB4"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Date:</w:t>
            </w:r>
          </w:p>
        </w:tc>
        <w:tc>
          <w:tcPr>
            <w:tcW w:w="2330" w:type="dxa"/>
            <w:tcBorders>
              <w:top w:val="single" w:sz="4" w:space="0" w:color="008FC9"/>
              <w:left w:val="single" w:sz="4" w:space="0" w:color="008FC9"/>
              <w:bottom w:val="single" w:sz="4" w:space="0" w:color="008FC9"/>
            </w:tcBorders>
          </w:tcPr>
          <w:p w14:paraId="1BE0FC1E" w14:textId="7B5E9309" w:rsidR="006971E7" w:rsidRPr="006971E7" w:rsidRDefault="009153FD" w:rsidP="005207AC">
            <w:pPr>
              <w:spacing w:before="40" w:after="40"/>
              <w:rPr>
                <w:rFonts w:ascii="Arial" w:hAnsi="Arial" w:cs="Arial"/>
                <w:color w:val="008FC9"/>
                <w:sz w:val="20"/>
                <w:szCs w:val="20"/>
              </w:rPr>
            </w:pPr>
            <w:r>
              <w:rPr>
                <w:rFonts w:ascii="Arial" w:hAnsi="Arial" w:cs="Arial"/>
                <w:color w:val="008FC9"/>
                <w:sz w:val="20"/>
                <w:szCs w:val="20"/>
              </w:rPr>
              <w:t>June</w:t>
            </w:r>
            <w:r w:rsidR="006D6A9F">
              <w:rPr>
                <w:rFonts w:ascii="Arial" w:hAnsi="Arial" w:cs="Arial"/>
                <w:color w:val="008FC9"/>
                <w:sz w:val="20"/>
                <w:szCs w:val="20"/>
              </w:rPr>
              <w:t xml:space="preserve"> 2025</w:t>
            </w:r>
          </w:p>
        </w:tc>
      </w:tr>
      <w:tr w:rsidR="006971E7" w14:paraId="0591C3A0" w14:textId="77777777" w:rsidTr="006D6A9F">
        <w:tc>
          <w:tcPr>
            <w:tcW w:w="2830" w:type="dxa"/>
            <w:tcBorders>
              <w:top w:val="single" w:sz="4" w:space="0" w:color="008FC9"/>
              <w:bottom w:val="single" w:sz="4" w:space="0" w:color="008FC9"/>
              <w:right w:val="single" w:sz="4" w:space="0" w:color="008FC9"/>
            </w:tcBorders>
          </w:tcPr>
          <w:p w14:paraId="001EF30D" w14:textId="5EA7F6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3261" w:type="dxa"/>
            <w:tcBorders>
              <w:top w:val="single" w:sz="4" w:space="0" w:color="008FC9"/>
              <w:left w:val="single" w:sz="4" w:space="0" w:color="008FC9"/>
              <w:bottom w:val="single" w:sz="4" w:space="0" w:color="008FC9"/>
              <w:right w:val="single" w:sz="4" w:space="0" w:color="008FC9"/>
            </w:tcBorders>
          </w:tcPr>
          <w:p w14:paraId="3E5EE3E8" w14:textId="5F6A5A40" w:rsidR="006971E7" w:rsidRPr="006971E7" w:rsidRDefault="00FA73C4" w:rsidP="005207AC">
            <w:pPr>
              <w:spacing w:before="40" w:after="40"/>
              <w:rPr>
                <w:rFonts w:ascii="Arial" w:hAnsi="Arial" w:cs="Arial"/>
                <w:color w:val="008FC9"/>
                <w:sz w:val="20"/>
                <w:szCs w:val="20"/>
              </w:rPr>
            </w:pPr>
            <w:r>
              <w:rPr>
                <w:rFonts w:ascii="Arial" w:hAnsi="Arial" w:cs="Arial"/>
                <w:color w:val="008FC9"/>
                <w:sz w:val="20"/>
                <w:szCs w:val="20"/>
              </w:rPr>
              <w:t>GM – Business Partnering and Analysis</w:t>
            </w:r>
          </w:p>
        </w:tc>
        <w:tc>
          <w:tcPr>
            <w:tcW w:w="902" w:type="dxa"/>
            <w:tcBorders>
              <w:top w:val="single" w:sz="4" w:space="0" w:color="008FC9"/>
              <w:left w:val="single" w:sz="4" w:space="0" w:color="008FC9"/>
              <w:bottom w:val="single" w:sz="4" w:space="0" w:color="008FC9"/>
              <w:right w:val="single" w:sz="4" w:space="0" w:color="008FC9"/>
            </w:tcBorders>
          </w:tcPr>
          <w:p w14:paraId="595A1F3C" w14:textId="14A25E72"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Department:</w:t>
            </w:r>
          </w:p>
        </w:tc>
        <w:tc>
          <w:tcPr>
            <w:tcW w:w="2330" w:type="dxa"/>
            <w:tcBorders>
              <w:top w:val="single" w:sz="4" w:space="0" w:color="008FC9"/>
              <w:left w:val="single" w:sz="4" w:space="0" w:color="008FC9"/>
              <w:bottom w:val="single" w:sz="4" w:space="0" w:color="008FC9"/>
            </w:tcBorders>
          </w:tcPr>
          <w:p w14:paraId="716D34DC" w14:textId="4F92BC1E" w:rsidR="006971E7" w:rsidRPr="006971E7" w:rsidRDefault="008813E5" w:rsidP="005207AC">
            <w:pPr>
              <w:spacing w:before="40" w:after="40"/>
              <w:rPr>
                <w:rFonts w:ascii="Arial" w:hAnsi="Arial" w:cs="Arial"/>
                <w:color w:val="008FC9"/>
                <w:sz w:val="20"/>
                <w:szCs w:val="20"/>
              </w:rPr>
            </w:pPr>
            <w:r>
              <w:rPr>
                <w:rFonts w:ascii="Arial" w:hAnsi="Arial" w:cs="Arial"/>
                <w:color w:val="008FC9"/>
                <w:sz w:val="20"/>
                <w:szCs w:val="20"/>
              </w:rPr>
              <w:t>Finance</w:t>
            </w:r>
          </w:p>
        </w:tc>
      </w:tr>
      <w:tr w:rsidR="006971E7" w14:paraId="662CC839" w14:textId="77777777" w:rsidTr="006D6A9F">
        <w:tc>
          <w:tcPr>
            <w:tcW w:w="2830" w:type="dxa"/>
            <w:tcBorders>
              <w:top w:val="single" w:sz="4" w:space="0" w:color="008FC9"/>
              <w:bottom w:val="single" w:sz="4" w:space="0" w:color="008FC9"/>
              <w:right w:val="single" w:sz="4" w:space="0" w:color="008FC9"/>
            </w:tcBorders>
          </w:tcPr>
          <w:p w14:paraId="440A9396" w14:textId="105218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00286733" w:rsidRPr="00394BB1">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3261" w:type="dxa"/>
            <w:tcBorders>
              <w:top w:val="single" w:sz="4" w:space="0" w:color="008FC9"/>
              <w:left w:val="single" w:sz="4" w:space="0" w:color="008FC9"/>
              <w:bottom w:val="single" w:sz="4" w:space="0" w:color="008FC9"/>
              <w:right w:val="single" w:sz="4" w:space="0" w:color="008FC9"/>
            </w:tcBorders>
          </w:tcPr>
          <w:p w14:paraId="24B7AAE5" w14:textId="73910B2E" w:rsidR="006971E7" w:rsidRPr="006971E7" w:rsidRDefault="006971E7" w:rsidP="005207AC">
            <w:pPr>
              <w:spacing w:before="40" w:after="40"/>
              <w:rPr>
                <w:rFonts w:ascii="Arial" w:hAnsi="Arial" w:cs="Arial"/>
                <w:color w:val="000000" w:themeColor="text1"/>
                <w:sz w:val="20"/>
                <w:szCs w:val="20"/>
              </w:rPr>
            </w:pPr>
            <w:r w:rsidRPr="006971E7">
              <w:rPr>
                <w:rFonts w:ascii="Arial" w:hAnsi="Arial" w:cs="Arial"/>
                <w:color w:val="000000" w:themeColor="text1"/>
                <w:sz w:val="20"/>
                <w:szCs w:val="20"/>
              </w:rPr>
              <w:t>Direct:</w:t>
            </w:r>
            <w:r w:rsidR="008813E5">
              <w:rPr>
                <w:rFonts w:ascii="Arial" w:hAnsi="Arial" w:cs="Arial"/>
                <w:color w:val="000000" w:themeColor="text1"/>
                <w:sz w:val="20"/>
                <w:szCs w:val="20"/>
              </w:rPr>
              <w:t xml:space="preserve"> </w:t>
            </w:r>
            <w:r w:rsidR="00390BF8">
              <w:rPr>
                <w:rFonts w:ascii="Arial" w:hAnsi="Arial" w:cs="Arial"/>
                <w:color w:val="000000" w:themeColor="text1"/>
                <w:sz w:val="20"/>
                <w:szCs w:val="20"/>
              </w:rPr>
              <w:t>1</w:t>
            </w:r>
          </w:p>
          <w:p w14:paraId="64CCBFC0" w14:textId="74D658D0" w:rsidR="006971E7" w:rsidRPr="006971E7" w:rsidRDefault="006971E7" w:rsidP="005207AC">
            <w:pPr>
              <w:spacing w:before="40" w:after="40"/>
              <w:rPr>
                <w:rFonts w:ascii="Arial" w:hAnsi="Arial" w:cs="Arial"/>
                <w:color w:val="008FC9"/>
                <w:sz w:val="20"/>
                <w:szCs w:val="20"/>
              </w:rPr>
            </w:pPr>
            <w:r w:rsidRPr="006971E7">
              <w:rPr>
                <w:rFonts w:ascii="Arial" w:hAnsi="Arial" w:cs="Arial"/>
                <w:color w:val="000000" w:themeColor="text1"/>
                <w:sz w:val="20"/>
                <w:szCs w:val="20"/>
              </w:rPr>
              <w:t>Total (include indirect):</w:t>
            </w:r>
            <w:r w:rsidR="008813E5">
              <w:rPr>
                <w:rFonts w:ascii="Arial" w:hAnsi="Arial" w:cs="Arial"/>
                <w:color w:val="000000" w:themeColor="text1"/>
                <w:sz w:val="20"/>
                <w:szCs w:val="20"/>
              </w:rPr>
              <w:t xml:space="preserve"> 0</w:t>
            </w:r>
          </w:p>
        </w:tc>
        <w:tc>
          <w:tcPr>
            <w:tcW w:w="902" w:type="dxa"/>
            <w:tcBorders>
              <w:top w:val="single" w:sz="4" w:space="0" w:color="008FC9"/>
              <w:left w:val="single" w:sz="4" w:space="0" w:color="008FC9"/>
              <w:bottom w:val="single" w:sz="4" w:space="0" w:color="008FC9"/>
              <w:right w:val="single" w:sz="4" w:space="0" w:color="008FC9"/>
            </w:tcBorders>
          </w:tcPr>
          <w:p w14:paraId="1DE515EC" w14:textId="1CF0D30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Location:</w:t>
            </w:r>
          </w:p>
        </w:tc>
        <w:tc>
          <w:tcPr>
            <w:tcW w:w="2330" w:type="dxa"/>
            <w:tcBorders>
              <w:top w:val="single" w:sz="4" w:space="0" w:color="008FC9"/>
              <w:left w:val="single" w:sz="4" w:space="0" w:color="008FC9"/>
              <w:bottom w:val="single" w:sz="4" w:space="0" w:color="008FC9"/>
            </w:tcBorders>
          </w:tcPr>
          <w:p w14:paraId="7886CB28" w14:textId="27F00F38" w:rsidR="006971E7" w:rsidRPr="006971E7" w:rsidRDefault="008813E5" w:rsidP="005207AC">
            <w:pPr>
              <w:spacing w:before="40" w:after="40"/>
              <w:rPr>
                <w:rFonts w:ascii="Arial" w:hAnsi="Arial" w:cs="Arial"/>
                <w:color w:val="008FC9"/>
                <w:sz w:val="20"/>
                <w:szCs w:val="20"/>
              </w:rPr>
            </w:pPr>
            <w:r>
              <w:rPr>
                <w:rFonts w:ascii="Arial" w:hAnsi="Arial" w:cs="Arial"/>
                <w:color w:val="008FC9"/>
                <w:sz w:val="20"/>
                <w:szCs w:val="20"/>
              </w:rPr>
              <w:t>National Support Office</w:t>
            </w:r>
          </w:p>
        </w:tc>
      </w:tr>
      <w:tr w:rsidR="006971E7" w14:paraId="20731A53" w14:textId="77777777" w:rsidTr="006D6A9F">
        <w:tc>
          <w:tcPr>
            <w:tcW w:w="2830"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00286733" w:rsidRPr="00394BB1">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00286733" w:rsidRPr="00394BB1">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3261" w:type="dxa"/>
            <w:tcBorders>
              <w:top w:val="single" w:sz="4" w:space="0" w:color="008FC9"/>
              <w:left w:val="single" w:sz="4" w:space="0" w:color="008FC9"/>
              <w:bottom w:val="single" w:sz="4" w:space="0" w:color="008FC9"/>
              <w:right w:val="single" w:sz="4" w:space="0" w:color="008FC9"/>
            </w:tcBorders>
          </w:tcPr>
          <w:p w14:paraId="20D21A0D" w14:textId="046DADFF" w:rsidR="006971E7" w:rsidRPr="00BB4500" w:rsidRDefault="00BB4500" w:rsidP="005207AC">
            <w:pPr>
              <w:spacing w:before="40" w:after="40"/>
              <w:rPr>
                <w:rFonts w:ascii="Arial" w:hAnsi="Arial" w:cs="Arial"/>
                <w:sz w:val="20"/>
                <w:szCs w:val="20"/>
              </w:rPr>
            </w:pPr>
            <w:r w:rsidRPr="00BB4500">
              <w:rPr>
                <w:rFonts w:ascii="Arial" w:hAnsi="Arial" w:cs="Arial"/>
                <w:sz w:val="20"/>
                <w:szCs w:val="20"/>
              </w:rPr>
              <w:t>None</w:t>
            </w:r>
          </w:p>
        </w:tc>
        <w:tc>
          <w:tcPr>
            <w:tcW w:w="902" w:type="dxa"/>
            <w:tcBorders>
              <w:top w:val="single" w:sz="4" w:space="0" w:color="008FC9"/>
              <w:left w:val="single" w:sz="4" w:space="0" w:color="008FC9"/>
              <w:bottom w:val="single" w:sz="4" w:space="0" w:color="008FC9"/>
              <w:right w:val="single" w:sz="4" w:space="0" w:color="008FC9"/>
            </w:tcBorders>
          </w:tcPr>
          <w:p w14:paraId="373E168D" w14:textId="0E132FD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Budget </w:t>
            </w:r>
            <w:r w:rsidR="00286733" w:rsidRPr="00394BB1">
              <w:rPr>
                <w:rFonts w:ascii="Arial" w:hAnsi="Arial" w:cs="Arial"/>
                <w:b/>
                <w:bCs/>
                <w:color w:val="000000" w:themeColor="text1"/>
                <w:sz w:val="20"/>
                <w:szCs w:val="20"/>
              </w:rPr>
              <w:t>o</w:t>
            </w:r>
            <w:r w:rsidRPr="00394BB1">
              <w:rPr>
                <w:rFonts w:ascii="Arial" w:hAnsi="Arial" w:cs="Arial"/>
                <w:b/>
                <w:bCs/>
                <w:color w:val="000000" w:themeColor="text1"/>
                <w:sz w:val="20"/>
                <w:szCs w:val="20"/>
              </w:rPr>
              <w:t>wnership:</w:t>
            </w:r>
          </w:p>
        </w:tc>
        <w:tc>
          <w:tcPr>
            <w:tcW w:w="2330" w:type="dxa"/>
            <w:tcBorders>
              <w:top w:val="single" w:sz="4" w:space="0" w:color="008FC9"/>
              <w:left w:val="single" w:sz="4" w:space="0" w:color="008FC9"/>
              <w:bottom w:val="single" w:sz="4" w:space="0" w:color="008FC9"/>
            </w:tcBorders>
          </w:tcPr>
          <w:p w14:paraId="63F3F10B" w14:textId="1BCB4D5F" w:rsidR="006971E7" w:rsidRPr="006971E7" w:rsidRDefault="006971E7" w:rsidP="005207AC">
            <w:pPr>
              <w:spacing w:before="40" w:after="40"/>
              <w:rPr>
                <w:rFonts w:ascii="Arial" w:hAnsi="Arial" w:cs="Arial"/>
                <w:color w:val="008FC9"/>
                <w:sz w:val="20"/>
                <w:szCs w:val="20"/>
              </w:rPr>
            </w:pPr>
            <w:r w:rsidRPr="009153FD">
              <w:rPr>
                <w:rFonts w:ascii="Arial" w:hAnsi="Arial" w:cs="Arial"/>
                <w:color w:val="000000" w:themeColor="text1"/>
                <w:sz w:val="20"/>
                <w:szCs w:val="20"/>
              </w:rPr>
              <w:t>No</w:t>
            </w:r>
          </w:p>
        </w:tc>
      </w:tr>
      <w:tr w:rsidR="000D1EA4" w14:paraId="4AED742C" w14:textId="77777777" w:rsidTr="006D6A9F">
        <w:tc>
          <w:tcPr>
            <w:tcW w:w="2830"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6493" w:type="dxa"/>
            <w:gridSpan w:val="3"/>
            <w:tcBorders>
              <w:top w:val="single" w:sz="4" w:space="0" w:color="008FC9"/>
              <w:left w:val="single" w:sz="4" w:space="0" w:color="008FC9"/>
              <w:bottom w:val="single" w:sz="4" w:space="0" w:color="008FC9"/>
            </w:tcBorders>
          </w:tcPr>
          <w:p w14:paraId="54B83BE9" w14:textId="642F127C" w:rsidR="000D1EA4" w:rsidRPr="00500FEE" w:rsidRDefault="000D1EA4" w:rsidP="005207AC">
            <w:pPr>
              <w:spacing w:before="40" w:after="40"/>
              <w:rPr>
                <w:rFonts w:asciiTheme="minorBidi" w:hAnsiTheme="minorBidi"/>
                <w:sz w:val="20"/>
                <w:szCs w:val="20"/>
              </w:rPr>
            </w:pPr>
            <w:r w:rsidRPr="00500FEE">
              <w:rPr>
                <w:rFonts w:asciiTheme="minorBidi" w:hAnsiTheme="minorBidi"/>
                <w:sz w:val="20"/>
                <w:szCs w:val="20"/>
              </w:rPr>
              <w:t xml:space="preserve">Leading </w:t>
            </w:r>
            <w:r w:rsidR="00286733" w:rsidRPr="00500FEE">
              <w:rPr>
                <w:rFonts w:asciiTheme="minorBidi" w:hAnsiTheme="minorBidi"/>
                <w:sz w:val="20"/>
                <w:szCs w:val="20"/>
              </w:rPr>
              <w:t>s</w:t>
            </w:r>
            <w:r w:rsidRPr="00500FEE">
              <w:rPr>
                <w:rFonts w:asciiTheme="minorBidi" w:hAnsiTheme="minorBidi"/>
                <w:sz w:val="20"/>
                <w:szCs w:val="20"/>
              </w:rPr>
              <w:t xml:space="preserve">elf </w:t>
            </w:r>
          </w:p>
          <w:p w14:paraId="3ADF3189" w14:textId="78CADB83" w:rsidR="000D1EA4" w:rsidRPr="00500FEE" w:rsidRDefault="000D1EA4" w:rsidP="005207AC">
            <w:pPr>
              <w:spacing w:before="40" w:after="40"/>
              <w:rPr>
                <w:rFonts w:asciiTheme="minorBidi" w:hAnsiTheme="minorBidi"/>
                <w:b/>
                <w:bCs/>
                <w:sz w:val="20"/>
                <w:szCs w:val="20"/>
              </w:rPr>
            </w:pPr>
            <w:r w:rsidRPr="00500FEE">
              <w:rPr>
                <w:rFonts w:asciiTheme="minorBidi" w:hAnsiTheme="minorBidi"/>
                <w:b/>
                <w:bCs/>
                <w:sz w:val="20"/>
                <w:szCs w:val="20"/>
              </w:rPr>
              <w:t xml:space="preserve">Leading </w:t>
            </w:r>
            <w:r w:rsidR="00286733" w:rsidRPr="00500FEE">
              <w:rPr>
                <w:rFonts w:asciiTheme="minorBidi" w:hAnsiTheme="minorBidi"/>
                <w:b/>
                <w:bCs/>
                <w:sz w:val="20"/>
                <w:szCs w:val="20"/>
              </w:rPr>
              <w:t>o</w:t>
            </w:r>
            <w:r w:rsidRPr="00500FEE">
              <w:rPr>
                <w:rFonts w:asciiTheme="minorBidi" w:hAnsiTheme="minorBidi"/>
                <w:b/>
                <w:bCs/>
                <w:sz w:val="20"/>
                <w:szCs w:val="20"/>
              </w:rPr>
              <w:t xml:space="preserve">thers </w:t>
            </w:r>
          </w:p>
          <w:p w14:paraId="67986601" w14:textId="77777777" w:rsidR="000D1EA4"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l</w:t>
            </w:r>
            <w:r w:rsidRPr="005207AC">
              <w:rPr>
                <w:rFonts w:asciiTheme="minorBidi" w:hAnsiTheme="minorBidi"/>
                <w:sz w:val="20"/>
                <w:szCs w:val="20"/>
              </w:rPr>
              <w:t>eaders</w:t>
            </w:r>
          </w:p>
          <w:p w14:paraId="274631B3" w14:textId="5959A2A6" w:rsidR="00401BC5" w:rsidRPr="006971E7" w:rsidRDefault="00401BC5" w:rsidP="005207AC">
            <w:pPr>
              <w:spacing w:before="40" w:after="40"/>
              <w:rPr>
                <w:rFonts w:ascii="Arial" w:hAnsi="Arial" w:cs="Arial"/>
                <w:color w:val="008FC9"/>
                <w:sz w:val="20"/>
                <w:szCs w:val="20"/>
              </w:rPr>
            </w:pPr>
            <w:r>
              <w:rPr>
                <w:rFonts w:asciiTheme="minorBidi" w:hAnsiTheme="minorBidi"/>
                <w:sz w:val="20"/>
                <w:szCs w:val="20"/>
              </w:rPr>
              <w:t>Leading the Organisation</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FA13B6">
        <w:tc>
          <w:tcPr>
            <w:tcW w:w="4662" w:type="dxa"/>
            <w:shd w:val="clear" w:color="auto" w:fill="008FC9"/>
          </w:tcPr>
          <w:p w14:paraId="71999937" w14:textId="77777777" w:rsidR="00980C93" w:rsidRPr="00394BB1" w:rsidRDefault="00980C93" w:rsidP="00F04442">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61" w:type="dxa"/>
            <w:shd w:val="clear" w:color="auto" w:fill="008FC9"/>
          </w:tcPr>
          <w:p w14:paraId="2C97B969" w14:textId="77777777" w:rsidR="00980C93" w:rsidRPr="00394BB1" w:rsidRDefault="00980C93" w:rsidP="00F04442">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FA13B6">
        <w:trPr>
          <w:trHeight w:val="918"/>
        </w:trPr>
        <w:tc>
          <w:tcPr>
            <w:tcW w:w="4662" w:type="dxa"/>
          </w:tcPr>
          <w:p w14:paraId="3C68A542" w14:textId="07E14189" w:rsidR="00980C93" w:rsidRDefault="00980C93" w:rsidP="00F04442">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F04442">
            <w:pPr>
              <w:spacing w:before="40" w:after="40"/>
              <w:rPr>
                <w:rFonts w:ascii="Arial" w:hAnsi="Arial" w:cs="Arial"/>
                <w:color w:val="000000" w:themeColor="text1"/>
                <w:sz w:val="20"/>
                <w:szCs w:val="20"/>
              </w:rPr>
            </w:pPr>
          </w:p>
          <w:p w14:paraId="1ECA8A57" w14:textId="77777777" w:rsidR="00980C93" w:rsidRPr="008756E0" w:rsidRDefault="00980C93" w:rsidP="00F04442">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688804B0" w14:textId="77777777" w:rsidR="00980C93" w:rsidRDefault="00980C93" w:rsidP="00F04442">
            <w:pPr>
              <w:pStyle w:val="ListParagraph"/>
              <w:spacing w:before="40" w:after="40"/>
              <w:rPr>
                <w:rFonts w:ascii="Arial" w:hAnsi="Arial" w:cs="Arial"/>
                <w:color w:val="000000" w:themeColor="text1"/>
                <w:sz w:val="20"/>
                <w:szCs w:val="20"/>
              </w:rPr>
            </w:pPr>
          </w:p>
          <w:p w14:paraId="5B29EB12" w14:textId="77777777" w:rsidR="00390BF8" w:rsidRPr="005207AC" w:rsidRDefault="00390BF8" w:rsidP="00F04442">
            <w:pPr>
              <w:pStyle w:val="ListParagraph"/>
              <w:spacing w:before="40" w:after="40"/>
              <w:rPr>
                <w:rFonts w:ascii="Arial" w:hAnsi="Arial" w:cs="Arial"/>
                <w:color w:val="000000" w:themeColor="text1"/>
                <w:sz w:val="20"/>
                <w:szCs w:val="20"/>
              </w:rPr>
            </w:pPr>
          </w:p>
        </w:tc>
        <w:tc>
          <w:tcPr>
            <w:tcW w:w="4661" w:type="dxa"/>
          </w:tcPr>
          <w:p w14:paraId="722BE59B" w14:textId="6AC53539" w:rsidR="00980C93" w:rsidRDefault="00980C93" w:rsidP="00F04442">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F04442">
            <w:pPr>
              <w:spacing w:before="40" w:after="40"/>
              <w:rPr>
                <w:rFonts w:ascii="Arial" w:hAnsi="Arial" w:cs="Arial"/>
                <w:color w:val="000000" w:themeColor="text1"/>
                <w:sz w:val="20"/>
                <w:szCs w:val="20"/>
              </w:rPr>
            </w:pPr>
          </w:p>
          <w:p w14:paraId="3E481F87" w14:textId="77777777" w:rsidR="00980C93" w:rsidRPr="008756E0" w:rsidRDefault="00980C93" w:rsidP="00F04442">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r w:rsidR="00980C93" w:rsidRPr="005207AC" w14:paraId="1826C011" w14:textId="77777777" w:rsidTr="00FA13B6">
        <w:tc>
          <w:tcPr>
            <w:tcW w:w="9323" w:type="dxa"/>
            <w:gridSpan w:val="2"/>
            <w:shd w:val="clear" w:color="auto" w:fill="008FC9"/>
          </w:tcPr>
          <w:p w14:paraId="2A584A4A" w14:textId="72DA992B" w:rsidR="00980C93" w:rsidRPr="00394BB1" w:rsidRDefault="00980C93" w:rsidP="00F04442">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lastRenderedPageBreak/>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00FA13B6">
        <w:trPr>
          <w:trHeight w:val="2775"/>
        </w:trPr>
        <w:tc>
          <w:tcPr>
            <w:tcW w:w="9323" w:type="dxa"/>
            <w:gridSpan w:val="2"/>
          </w:tcPr>
          <w:p w14:paraId="21A31515" w14:textId="54250017" w:rsidR="00980C93" w:rsidRPr="00394BB1" w:rsidRDefault="006C1F8B" w:rsidP="00F04442">
            <w:pPr>
              <w:spacing w:before="40" w:after="40"/>
              <w:rPr>
                <w:rFonts w:ascii="Arial" w:hAnsi="Arial" w:cs="Arial"/>
                <w:color w:val="000000" w:themeColor="text1"/>
                <w:sz w:val="20"/>
                <w:szCs w:val="20"/>
              </w:rPr>
            </w:pPr>
            <w:r>
              <w:rPr>
                <w:rFonts w:ascii="Arial" w:hAnsi="Arial" w:cs="Arial"/>
                <w:b/>
                <w:bCs/>
                <w:color w:val="000000" w:themeColor="text1"/>
                <w:sz w:val="20"/>
                <w:szCs w:val="20"/>
              </w:rPr>
              <w:t xml:space="preserve">Care First: </w:t>
            </w:r>
            <w:r w:rsidR="00980C93" w:rsidRPr="00394BB1">
              <w:rPr>
                <w:rFonts w:ascii="Arial" w:hAnsi="Arial" w:cs="Arial"/>
                <w:color w:val="000000" w:themeColor="text1"/>
                <w:sz w:val="20"/>
                <w:szCs w:val="20"/>
              </w:rPr>
              <w:t xml:space="preserve"> </w:t>
            </w:r>
            <w:r w:rsidR="0087785D">
              <w:rPr>
                <w:rFonts w:ascii="Arial" w:hAnsi="Arial" w:cs="Arial"/>
                <w:color w:val="000000" w:themeColor="text1"/>
                <w:sz w:val="20"/>
                <w:szCs w:val="20"/>
              </w:rPr>
              <w:t xml:space="preserve">We bring our whole heart to work, </w:t>
            </w:r>
            <w:proofErr w:type="gramStart"/>
            <w:r w:rsidR="0087785D">
              <w:rPr>
                <w:rFonts w:ascii="Arial" w:hAnsi="Arial" w:cs="Arial"/>
                <w:color w:val="000000" w:themeColor="text1"/>
                <w:sz w:val="20"/>
                <w:szCs w:val="20"/>
              </w:rPr>
              <w:t>We</w:t>
            </w:r>
            <w:proofErr w:type="gramEnd"/>
            <w:r w:rsidR="0087785D">
              <w:rPr>
                <w:rFonts w:ascii="Arial" w:hAnsi="Arial" w:cs="Arial"/>
                <w:color w:val="000000" w:themeColor="text1"/>
                <w:sz w:val="20"/>
                <w:szCs w:val="20"/>
              </w:rPr>
              <w:t xml:space="preserve"> treat everyone with equitable care and respect, </w:t>
            </w:r>
            <w:proofErr w:type="gramStart"/>
            <w:r w:rsidR="0087785D">
              <w:rPr>
                <w:rFonts w:ascii="Arial" w:hAnsi="Arial" w:cs="Arial"/>
                <w:color w:val="000000" w:themeColor="text1"/>
                <w:sz w:val="20"/>
                <w:szCs w:val="20"/>
              </w:rPr>
              <w:t>We</w:t>
            </w:r>
            <w:proofErr w:type="gramEnd"/>
            <w:r w:rsidR="0087785D">
              <w:rPr>
                <w:rFonts w:ascii="Arial" w:hAnsi="Arial" w:cs="Arial"/>
                <w:color w:val="000000" w:themeColor="text1"/>
                <w:sz w:val="20"/>
                <w:szCs w:val="20"/>
              </w:rPr>
              <w:t xml:space="preserve"> take pride in everything we do</w:t>
            </w:r>
          </w:p>
          <w:p w14:paraId="086C965B" w14:textId="77777777" w:rsidR="00980C93" w:rsidRPr="00394BB1" w:rsidRDefault="00980C93" w:rsidP="00F04442">
            <w:pPr>
              <w:spacing w:before="40" w:after="40"/>
              <w:rPr>
                <w:rFonts w:ascii="Arial" w:hAnsi="Arial" w:cs="Arial"/>
                <w:color w:val="000000" w:themeColor="text1"/>
                <w:sz w:val="20"/>
                <w:szCs w:val="20"/>
              </w:rPr>
            </w:pPr>
          </w:p>
          <w:p w14:paraId="48D0DEB9" w14:textId="4A480483" w:rsidR="00980C93" w:rsidRPr="00394BB1" w:rsidRDefault="001B2591" w:rsidP="00F04442">
            <w:pPr>
              <w:spacing w:before="40" w:after="40"/>
              <w:rPr>
                <w:rFonts w:ascii="Arial" w:hAnsi="Arial" w:cs="Arial"/>
                <w:color w:val="000000" w:themeColor="text1"/>
                <w:sz w:val="20"/>
                <w:szCs w:val="20"/>
              </w:rPr>
            </w:pPr>
            <w:r>
              <w:rPr>
                <w:rFonts w:ascii="Arial" w:hAnsi="Arial" w:cs="Arial"/>
                <w:b/>
                <w:bCs/>
                <w:color w:val="000000" w:themeColor="text1"/>
                <w:sz w:val="20"/>
                <w:szCs w:val="20"/>
              </w:rPr>
              <w:t>Better Together:</w:t>
            </w:r>
            <w:r w:rsidR="00980C93" w:rsidRPr="00394BB1">
              <w:rPr>
                <w:rFonts w:ascii="Arial" w:hAnsi="Arial" w:cs="Arial"/>
                <w:color w:val="000000" w:themeColor="text1"/>
                <w:sz w:val="20"/>
                <w:szCs w:val="20"/>
              </w:rPr>
              <w:t xml:space="preserve"> </w:t>
            </w:r>
            <w:r>
              <w:rPr>
                <w:rFonts w:ascii="Arial" w:hAnsi="Arial" w:cs="Arial"/>
                <w:color w:val="000000" w:themeColor="text1"/>
                <w:sz w:val="20"/>
                <w:szCs w:val="20"/>
              </w:rPr>
              <w:t xml:space="preserve">We actively seek out different perspectives and experiences, </w:t>
            </w:r>
            <w:proofErr w:type="gramStart"/>
            <w:r>
              <w:rPr>
                <w:rFonts w:ascii="Arial" w:hAnsi="Arial" w:cs="Arial"/>
                <w:color w:val="000000" w:themeColor="text1"/>
                <w:sz w:val="20"/>
                <w:szCs w:val="20"/>
              </w:rPr>
              <w:t>We</w:t>
            </w:r>
            <w:proofErr w:type="gramEnd"/>
            <w:r>
              <w:rPr>
                <w:rFonts w:ascii="Arial" w:hAnsi="Arial" w:cs="Arial"/>
                <w:color w:val="000000" w:themeColor="text1"/>
                <w:sz w:val="20"/>
                <w:szCs w:val="20"/>
              </w:rPr>
              <w:t xml:space="preserve"> build genuine connections, </w:t>
            </w:r>
            <w:proofErr w:type="gramStart"/>
            <w:r>
              <w:rPr>
                <w:rFonts w:ascii="Arial" w:hAnsi="Arial" w:cs="Arial"/>
                <w:color w:val="000000" w:themeColor="text1"/>
                <w:sz w:val="20"/>
                <w:szCs w:val="20"/>
              </w:rPr>
              <w:t>We</w:t>
            </w:r>
            <w:proofErr w:type="gramEnd"/>
            <w:r>
              <w:rPr>
                <w:rFonts w:ascii="Arial" w:hAnsi="Arial" w:cs="Arial"/>
                <w:color w:val="000000" w:themeColor="text1"/>
                <w:sz w:val="20"/>
                <w:szCs w:val="20"/>
              </w:rPr>
              <w:t xml:space="preserve"> lift each other up</w:t>
            </w:r>
            <w:r w:rsidR="00980C93" w:rsidRPr="00394BB1">
              <w:rPr>
                <w:rFonts w:ascii="Arial" w:hAnsi="Arial" w:cs="Arial"/>
                <w:color w:val="000000" w:themeColor="text1"/>
                <w:sz w:val="20"/>
                <w:szCs w:val="20"/>
              </w:rPr>
              <w:t xml:space="preserve"> </w:t>
            </w:r>
          </w:p>
          <w:p w14:paraId="0FFD4BDB" w14:textId="77777777" w:rsidR="00980C93" w:rsidRPr="00394BB1" w:rsidRDefault="00980C93" w:rsidP="00F04442">
            <w:pPr>
              <w:spacing w:before="40" w:after="40"/>
              <w:rPr>
                <w:rFonts w:ascii="Arial" w:hAnsi="Arial" w:cs="Arial"/>
                <w:color w:val="000000" w:themeColor="text1"/>
                <w:sz w:val="20"/>
                <w:szCs w:val="20"/>
              </w:rPr>
            </w:pPr>
          </w:p>
          <w:p w14:paraId="5736F61D" w14:textId="156B347B" w:rsidR="00980C93" w:rsidRPr="005207AC" w:rsidRDefault="00F16B31" w:rsidP="00F16B31">
            <w:pPr>
              <w:spacing w:before="40" w:after="40"/>
              <w:rPr>
                <w:rFonts w:ascii="Arial" w:hAnsi="Arial" w:cs="Arial"/>
                <w:color w:val="008FC9"/>
                <w:sz w:val="20"/>
                <w:szCs w:val="20"/>
              </w:rPr>
            </w:pPr>
            <w:r>
              <w:rPr>
                <w:rFonts w:ascii="Arial" w:hAnsi="Arial" w:cs="Arial"/>
                <w:b/>
                <w:bCs/>
                <w:color w:val="000000" w:themeColor="text1"/>
                <w:sz w:val="20"/>
                <w:szCs w:val="20"/>
              </w:rPr>
              <w:t xml:space="preserve">Pursue Excellence: </w:t>
            </w:r>
            <w:r w:rsidRPr="00F16B31">
              <w:rPr>
                <w:rFonts w:ascii="Arial" w:hAnsi="Arial" w:cs="Arial"/>
                <w:color w:val="000000" w:themeColor="text1"/>
                <w:sz w:val="20"/>
                <w:szCs w:val="20"/>
              </w:rPr>
              <w:t xml:space="preserve">We embrace fresh thinking in the constant pursuit of excellence, </w:t>
            </w:r>
            <w:proofErr w:type="gramStart"/>
            <w:r w:rsidRPr="00F16B31">
              <w:rPr>
                <w:rFonts w:ascii="Arial" w:hAnsi="Arial" w:cs="Arial"/>
                <w:color w:val="000000" w:themeColor="text1"/>
                <w:sz w:val="20"/>
                <w:szCs w:val="20"/>
              </w:rPr>
              <w:t>We</w:t>
            </w:r>
            <w:proofErr w:type="gramEnd"/>
            <w:r w:rsidRPr="00F16B31">
              <w:rPr>
                <w:rFonts w:ascii="Arial" w:hAnsi="Arial" w:cs="Arial"/>
                <w:color w:val="000000" w:themeColor="text1"/>
                <w:sz w:val="20"/>
                <w:szCs w:val="20"/>
              </w:rPr>
              <w:t xml:space="preserve"> challenge ourselves to think differently, </w:t>
            </w:r>
            <w:proofErr w:type="gramStart"/>
            <w:r w:rsidRPr="00F16B31">
              <w:rPr>
                <w:rFonts w:ascii="Arial" w:hAnsi="Arial" w:cs="Arial"/>
                <w:color w:val="000000" w:themeColor="text1"/>
                <w:sz w:val="20"/>
                <w:szCs w:val="20"/>
              </w:rPr>
              <w:t>We</w:t>
            </w:r>
            <w:proofErr w:type="gramEnd"/>
            <w:r w:rsidRPr="00F16B31">
              <w:rPr>
                <w:rFonts w:ascii="Arial" w:hAnsi="Arial" w:cs="Arial"/>
                <w:color w:val="000000" w:themeColor="text1"/>
                <w:sz w:val="20"/>
                <w:szCs w:val="20"/>
              </w:rPr>
              <w:t xml:space="preserve"> turn ideas into action through consistent mahi.</w:t>
            </w:r>
            <w:r w:rsidR="00980C93" w:rsidRPr="00394BB1">
              <w:rPr>
                <w:rFonts w:ascii="Arial" w:hAnsi="Arial" w:cs="Arial"/>
                <w:color w:val="000000" w:themeColor="text1"/>
                <w:sz w:val="20"/>
                <w:szCs w:val="20"/>
              </w:rPr>
              <w:t xml:space="preserve"> </w:t>
            </w: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05E252F3" w14:textId="1124EA8F" w:rsidR="00D17232" w:rsidRPr="006E0AB9" w:rsidRDefault="001308C7" w:rsidP="006E0AB9">
            <w:pPr>
              <w:spacing w:before="100" w:beforeAutospacing="1" w:after="100" w:afterAutospacing="1"/>
              <w:rPr>
                <w:rFonts w:ascii="Arial" w:hAnsi="Arial" w:cs="Arial"/>
                <w:color w:val="000000" w:themeColor="text1"/>
                <w:sz w:val="20"/>
                <w:szCs w:val="20"/>
              </w:rPr>
            </w:pPr>
            <w:r w:rsidRPr="006E0AB9">
              <w:rPr>
                <w:rFonts w:ascii="Arial" w:eastAsia="Times New Roman" w:hAnsi="Arial" w:cs="Arial"/>
                <w:kern w:val="0"/>
                <w:sz w:val="20"/>
                <w:szCs w:val="20"/>
                <w:lang w:eastAsia="en-NZ"/>
                <w14:ligatures w14:val="none"/>
              </w:rPr>
              <w:t xml:space="preserve">The </w:t>
            </w:r>
            <w:r w:rsidR="00500FEE" w:rsidRPr="006E0AB9">
              <w:rPr>
                <w:rFonts w:ascii="Arial" w:eastAsia="Times New Roman" w:hAnsi="Arial" w:cs="Arial"/>
                <w:kern w:val="0"/>
                <w:sz w:val="20"/>
                <w:szCs w:val="20"/>
                <w:lang w:eastAsia="en-NZ"/>
                <w14:ligatures w14:val="none"/>
              </w:rPr>
              <w:t>Senior Finance Business Partner</w:t>
            </w:r>
            <w:r w:rsidRPr="006E0AB9">
              <w:rPr>
                <w:rFonts w:ascii="Arial" w:eastAsia="Times New Roman" w:hAnsi="Arial" w:cs="Arial"/>
                <w:kern w:val="0"/>
                <w:sz w:val="20"/>
                <w:szCs w:val="20"/>
                <w:lang w:eastAsia="en-NZ"/>
                <w14:ligatures w14:val="none"/>
              </w:rPr>
              <w:t xml:space="preserve"> for </w:t>
            </w:r>
            <w:r w:rsidR="0023585D">
              <w:rPr>
                <w:rFonts w:ascii="Arial" w:eastAsia="Times New Roman" w:hAnsi="Arial" w:cs="Arial"/>
                <w:kern w:val="0"/>
                <w:sz w:val="20"/>
                <w:szCs w:val="20"/>
                <w:lang w:eastAsia="en-NZ"/>
                <w14:ligatures w14:val="none"/>
              </w:rPr>
              <w:t>NSO</w:t>
            </w:r>
            <w:r w:rsidRPr="006E0AB9">
              <w:rPr>
                <w:rFonts w:ascii="Arial" w:eastAsia="Times New Roman" w:hAnsi="Arial" w:cs="Arial"/>
                <w:kern w:val="0"/>
                <w:sz w:val="20"/>
                <w:szCs w:val="20"/>
                <w:lang w:eastAsia="en-NZ"/>
                <w14:ligatures w14:val="none"/>
              </w:rPr>
              <w:t xml:space="preserve"> </w:t>
            </w:r>
            <w:r w:rsidR="00F33142" w:rsidRPr="006E0AB9">
              <w:rPr>
                <w:rFonts w:ascii="Arial" w:eastAsia="Times New Roman" w:hAnsi="Arial" w:cs="Arial"/>
                <w:kern w:val="0"/>
                <w:sz w:val="20"/>
                <w:szCs w:val="20"/>
                <w:lang w:eastAsia="en-NZ"/>
                <w14:ligatures w14:val="none"/>
              </w:rPr>
              <w:t>reports t</w:t>
            </w:r>
            <w:r w:rsidR="00EE1927" w:rsidRPr="006E0AB9">
              <w:rPr>
                <w:rFonts w:ascii="Arial" w:eastAsia="Times New Roman" w:hAnsi="Arial" w:cs="Arial"/>
                <w:kern w:val="0"/>
                <w:sz w:val="20"/>
                <w:szCs w:val="20"/>
                <w:lang w:eastAsia="en-NZ"/>
                <w14:ligatures w14:val="none"/>
              </w:rPr>
              <w:t>o</w:t>
            </w:r>
            <w:r w:rsidR="00F33142" w:rsidRPr="006E0AB9">
              <w:rPr>
                <w:rFonts w:ascii="Arial" w:eastAsia="Times New Roman" w:hAnsi="Arial" w:cs="Arial"/>
                <w:kern w:val="0"/>
                <w:sz w:val="20"/>
                <w:szCs w:val="20"/>
                <w:lang w:eastAsia="en-NZ"/>
                <w14:ligatures w14:val="none"/>
              </w:rPr>
              <w:t xml:space="preserve"> t</w:t>
            </w:r>
            <w:r w:rsidR="00F33142" w:rsidRPr="006E0AB9">
              <w:rPr>
                <w:rFonts w:ascii="Arial" w:hAnsi="Arial" w:cs="Arial"/>
                <w:color w:val="000000" w:themeColor="text1"/>
                <w:sz w:val="20"/>
                <w:szCs w:val="20"/>
              </w:rPr>
              <w:t xml:space="preserve">he GM Business Partnering and Analytics and is empowered to lead the business partnering and financial planning and analysis function for the </w:t>
            </w:r>
            <w:r w:rsidR="0023585D">
              <w:rPr>
                <w:rFonts w:ascii="Arial" w:hAnsi="Arial" w:cs="Arial"/>
                <w:color w:val="000000" w:themeColor="text1"/>
                <w:sz w:val="20"/>
                <w:szCs w:val="20"/>
              </w:rPr>
              <w:t xml:space="preserve">National Support </w:t>
            </w:r>
            <w:proofErr w:type="gramStart"/>
            <w:r w:rsidR="0023585D">
              <w:rPr>
                <w:rFonts w:ascii="Arial" w:hAnsi="Arial" w:cs="Arial"/>
                <w:color w:val="000000" w:themeColor="text1"/>
                <w:sz w:val="20"/>
                <w:szCs w:val="20"/>
              </w:rPr>
              <w:t>Office</w:t>
            </w:r>
            <w:r w:rsidR="00D17232" w:rsidRPr="006E0AB9">
              <w:rPr>
                <w:rFonts w:ascii="Arial" w:hAnsi="Arial" w:cs="Arial"/>
                <w:color w:val="000000" w:themeColor="text1"/>
                <w:sz w:val="20"/>
                <w:szCs w:val="20"/>
              </w:rPr>
              <w:t xml:space="preserve">, </w:t>
            </w:r>
            <w:r w:rsidR="00F33142" w:rsidRPr="006E0AB9">
              <w:rPr>
                <w:rFonts w:ascii="Arial" w:hAnsi="Arial" w:cs="Arial"/>
                <w:color w:val="000000" w:themeColor="text1"/>
                <w:sz w:val="20"/>
                <w:szCs w:val="20"/>
              </w:rPr>
              <w:t>and</w:t>
            </w:r>
            <w:proofErr w:type="gramEnd"/>
            <w:r w:rsidR="00F33142" w:rsidRPr="006E0AB9">
              <w:rPr>
                <w:rFonts w:ascii="Arial" w:hAnsi="Arial" w:cs="Arial"/>
                <w:color w:val="000000" w:themeColor="text1"/>
                <w:sz w:val="20"/>
                <w:szCs w:val="20"/>
              </w:rPr>
              <w:t xml:space="preserve"> is tasked with providing a best-in-class service. </w:t>
            </w:r>
            <w:r w:rsidR="003222A2" w:rsidRPr="006E0AB9">
              <w:rPr>
                <w:rFonts w:ascii="Arial" w:hAnsi="Arial" w:cs="Arial"/>
                <w:color w:val="000000" w:themeColor="text1"/>
                <w:sz w:val="20"/>
                <w:szCs w:val="20"/>
              </w:rPr>
              <w:t xml:space="preserve">The role will </w:t>
            </w:r>
            <w:r w:rsidR="006E0AB9" w:rsidRPr="006E0AB9">
              <w:rPr>
                <w:rFonts w:ascii="Arial" w:hAnsi="Arial" w:cs="Arial"/>
                <w:color w:val="000000" w:themeColor="text1"/>
                <w:sz w:val="20"/>
                <w:szCs w:val="20"/>
              </w:rPr>
              <w:t xml:space="preserve">drive financial </w:t>
            </w:r>
            <w:r w:rsidR="003222A2" w:rsidRPr="006E0AB9">
              <w:rPr>
                <w:rFonts w:ascii="Arial" w:eastAsia="Times New Roman" w:hAnsi="Arial" w:cs="Arial"/>
                <w:kern w:val="0"/>
                <w:sz w:val="20"/>
                <w:szCs w:val="20"/>
                <w:lang w:eastAsia="en-NZ"/>
                <w14:ligatures w14:val="none"/>
              </w:rPr>
              <w:t xml:space="preserve">strategy, performance management, and governance, </w:t>
            </w:r>
            <w:proofErr w:type="gramStart"/>
            <w:r w:rsidR="003222A2" w:rsidRPr="006E0AB9">
              <w:rPr>
                <w:rFonts w:ascii="Arial" w:eastAsia="Times New Roman" w:hAnsi="Arial" w:cs="Arial"/>
                <w:kern w:val="0"/>
                <w:sz w:val="20"/>
                <w:szCs w:val="20"/>
                <w:lang w:eastAsia="en-NZ"/>
                <w14:ligatures w14:val="none"/>
              </w:rPr>
              <w:t>ensuring</w:t>
            </w:r>
            <w:proofErr w:type="gramEnd"/>
            <w:r w:rsidR="003222A2" w:rsidRPr="006E0AB9">
              <w:rPr>
                <w:rFonts w:ascii="Arial" w:eastAsia="Times New Roman" w:hAnsi="Arial" w:cs="Arial"/>
                <w:kern w:val="0"/>
                <w:sz w:val="20"/>
                <w:szCs w:val="20"/>
                <w:lang w:eastAsia="en-NZ"/>
                <w14:ligatures w14:val="none"/>
              </w:rPr>
              <w:t xml:space="preserve"> financial sustainability while supporting strategic decisions. This role will drive operational efficiency, resource allocation, and risk mitigation to enhance value creation</w:t>
            </w:r>
            <w:r w:rsidR="007A367A">
              <w:rPr>
                <w:rFonts w:ascii="Arial" w:eastAsia="Times New Roman" w:hAnsi="Arial" w:cs="Arial"/>
                <w:kern w:val="0"/>
                <w:sz w:val="20"/>
                <w:szCs w:val="20"/>
                <w:lang w:eastAsia="en-NZ"/>
                <w14:ligatures w14:val="none"/>
              </w:rPr>
              <w:t>.</w:t>
            </w:r>
          </w:p>
          <w:p w14:paraId="6DF35A8A" w14:textId="479C8642" w:rsidR="00F33142" w:rsidRPr="006E0AB9" w:rsidRDefault="00F33142" w:rsidP="00F33142">
            <w:pPr>
              <w:spacing w:before="40" w:after="40"/>
              <w:rPr>
                <w:rFonts w:ascii="Arial" w:hAnsi="Arial" w:cs="Arial"/>
                <w:color w:val="000000" w:themeColor="text1"/>
                <w:sz w:val="20"/>
                <w:szCs w:val="20"/>
              </w:rPr>
            </w:pPr>
            <w:r w:rsidRPr="006E0AB9">
              <w:rPr>
                <w:rFonts w:ascii="Arial" w:hAnsi="Arial" w:cs="Arial"/>
                <w:color w:val="000000" w:themeColor="text1"/>
                <w:sz w:val="20"/>
                <w:szCs w:val="20"/>
              </w:rPr>
              <w:t>Th</w:t>
            </w:r>
            <w:r w:rsidR="00EE1927" w:rsidRPr="006E0AB9">
              <w:rPr>
                <w:rFonts w:ascii="Arial" w:hAnsi="Arial" w:cs="Arial"/>
                <w:color w:val="000000" w:themeColor="text1"/>
                <w:sz w:val="20"/>
                <w:szCs w:val="20"/>
              </w:rPr>
              <w:t>e</w:t>
            </w:r>
            <w:r w:rsidRPr="006E0AB9">
              <w:rPr>
                <w:rFonts w:ascii="Arial" w:hAnsi="Arial" w:cs="Arial"/>
                <w:color w:val="000000" w:themeColor="text1"/>
                <w:sz w:val="20"/>
                <w:szCs w:val="20"/>
              </w:rPr>
              <w:t xml:space="preserve"> purpose of this role is to lead an effective and resilient business partnering and financial planning and analysis support function that ensures that the organisation’s financial decisions are commercially sound and timely to assist the organisation’s management in its decision-making processes, and as part of its good governance framework. A key remit is to ensure business areas are appropriately challenged and supported with planning processes and financial analysis and critique. </w:t>
            </w:r>
          </w:p>
          <w:p w14:paraId="2BE54D01" w14:textId="77777777" w:rsidR="00F33142" w:rsidRPr="006E0AB9" w:rsidRDefault="00F33142" w:rsidP="00F33142">
            <w:pPr>
              <w:spacing w:before="40" w:after="40"/>
              <w:rPr>
                <w:rFonts w:ascii="Arial" w:hAnsi="Arial" w:cs="Arial"/>
                <w:color w:val="000000" w:themeColor="text1"/>
                <w:sz w:val="20"/>
                <w:szCs w:val="20"/>
              </w:rPr>
            </w:pPr>
          </w:p>
          <w:p w14:paraId="11C6F16C" w14:textId="286DFEDF" w:rsidR="000D1EA4" w:rsidRDefault="00F33142" w:rsidP="00F04442">
            <w:pPr>
              <w:spacing w:before="40" w:after="40"/>
              <w:rPr>
                <w:rFonts w:ascii="Arial" w:hAnsi="Arial" w:cs="Arial"/>
                <w:color w:val="000000" w:themeColor="text1"/>
                <w:sz w:val="20"/>
                <w:szCs w:val="20"/>
              </w:rPr>
            </w:pPr>
            <w:r w:rsidRPr="006E0AB9">
              <w:rPr>
                <w:rFonts w:ascii="Arial" w:hAnsi="Arial" w:cs="Arial"/>
                <w:color w:val="000000" w:themeColor="text1"/>
                <w:sz w:val="20"/>
                <w:szCs w:val="20"/>
              </w:rPr>
              <w:t xml:space="preserve">This role </w:t>
            </w:r>
            <w:r w:rsidR="006F26E2">
              <w:rPr>
                <w:rFonts w:ascii="Arial" w:hAnsi="Arial" w:cs="Arial"/>
                <w:color w:val="000000" w:themeColor="text1"/>
                <w:sz w:val="20"/>
                <w:szCs w:val="20"/>
              </w:rPr>
              <w:t xml:space="preserve">(along with its team) </w:t>
            </w:r>
            <w:r w:rsidRPr="006E0AB9">
              <w:rPr>
                <w:rFonts w:ascii="Arial" w:hAnsi="Arial" w:cs="Arial"/>
                <w:color w:val="000000" w:themeColor="text1"/>
                <w:sz w:val="20"/>
                <w:szCs w:val="20"/>
              </w:rPr>
              <w:t>provides the</w:t>
            </w:r>
            <w:r w:rsidR="00D937E9">
              <w:rPr>
                <w:rFonts w:ascii="Arial" w:hAnsi="Arial" w:cs="Arial"/>
                <w:color w:val="000000" w:themeColor="text1"/>
                <w:sz w:val="20"/>
                <w:szCs w:val="20"/>
              </w:rPr>
              <w:t xml:space="preserve"> ELT </w:t>
            </w:r>
            <w:r w:rsidRPr="006E0AB9">
              <w:rPr>
                <w:rFonts w:ascii="Arial" w:hAnsi="Arial" w:cs="Arial"/>
                <w:color w:val="000000" w:themeColor="text1"/>
                <w:sz w:val="20"/>
                <w:szCs w:val="20"/>
              </w:rPr>
              <w:t>with business planning processes, financial advice, analysis, and management reporting on the performance of the</w:t>
            </w:r>
            <w:r w:rsidR="000B20F4">
              <w:rPr>
                <w:rFonts w:ascii="Arial" w:hAnsi="Arial" w:cs="Arial"/>
                <w:color w:val="000000" w:themeColor="text1"/>
                <w:sz w:val="20"/>
                <w:szCs w:val="20"/>
              </w:rPr>
              <w:t>ir cost centre and capex</w:t>
            </w:r>
            <w:r w:rsidRPr="006E0AB9">
              <w:rPr>
                <w:rFonts w:ascii="Arial" w:hAnsi="Arial" w:cs="Arial"/>
                <w:color w:val="000000" w:themeColor="text1"/>
                <w:sz w:val="20"/>
                <w:szCs w:val="20"/>
              </w:rPr>
              <w:t xml:space="preserve">. </w:t>
            </w:r>
            <w:r w:rsidR="00C51E75" w:rsidRPr="006E0AB9">
              <w:rPr>
                <w:rFonts w:ascii="Arial" w:hAnsi="Arial" w:cs="Arial"/>
                <w:color w:val="000000" w:themeColor="text1"/>
                <w:sz w:val="20"/>
                <w:szCs w:val="20"/>
              </w:rPr>
              <w:t xml:space="preserve">  </w:t>
            </w:r>
            <w:r w:rsidRPr="006E0AB9">
              <w:rPr>
                <w:rFonts w:ascii="Arial" w:hAnsi="Arial" w:cs="Arial"/>
                <w:color w:val="000000" w:themeColor="text1"/>
                <w:sz w:val="20"/>
                <w:szCs w:val="20"/>
              </w:rPr>
              <w:t xml:space="preserve">A key purpose of the is to ensure that sound financial and commercial disciplines are applied across the organisation, and to both develop and contribute to the financial planning and budgeting processes. </w:t>
            </w:r>
          </w:p>
          <w:p w14:paraId="4A2D7CF3" w14:textId="64514D21" w:rsidR="00910B41" w:rsidRPr="00F04442" w:rsidRDefault="00910B41" w:rsidP="00F04442">
            <w:pPr>
              <w:spacing w:before="40" w:after="40"/>
              <w:rPr>
                <w:rFonts w:ascii="Arial" w:hAnsi="Arial" w:cs="Arial"/>
                <w:color w:val="000000" w:themeColor="text1"/>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3"/>
        <w:gridCol w:w="4660"/>
      </w:tblGrid>
      <w:tr w:rsidR="000D1EA4" w:rsidRPr="005207AC" w14:paraId="6986D747" w14:textId="77777777" w:rsidTr="00F04442">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00F04442">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6F62833A" w14:textId="77777777" w:rsidR="0041176C" w:rsidRDefault="0041176C" w:rsidP="0041176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GM Business Partnering &amp; Analysis</w:t>
            </w:r>
          </w:p>
          <w:p w14:paraId="31514BB8" w14:textId="77777777" w:rsidR="0041176C" w:rsidRDefault="0041176C" w:rsidP="0041176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Financial Control team</w:t>
            </w:r>
          </w:p>
          <w:p w14:paraId="16D2B13B" w14:textId="77777777" w:rsidR="0041176C" w:rsidRDefault="0041176C" w:rsidP="0041176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Chief Financial Officer</w:t>
            </w:r>
          </w:p>
          <w:p w14:paraId="2BE5E0AD" w14:textId="77777777" w:rsidR="0041176C" w:rsidRDefault="0041176C" w:rsidP="0041176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Group Chief Operating Officer</w:t>
            </w:r>
          </w:p>
          <w:p w14:paraId="2CE92830" w14:textId="77777777" w:rsidR="0041176C" w:rsidRPr="005207AC" w:rsidRDefault="0041176C" w:rsidP="0041176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COO’s</w:t>
            </w:r>
          </w:p>
          <w:p w14:paraId="07B77D07" w14:textId="77777777" w:rsidR="0041176C" w:rsidRDefault="0041176C" w:rsidP="0041176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Hospital General Managers / CEO’s and administration staff</w:t>
            </w:r>
          </w:p>
          <w:p w14:paraId="0BC347F8" w14:textId="2CED72AA" w:rsidR="0041176C" w:rsidRDefault="0041176C" w:rsidP="0041176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ELT</w:t>
            </w:r>
          </w:p>
          <w:p w14:paraId="54C44B57" w14:textId="73280E24" w:rsidR="00AA77EE" w:rsidRPr="00AA77EE" w:rsidRDefault="00AA77EE" w:rsidP="00D937E9">
            <w:pPr>
              <w:pStyle w:val="ListParagraph"/>
              <w:spacing w:before="40" w:after="40"/>
              <w:rPr>
                <w:rFonts w:ascii="Arial" w:hAnsi="Arial" w:cs="Arial"/>
                <w:color w:val="000000" w:themeColor="text1"/>
                <w:sz w:val="20"/>
                <w:szCs w:val="20"/>
              </w:rPr>
            </w:pP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30031545" w14:textId="7E5A79FF" w:rsidR="005207AC" w:rsidRPr="009153FD" w:rsidRDefault="009153FD" w:rsidP="009153FD">
            <w:pPr>
              <w:pStyle w:val="ListParagraph"/>
              <w:numPr>
                <w:ilvl w:val="0"/>
                <w:numId w:val="1"/>
              </w:numPr>
              <w:spacing w:before="40" w:after="40"/>
              <w:rPr>
                <w:rFonts w:ascii="Arial" w:hAnsi="Arial" w:cs="Arial"/>
                <w:color w:val="008FC9"/>
                <w:sz w:val="20"/>
                <w:szCs w:val="20"/>
              </w:rPr>
            </w:pPr>
            <w:r w:rsidRPr="009153FD">
              <w:rPr>
                <w:rFonts w:ascii="Arial" w:hAnsi="Arial" w:cs="Arial"/>
                <w:sz w:val="20"/>
                <w:szCs w:val="20"/>
              </w:rPr>
              <w:t>As and when required</w:t>
            </w:r>
            <w:r w:rsidR="00AA77EE" w:rsidRPr="009153FD">
              <w:rPr>
                <w:rFonts w:ascii="Arial" w:hAnsi="Arial" w:cs="Arial"/>
                <w:sz w:val="20"/>
                <w:szCs w:val="20"/>
              </w:rPr>
              <w:t xml:space="preserve"> </w:t>
            </w:r>
          </w:p>
        </w:tc>
      </w:tr>
    </w:tbl>
    <w:p w14:paraId="41FFCEF2" w14:textId="77777777" w:rsidR="004F72B6" w:rsidRDefault="004F72B6" w:rsidP="005207AC">
      <w:pPr>
        <w:rPr>
          <w:rFonts w:ascii="Arial" w:hAnsi="Arial" w:cs="Arial"/>
          <w:color w:val="008FC9"/>
        </w:rPr>
      </w:pPr>
    </w:p>
    <w:p w14:paraId="057309A2" w14:textId="77777777" w:rsidR="00D937E9" w:rsidRDefault="00D937E9" w:rsidP="005207AC">
      <w:pPr>
        <w:rPr>
          <w:rFonts w:ascii="Arial" w:hAnsi="Arial" w:cs="Arial"/>
          <w:color w:val="008FC9"/>
        </w:rPr>
      </w:pPr>
    </w:p>
    <w:p w14:paraId="5E9BA235" w14:textId="77777777" w:rsidR="00D937E9" w:rsidRDefault="00D937E9" w:rsidP="005207AC">
      <w:pPr>
        <w:rPr>
          <w:rFonts w:ascii="Arial" w:hAnsi="Arial" w:cs="Arial"/>
          <w:color w:val="008FC9"/>
        </w:rPr>
      </w:pPr>
    </w:p>
    <w:p w14:paraId="152D5427" w14:textId="77777777" w:rsidR="00D937E9" w:rsidRDefault="00D937E9" w:rsidP="005207AC">
      <w:pPr>
        <w:rPr>
          <w:rFonts w:ascii="Arial" w:hAnsi="Arial" w:cs="Arial"/>
          <w:color w:val="008FC9"/>
        </w:rPr>
      </w:pPr>
    </w:p>
    <w:p w14:paraId="74F6C06C" w14:textId="77777777" w:rsidR="00D937E9" w:rsidRDefault="00D937E9" w:rsidP="005207AC">
      <w:pPr>
        <w:rPr>
          <w:rFonts w:ascii="Arial" w:hAnsi="Arial" w:cs="Arial"/>
          <w:color w:val="008FC9"/>
        </w:rPr>
      </w:pPr>
    </w:p>
    <w:p w14:paraId="1559EC08" w14:textId="77777777" w:rsidR="00F04442" w:rsidRDefault="00F04442"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533CD608">
        <w:tc>
          <w:tcPr>
            <w:tcW w:w="9323" w:type="dxa"/>
            <w:shd w:val="clear" w:color="auto" w:fill="008FC9"/>
          </w:tcPr>
          <w:p w14:paraId="648FAB41" w14:textId="2365C9C4" w:rsidR="005207AC" w:rsidRPr="00394BB1" w:rsidRDefault="005207AC" w:rsidP="00F9379D">
            <w:pPr>
              <w:rPr>
                <w:rFonts w:ascii="Arial" w:hAnsi="Arial" w:cs="Arial"/>
                <w:b/>
                <w:bCs/>
                <w:color w:val="008FC9"/>
                <w:sz w:val="20"/>
                <w:szCs w:val="20"/>
              </w:rPr>
            </w:pPr>
            <w:r w:rsidRPr="00394BB1">
              <w:rPr>
                <w:rFonts w:ascii="Arial" w:hAnsi="Arial" w:cs="Arial"/>
                <w:b/>
                <w:bCs/>
                <w:color w:val="FFFFFF" w:themeColor="background1"/>
                <w:sz w:val="20"/>
                <w:szCs w:val="20"/>
              </w:rPr>
              <w:lastRenderedPageBreak/>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0098402E">
        <w:trPr>
          <w:trHeight w:val="70"/>
        </w:trPr>
        <w:tc>
          <w:tcPr>
            <w:tcW w:w="9323" w:type="dxa"/>
          </w:tcPr>
          <w:p w14:paraId="6D0EB6CE" w14:textId="08D49419" w:rsidR="009153FD" w:rsidRDefault="009153FD" w:rsidP="00F9379D">
            <w:pPr>
              <w:outlineLvl w:val="2"/>
              <w:rPr>
                <w:rFonts w:ascii="Arial" w:eastAsia="Times New Roman" w:hAnsi="Arial" w:cs="Arial"/>
                <w:b/>
                <w:bCs/>
                <w:kern w:val="0"/>
                <w:sz w:val="20"/>
                <w:szCs w:val="20"/>
                <w:lang w:eastAsia="en-NZ"/>
                <w14:ligatures w14:val="none"/>
              </w:rPr>
            </w:pPr>
            <w:r>
              <w:rPr>
                <w:rFonts w:ascii="Arial" w:eastAsia="Times New Roman" w:hAnsi="Arial" w:cs="Arial"/>
                <w:b/>
                <w:bCs/>
                <w:kern w:val="0"/>
                <w:sz w:val="20"/>
                <w:szCs w:val="20"/>
                <w:lang w:eastAsia="en-NZ"/>
                <w14:ligatures w14:val="none"/>
              </w:rPr>
              <w:t>People Leadership</w:t>
            </w:r>
          </w:p>
          <w:p w14:paraId="591ACE6C" w14:textId="7D585F17" w:rsidR="00191D0C" w:rsidRPr="00191D0C" w:rsidRDefault="00191D0C" w:rsidP="00191D0C">
            <w:pPr>
              <w:numPr>
                <w:ilvl w:val="0"/>
                <w:numId w:val="11"/>
              </w:numPr>
              <w:rPr>
                <w:rFonts w:ascii="Arial" w:eastAsia="Times New Roman" w:hAnsi="Arial" w:cs="Arial"/>
                <w:kern w:val="0"/>
                <w:sz w:val="20"/>
                <w:szCs w:val="20"/>
                <w:lang w:eastAsia="en-NZ"/>
                <w14:ligatures w14:val="none"/>
              </w:rPr>
            </w:pPr>
            <w:r w:rsidRPr="00191D0C">
              <w:rPr>
                <w:rFonts w:ascii="Arial" w:eastAsia="Times New Roman" w:hAnsi="Arial" w:cs="Arial"/>
                <w:kern w:val="0"/>
                <w:sz w:val="20"/>
                <w:szCs w:val="20"/>
                <w:lang w:eastAsia="en-NZ"/>
                <w14:ligatures w14:val="none"/>
              </w:rPr>
              <w:t>Lead a team of highly motivated, competent, and well trained and supported people</w:t>
            </w:r>
          </w:p>
          <w:p w14:paraId="7B5B37B9" w14:textId="77777777" w:rsidR="00F04442" w:rsidRDefault="00191D0C" w:rsidP="00F04442">
            <w:pPr>
              <w:numPr>
                <w:ilvl w:val="0"/>
                <w:numId w:val="16"/>
              </w:numPr>
              <w:rPr>
                <w:rFonts w:ascii="Arial" w:eastAsia="Times New Roman" w:hAnsi="Arial" w:cs="Arial"/>
                <w:kern w:val="0"/>
                <w:sz w:val="20"/>
                <w:szCs w:val="20"/>
                <w:lang w:eastAsia="en-NZ"/>
                <w14:ligatures w14:val="none"/>
              </w:rPr>
            </w:pPr>
            <w:r w:rsidRPr="00191D0C">
              <w:rPr>
                <w:rFonts w:ascii="Arial" w:eastAsia="Times New Roman" w:hAnsi="Arial" w:cs="Arial"/>
                <w:kern w:val="0"/>
                <w:sz w:val="20"/>
                <w:szCs w:val="20"/>
                <w:lang w:eastAsia="en-NZ"/>
                <w14:ligatures w14:val="none"/>
              </w:rPr>
              <w:t>Agrees accountabilities and performance objectives for direct reports and regularly provides feedback</w:t>
            </w:r>
            <w:r w:rsidR="00F04442" w:rsidRPr="00E2482C">
              <w:rPr>
                <w:rFonts w:ascii="Arial" w:eastAsia="Times New Roman" w:hAnsi="Arial" w:cs="Arial"/>
                <w:kern w:val="0"/>
                <w:sz w:val="20"/>
                <w:szCs w:val="20"/>
                <w:lang w:eastAsia="en-NZ"/>
                <w14:ligatures w14:val="none"/>
              </w:rPr>
              <w:t xml:space="preserve"> </w:t>
            </w:r>
          </w:p>
          <w:p w14:paraId="3DCEE1A3" w14:textId="77777777" w:rsidR="00F04442" w:rsidRDefault="00F04442" w:rsidP="00F04442">
            <w:pPr>
              <w:numPr>
                <w:ilvl w:val="0"/>
                <w:numId w:val="16"/>
              </w:numPr>
              <w:rPr>
                <w:rFonts w:ascii="Arial" w:eastAsia="Times New Roman" w:hAnsi="Arial" w:cs="Arial"/>
                <w:kern w:val="0"/>
                <w:sz w:val="20"/>
                <w:szCs w:val="20"/>
                <w:lang w:eastAsia="en-NZ"/>
                <w14:ligatures w14:val="none"/>
              </w:rPr>
            </w:pPr>
            <w:r w:rsidRPr="00E2482C">
              <w:rPr>
                <w:rFonts w:ascii="Arial" w:eastAsia="Times New Roman" w:hAnsi="Arial" w:cs="Arial"/>
                <w:kern w:val="0"/>
                <w:sz w:val="20"/>
                <w:szCs w:val="20"/>
                <w:lang w:eastAsia="en-NZ"/>
                <w14:ligatures w14:val="none"/>
              </w:rPr>
              <w:t>Build strong partnerships across clinical, operational, and financial departments.</w:t>
            </w:r>
          </w:p>
          <w:p w14:paraId="262D9587" w14:textId="77777777" w:rsidR="008A120D" w:rsidRDefault="008A120D" w:rsidP="008A120D">
            <w:pPr>
              <w:ind w:left="720"/>
              <w:rPr>
                <w:rFonts w:ascii="Arial" w:eastAsia="Times New Roman" w:hAnsi="Arial" w:cs="Arial"/>
                <w:kern w:val="0"/>
                <w:sz w:val="20"/>
                <w:szCs w:val="20"/>
                <w:lang w:eastAsia="en-NZ"/>
                <w14:ligatures w14:val="none"/>
              </w:rPr>
            </w:pPr>
          </w:p>
          <w:p w14:paraId="14229FA8" w14:textId="1A6285F1" w:rsidR="00191D0C" w:rsidRDefault="00785B4E" w:rsidP="00F9379D">
            <w:pPr>
              <w:outlineLvl w:val="2"/>
              <w:rPr>
                <w:rFonts w:ascii="Arial" w:eastAsia="Times New Roman" w:hAnsi="Arial" w:cs="Arial"/>
                <w:b/>
                <w:bCs/>
                <w:kern w:val="0"/>
                <w:sz w:val="20"/>
                <w:szCs w:val="20"/>
                <w:lang w:eastAsia="en-NZ"/>
                <w14:ligatures w14:val="none"/>
              </w:rPr>
            </w:pPr>
            <w:r>
              <w:rPr>
                <w:rFonts w:ascii="Arial" w:eastAsia="Times New Roman" w:hAnsi="Arial" w:cs="Arial"/>
                <w:b/>
                <w:bCs/>
                <w:kern w:val="0"/>
                <w:sz w:val="20"/>
                <w:szCs w:val="20"/>
                <w:lang w:eastAsia="en-NZ"/>
                <w14:ligatures w14:val="none"/>
              </w:rPr>
              <w:t>Budgeting &amp; Forecasting</w:t>
            </w:r>
          </w:p>
          <w:p w14:paraId="67F68623" w14:textId="1F79C224" w:rsidR="00B759F1" w:rsidRPr="00B759F1" w:rsidRDefault="00CE333D" w:rsidP="00B759F1">
            <w:pPr>
              <w:numPr>
                <w:ilvl w:val="0"/>
                <w:numId w:val="11"/>
              </w:numPr>
              <w:rPr>
                <w:rFonts w:ascii="Arial" w:eastAsia="Times New Roman" w:hAnsi="Arial" w:cs="Arial"/>
                <w:kern w:val="0"/>
                <w:sz w:val="20"/>
                <w:szCs w:val="20"/>
                <w:lang w:eastAsia="en-NZ"/>
                <w14:ligatures w14:val="none"/>
              </w:rPr>
            </w:pPr>
            <w:r>
              <w:rPr>
                <w:rFonts w:ascii="Arial" w:eastAsia="Times New Roman" w:hAnsi="Arial" w:cs="Arial"/>
                <w:kern w:val="0"/>
                <w:sz w:val="20"/>
                <w:szCs w:val="20"/>
                <w:lang w:eastAsia="en-NZ"/>
                <w14:ligatures w14:val="none"/>
              </w:rPr>
              <w:t xml:space="preserve">Preparation of </w:t>
            </w:r>
            <w:r w:rsidR="00D937E9">
              <w:rPr>
                <w:rFonts w:ascii="Arial" w:eastAsia="Times New Roman" w:hAnsi="Arial" w:cs="Arial"/>
                <w:kern w:val="0"/>
                <w:sz w:val="20"/>
                <w:szCs w:val="20"/>
                <w:lang w:eastAsia="en-NZ"/>
                <w14:ligatures w14:val="none"/>
              </w:rPr>
              <w:t>NSO</w:t>
            </w:r>
            <w:r w:rsidR="00B759F1" w:rsidRPr="00B759F1">
              <w:rPr>
                <w:rFonts w:ascii="Arial" w:eastAsia="Times New Roman" w:hAnsi="Arial" w:cs="Arial"/>
                <w:kern w:val="0"/>
                <w:sz w:val="20"/>
                <w:szCs w:val="20"/>
                <w:lang w:eastAsia="en-NZ"/>
                <w14:ligatures w14:val="none"/>
              </w:rPr>
              <w:t xml:space="preserve"> Budget </w:t>
            </w:r>
            <w:r w:rsidR="000B20F4">
              <w:rPr>
                <w:rFonts w:ascii="Arial" w:eastAsia="Times New Roman" w:hAnsi="Arial" w:cs="Arial"/>
                <w:kern w:val="0"/>
                <w:sz w:val="20"/>
                <w:szCs w:val="20"/>
                <w:lang w:eastAsia="en-NZ"/>
                <w14:ligatures w14:val="none"/>
              </w:rPr>
              <w:t xml:space="preserve">(cost centre + capex) </w:t>
            </w:r>
            <w:r w:rsidR="00B759F1" w:rsidRPr="00B759F1">
              <w:rPr>
                <w:rFonts w:ascii="Arial" w:eastAsia="Times New Roman" w:hAnsi="Arial" w:cs="Arial"/>
                <w:kern w:val="0"/>
                <w:sz w:val="20"/>
                <w:szCs w:val="20"/>
                <w:lang w:eastAsia="en-NZ"/>
                <w14:ligatures w14:val="none"/>
              </w:rPr>
              <w:t>analysis and consolidation</w:t>
            </w:r>
          </w:p>
          <w:p w14:paraId="7784DEC1" w14:textId="77777777" w:rsidR="00B759F1" w:rsidRDefault="00B759F1" w:rsidP="00B759F1">
            <w:pPr>
              <w:numPr>
                <w:ilvl w:val="0"/>
                <w:numId w:val="11"/>
              </w:numPr>
              <w:rPr>
                <w:rFonts w:ascii="Arial" w:eastAsia="Times New Roman" w:hAnsi="Arial" w:cs="Arial"/>
                <w:kern w:val="0"/>
                <w:sz w:val="20"/>
                <w:szCs w:val="20"/>
                <w:lang w:eastAsia="en-NZ"/>
                <w14:ligatures w14:val="none"/>
              </w:rPr>
            </w:pPr>
            <w:r w:rsidRPr="00B759F1">
              <w:rPr>
                <w:rFonts w:ascii="Arial" w:eastAsia="Times New Roman" w:hAnsi="Arial" w:cs="Arial"/>
                <w:kern w:val="0"/>
                <w:sz w:val="20"/>
                <w:szCs w:val="20"/>
                <w:lang w:eastAsia="en-NZ"/>
                <w14:ligatures w14:val="none"/>
              </w:rPr>
              <w:t>Budget review, communication and further breakdown</w:t>
            </w:r>
          </w:p>
          <w:p w14:paraId="5F3A1DBC" w14:textId="48FBAF30" w:rsidR="00B759F1" w:rsidRDefault="00B759F1" w:rsidP="00B759F1">
            <w:pPr>
              <w:numPr>
                <w:ilvl w:val="0"/>
                <w:numId w:val="11"/>
              </w:numPr>
              <w:rPr>
                <w:rFonts w:ascii="Arial" w:eastAsia="Times New Roman" w:hAnsi="Arial" w:cs="Arial"/>
                <w:kern w:val="0"/>
                <w:sz w:val="20"/>
                <w:szCs w:val="20"/>
                <w:lang w:eastAsia="en-NZ"/>
                <w14:ligatures w14:val="none"/>
              </w:rPr>
            </w:pPr>
            <w:r w:rsidRPr="00B759F1">
              <w:rPr>
                <w:rFonts w:ascii="Arial" w:eastAsia="Times New Roman" w:hAnsi="Arial" w:cs="Arial"/>
                <w:kern w:val="0"/>
                <w:sz w:val="20"/>
                <w:szCs w:val="20"/>
                <w:lang w:eastAsia="en-NZ"/>
                <w14:ligatures w14:val="none"/>
              </w:rPr>
              <w:t>Forecast calculation, analysis provision and forecast updates</w:t>
            </w:r>
          </w:p>
          <w:p w14:paraId="3707BF8B" w14:textId="77777777" w:rsidR="00CE333D" w:rsidRDefault="00CE333D" w:rsidP="00CE333D">
            <w:pPr>
              <w:ind w:left="720"/>
              <w:rPr>
                <w:rFonts w:ascii="Arial" w:eastAsia="Times New Roman" w:hAnsi="Arial" w:cs="Arial"/>
                <w:kern w:val="0"/>
                <w:sz w:val="20"/>
                <w:szCs w:val="20"/>
                <w:lang w:eastAsia="en-NZ"/>
                <w14:ligatures w14:val="none"/>
              </w:rPr>
            </w:pPr>
          </w:p>
          <w:p w14:paraId="32EC5976" w14:textId="77777777" w:rsidR="00AB4ECC" w:rsidRPr="0020762A" w:rsidRDefault="00AB4ECC" w:rsidP="00AB4ECC">
            <w:pPr>
              <w:textAlignment w:val="baseline"/>
              <w:rPr>
                <w:rFonts w:ascii="Arial" w:hAnsi="Arial"/>
                <w:b/>
                <w:bCs/>
                <w:color w:val="FF0000"/>
                <w:kern w:val="24"/>
                <w:sz w:val="30"/>
                <w:lang w:val="en-US"/>
              </w:rPr>
            </w:pPr>
            <w:r w:rsidRPr="0020762A">
              <w:rPr>
                <w:rFonts w:ascii="Arial" w:hAnsi="Arial" w:cs="Arial"/>
                <w:b/>
                <w:bCs/>
                <w:color w:val="000000" w:themeColor="text1"/>
                <w:sz w:val="20"/>
                <w:szCs w:val="20"/>
                <w:lang w:val="en-US"/>
              </w:rPr>
              <w:t>Management reporting</w:t>
            </w:r>
            <w:r w:rsidRPr="0020762A">
              <w:rPr>
                <w:rFonts w:ascii="Arial" w:hAnsi="Arial"/>
                <w:b/>
                <w:bCs/>
                <w:color w:val="FFFFFF" w:themeColor="background1"/>
                <w:kern w:val="24"/>
                <w:lang w:val="en-US"/>
              </w:rPr>
              <w:t xml:space="preserve"> </w:t>
            </w:r>
          </w:p>
          <w:p w14:paraId="3030D77D" w14:textId="4C5316D1" w:rsidR="00AB4ECC" w:rsidRPr="00AB4ECC" w:rsidRDefault="00AB4ECC" w:rsidP="00AB4ECC">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 xml:space="preserve">Accurate and timely monthly </w:t>
            </w:r>
            <w:r w:rsidR="004D4F6D">
              <w:rPr>
                <w:rFonts w:ascii="Arial" w:eastAsia="Times New Roman" w:hAnsi="Arial" w:cs="Arial"/>
                <w:kern w:val="0"/>
                <w:sz w:val="20"/>
                <w:szCs w:val="20"/>
                <w:lang w:eastAsia="en-NZ"/>
                <w14:ligatures w14:val="none"/>
              </w:rPr>
              <w:t xml:space="preserve">NSO + capex </w:t>
            </w:r>
            <w:r w:rsidRPr="00AB4ECC">
              <w:rPr>
                <w:rFonts w:ascii="Arial" w:eastAsia="Times New Roman" w:hAnsi="Arial" w:cs="Arial"/>
                <w:kern w:val="0"/>
                <w:sz w:val="20"/>
                <w:szCs w:val="20"/>
                <w:lang w:eastAsia="en-NZ"/>
                <w14:ligatures w14:val="none"/>
              </w:rPr>
              <w:t>reporting with commentary that provides meaningful insights into what is driving the financial performance of the organisation</w:t>
            </w:r>
          </w:p>
          <w:p w14:paraId="5CC7A529" w14:textId="77777777" w:rsidR="00AB4ECC" w:rsidRPr="00AB4ECC" w:rsidRDefault="00AB4ECC" w:rsidP="00AB4ECC">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Report and process definition</w:t>
            </w:r>
          </w:p>
          <w:p w14:paraId="04674EEB" w14:textId="7FDF56EA" w:rsidR="00AB4ECC" w:rsidRPr="00AB4ECC" w:rsidRDefault="00AB4ECC" w:rsidP="00F04442">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Data gathering, scrubbing</w:t>
            </w:r>
            <w:r>
              <w:rPr>
                <w:rFonts w:ascii="Arial" w:eastAsia="Times New Roman" w:hAnsi="Arial" w:cs="Arial"/>
                <w:kern w:val="0"/>
                <w:sz w:val="20"/>
                <w:szCs w:val="20"/>
                <w:lang w:eastAsia="en-NZ"/>
                <w14:ligatures w14:val="none"/>
              </w:rPr>
              <w:t xml:space="preserve">, </w:t>
            </w:r>
            <w:r w:rsidRPr="00AB4ECC">
              <w:rPr>
                <w:rFonts w:ascii="Arial" w:eastAsia="Times New Roman" w:hAnsi="Arial" w:cs="Arial"/>
                <w:kern w:val="0"/>
                <w:sz w:val="20"/>
                <w:szCs w:val="20"/>
                <w:lang w:eastAsia="en-NZ"/>
                <w14:ligatures w14:val="none"/>
              </w:rPr>
              <w:t>analysis</w:t>
            </w:r>
            <w:r w:rsidR="00CE333D">
              <w:rPr>
                <w:rFonts w:ascii="Arial" w:eastAsia="Times New Roman" w:hAnsi="Arial" w:cs="Arial"/>
                <w:kern w:val="0"/>
                <w:sz w:val="20"/>
                <w:szCs w:val="20"/>
                <w:lang w:eastAsia="en-NZ"/>
                <w14:ligatures w14:val="none"/>
              </w:rPr>
              <w:t xml:space="preserve"> and</w:t>
            </w:r>
            <w:r>
              <w:rPr>
                <w:rFonts w:ascii="Arial" w:eastAsia="Times New Roman" w:hAnsi="Arial" w:cs="Arial"/>
                <w:kern w:val="0"/>
                <w:sz w:val="20"/>
                <w:szCs w:val="20"/>
                <w:lang w:eastAsia="en-NZ"/>
                <w14:ligatures w14:val="none"/>
              </w:rPr>
              <w:t xml:space="preserve"> commentary </w:t>
            </w:r>
          </w:p>
          <w:p w14:paraId="671477D6" w14:textId="77777777" w:rsidR="00AB4ECC" w:rsidRDefault="00AB4ECC" w:rsidP="00AB4ECC">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Ad hoc management reporting as required</w:t>
            </w:r>
          </w:p>
          <w:p w14:paraId="61BDFEE2" w14:textId="77777777" w:rsidR="00CE333D" w:rsidRDefault="00CE333D" w:rsidP="00CE333D">
            <w:pPr>
              <w:ind w:left="720"/>
              <w:rPr>
                <w:rFonts w:ascii="Arial" w:eastAsia="Times New Roman" w:hAnsi="Arial" w:cs="Arial"/>
                <w:kern w:val="0"/>
                <w:sz w:val="20"/>
                <w:szCs w:val="20"/>
                <w:lang w:eastAsia="en-NZ"/>
                <w14:ligatures w14:val="none"/>
              </w:rPr>
            </w:pPr>
          </w:p>
          <w:p w14:paraId="17464169" w14:textId="77777777" w:rsidR="00AB4ECC" w:rsidRDefault="00AB4ECC" w:rsidP="00AB4ECC">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Business partnering</w:t>
            </w:r>
          </w:p>
          <w:p w14:paraId="7D480580" w14:textId="2A51BA35" w:rsidR="00AB4ECC" w:rsidRPr="00AB4ECC" w:rsidRDefault="00AB4ECC" w:rsidP="00AB4ECC">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Lead talented business partners who understand their entity and bring insights that help deliver value</w:t>
            </w:r>
          </w:p>
          <w:p w14:paraId="4F07EDB8" w14:textId="77777777" w:rsidR="00AB4ECC" w:rsidRPr="00AB4ECC" w:rsidRDefault="00AB4ECC" w:rsidP="00AB4ECC">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 xml:space="preserve">Challenge constructively </w:t>
            </w:r>
          </w:p>
          <w:p w14:paraId="7E378D2C" w14:textId="77777777" w:rsidR="00AB4ECC" w:rsidRDefault="00AB4ECC" w:rsidP="00AB4ECC">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Provision of timely and accurate information (not just numbers) to help our stakeholders understand their entity</w:t>
            </w:r>
          </w:p>
          <w:p w14:paraId="6C74DAE5" w14:textId="33A2604B" w:rsidR="00AB4EB0" w:rsidRPr="00AB4ECC" w:rsidRDefault="00AB4EB0" w:rsidP="00AB4ECC">
            <w:pPr>
              <w:numPr>
                <w:ilvl w:val="0"/>
                <w:numId w:val="11"/>
              </w:numPr>
              <w:rPr>
                <w:rFonts w:ascii="Arial" w:eastAsia="Times New Roman" w:hAnsi="Arial" w:cs="Arial"/>
                <w:kern w:val="0"/>
                <w:sz w:val="20"/>
                <w:szCs w:val="20"/>
                <w:lang w:eastAsia="en-NZ"/>
                <w14:ligatures w14:val="none"/>
              </w:rPr>
            </w:pPr>
            <w:r>
              <w:rPr>
                <w:rFonts w:ascii="Arial" w:eastAsia="Times New Roman" w:hAnsi="Arial" w:cs="Arial"/>
                <w:kern w:val="0"/>
                <w:sz w:val="20"/>
                <w:szCs w:val="20"/>
                <w:lang w:eastAsia="en-NZ"/>
                <w14:ligatures w14:val="none"/>
              </w:rPr>
              <w:t>Key business partner to all ELT, in particular</w:t>
            </w:r>
            <w:r w:rsidR="00C213AC">
              <w:rPr>
                <w:rFonts w:ascii="Arial" w:eastAsia="Times New Roman" w:hAnsi="Arial" w:cs="Arial"/>
                <w:kern w:val="0"/>
                <w:sz w:val="20"/>
                <w:szCs w:val="20"/>
                <w:lang w:eastAsia="en-NZ"/>
                <w14:ligatures w14:val="none"/>
              </w:rPr>
              <w:t xml:space="preserve"> Transformation,</w:t>
            </w:r>
            <w:r>
              <w:rPr>
                <w:rFonts w:ascii="Arial" w:eastAsia="Times New Roman" w:hAnsi="Arial" w:cs="Arial"/>
                <w:kern w:val="0"/>
                <w:sz w:val="20"/>
                <w:szCs w:val="20"/>
                <w:lang w:eastAsia="en-NZ"/>
                <w14:ligatures w14:val="none"/>
              </w:rPr>
              <w:t xml:space="preserve"> Digital Services and Property being the largest </w:t>
            </w:r>
            <w:r w:rsidR="00C213AC">
              <w:rPr>
                <w:rFonts w:ascii="Arial" w:eastAsia="Times New Roman" w:hAnsi="Arial" w:cs="Arial"/>
                <w:kern w:val="0"/>
                <w:sz w:val="20"/>
                <w:szCs w:val="20"/>
                <w:lang w:eastAsia="en-NZ"/>
                <w14:ligatures w14:val="none"/>
              </w:rPr>
              <w:t>allocations for spend that NSO controls</w:t>
            </w:r>
          </w:p>
          <w:p w14:paraId="342FCF51" w14:textId="29F82359" w:rsidR="00AB4ECC" w:rsidRPr="00AB4ECC" w:rsidRDefault="00AB4ECC" w:rsidP="00AB4ECC">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Develop or maintain key value driver dashboards</w:t>
            </w:r>
          </w:p>
          <w:p w14:paraId="2931137E" w14:textId="77777777" w:rsidR="00AB4ECC" w:rsidRPr="00AB4ECC" w:rsidRDefault="00AB4ECC" w:rsidP="00AB4ECC">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Supporting the development and implementation of best financial practices</w:t>
            </w:r>
          </w:p>
          <w:p w14:paraId="5AC5A409" w14:textId="77777777" w:rsidR="00AB4ECC" w:rsidRPr="00AB4ECC" w:rsidRDefault="00AB4ECC" w:rsidP="00AB4ECC">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Assisting with the financial forecasting</w:t>
            </w:r>
          </w:p>
          <w:p w14:paraId="6B32D03F" w14:textId="36164A14" w:rsidR="00AB4ECC" w:rsidRPr="00AB4ECC" w:rsidRDefault="00AB4ECC" w:rsidP="00AB4ECC">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Managing and achieving financial targets and objectives</w:t>
            </w:r>
          </w:p>
          <w:p w14:paraId="176BFF12" w14:textId="77777777" w:rsidR="00AB4ECC" w:rsidRPr="00AB4ECC" w:rsidRDefault="00AB4ECC" w:rsidP="00AB4ECC">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Providing financial analysis to entity management</w:t>
            </w:r>
          </w:p>
          <w:p w14:paraId="25250485" w14:textId="77777777" w:rsidR="00AB4ECC" w:rsidRPr="00AB4ECC" w:rsidRDefault="00AB4ECC" w:rsidP="00AB4ECC">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Supporting the financial decision and budget process</w:t>
            </w:r>
          </w:p>
          <w:p w14:paraId="182B37E3" w14:textId="77777777" w:rsidR="00AB4ECC" w:rsidRPr="00AB4ECC" w:rsidRDefault="00AB4ECC" w:rsidP="00AB4ECC">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Assisting in the preparation of the operating budget</w:t>
            </w:r>
          </w:p>
          <w:p w14:paraId="4D0BC393" w14:textId="77777777" w:rsidR="00AB4ECC" w:rsidRPr="00AB4ECC" w:rsidRDefault="00AB4ECC" w:rsidP="00AB4ECC">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Supporting the preparation of management reports</w:t>
            </w:r>
          </w:p>
          <w:p w14:paraId="575ABC83" w14:textId="77777777" w:rsidR="00AB4ECC" w:rsidRDefault="00AB4ECC" w:rsidP="00AB4ECC">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Ensuring compliance with company policies and procedures</w:t>
            </w:r>
          </w:p>
          <w:p w14:paraId="71DEA2A4" w14:textId="77777777" w:rsidR="000A7F67" w:rsidRDefault="000A7F67" w:rsidP="000A7F67">
            <w:pPr>
              <w:ind w:left="720"/>
              <w:rPr>
                <w:rFonts w:ascii="Arial" w:eastAsia="Times New Roman" w:hAnsi="Arial" w:cs="Arial"/>
                <w:kern w:val="0"/>
                <w:sz w:val="20"/>
                <w:szCs w:val="20"/>
                <w:lang w:eastAsia="en-NZ"/>
                <w14:ligatures w14:val="none"/>
              </w:rPr>
            </w:pPr>
          </w:p>
          <w:p w14:paraId="4EFECCD3" w14:textId="77777777" w:rsidR="00AB4ECC" w:rsidRPr="00651EFC" w:rsidRDefault="00AB4ECC" w:rsidP="00AB4ECC">
            <w:pPr>
              <w:spacing w:before="40" w:after="40"/>
              <w:rPr>
                <w:rFonts w:ascii="Arial" w:hAnsi="Arial" w:cs="Arial"/>
                <w:b/>
                <w:bCs/>
                <w:color w:val="000000" w:themeColor="text1"/>
                <w:sz w:val="20"/>
                <w:szCs w:val="20"/>
              </w:rPr>
            </w:pPr>
            <w:r w:rsidRPr="00651EFC">
              <w:rPr>
                <w:rFonts w:ascii="Arial" w:hAnsi="Arial" w:cs="Arial"/>
                <w:b/>
                <w:bCs/>
                <w:color w:val="000000" w:themeColor="text1"/>
                <w:sz w:val="20"/>
                <w:szCs w:val="20"/>
                <w:lang w:val="en-US"/>
              </w:rPr>
              <w:t xml:space="preserve">Business analysis and </w:t>
            </w:r>
            <w:r w:rsidRPr="00BB5099">
              <w:rPr>
                <w:rFonts w:ascii="Arial" w:hAnsi="Arial" w:cs="Arial"/>
                <w:b/>
                <w:bCs/>
                <w:color w:val="000000" w:themeColor="text1"/>
                <w:sz w:val="20"/>
                <w:szCs w:val="20"/>
                <w:lang w:val="en-US"/>
              </w:rPr>
              <w:t>decision support</w:t>
            </w:r>
          </w:p>
          <w:p w14:paraId="20048F53" w14:textId="2A9F275E" w:rsidR="00AB4ECC" w:rsidRPr="00AB4ECC" w:rsidRDefault="00AB4ECC" w:rsidP="00AB4ECC">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Prepares business data and identifies variances (e.g., deviation via forecast</w:t>
            </w:r>
            <w:r w:rsidR="004D4F6D">
              <w:rPr>
                <w:rFonts w:ascii="Arial" w:eastAsia="Times New Roman" w:hAnsi="Arial" w:cs="Arial"/>
                <w:kern w:val="0"/>
                <w:sz w:val="20"/>
                <w:szCs w:val="20"/>
                <w:lang w:eastAsia="en-NZ"/>
                <w14:ligatures w14:val="none"/>
              </w:rPr>
              <w:t>)</w:t>
            </w:r>
            <w:r w:rsidRPr="00AB4ECC">
              <w:rPr>
                <w:rFonts w:ascii="Arial" w:eastAsia="Times New Roman" w:hAnsi="Arial" w:cs="Arial"/>
                <w:kern w:val="0"/>
                <w:sz w:val="20"/>
                <w:szCs w:val="20"/>
                <w:lang w:eastAsia="en-NZ"/>
                <w14:ligatures w14:val="none"/>
              </w:rPr>
              <w:t>. Challenges business data and interprets results. Identifies improvement opportunities based on business data</w:t>
            </w:r>
          </w:p>
          <w:p w14:paraId="69FB205E" w14:textId="17984939" w:rsidR="00AB4ECC" w:rsidRPr="00AB4ECC" w:rsidRDefault="00AB4ECC" w:rsidP="00AB4ECC">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Tracks, evaluate</w:t>
            </w:r>
            <w:r>
              <w:rPr>
                <w:rFonts w:ascii="Arial" w:eastAsia="Times New Roman" w:hAnsi="Arial" w:cs="Arial"/>
                <w:kern w:val="0"/>
                <w:sz w:val="20"/>
                <w:szCs w:val="20"/>
                <w:lang w:eastAsia="en-NZ"/>
                <w14:ligatures w14:val="none"/>
              </w:rPr>
              <w:t>s</w:t>
            </w:r>
            <w:r w:rsidRPr="00AB4ECC">
              <w:rPr>
                <w:rFonts w:ascii="Arial" w:eastAsia="Times New Roman" w:hAnsi="Arial" w:cs="Arial"/>
                <w:kern w:val="0"/>
                <w:sz w:val="20"/>
                <w:szCs w:val="20"/>
                <w:lang w:eastAsia="en-NZ"/>
                <w14:ligatures w14:val="none"/>
              </w:rPr>
              <w:t xml:space="preserve"> and develop</w:t>
            </w:r>
            <w:r>
              <w:rPr>
                <w:rFonts w:ascii="Arial" w:eastAsia="Times New Roman" w:hAnsi="Arial" w:cs="Arial"/>
                <w:kern w:val="0"/>
                <w:sz w:val="20"/>
                <w:szCs w:val="20"/>
                <w:lang w:eastAsia="en-NZ"/>
                <w14:ligatures w14:val="none"/>
              </w:rPr>
              <w:t>s</w:t>
            </w:r>
            <w:r w:rsidRPr="00AB4ECC">
              <w:rPr>
                <w:rFonts w:ascii="Arial" w:eastAsia="Times New Roman" w:hAnsi="Arial" w:cs="Arial"/>
                <w:kern w:val="0"/>
                <w:sz w:val="20"/>
                <w:szCs w:val="20"/>
                <w:lang w:eastAsia="en-NZ"/>
                <w14:ligatures w14:val="none"/>
              </w:rPr>
              <w:t xml:space="preserve"> KPIs</w:t>
            </w:r>
          </w:p>
          <w:p w14:paraId="62159F59" w14:textId="77777777" w:rsidR="00AB4ECC" w:rsidRPr="00AB4ECC" w:rsidRDefault="00AB4ECC" w:rsidP="00AB4ECC">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 xml:space="preserve">Performs specific analyses (e.g., </w:t>
            </w:r>
            <w:proofErr w:type="spellStart"/>
            <w:r w:rsidRPr="00AB4ECC">
              <w:rPr>
                <w:rFonts w:ascii="Arial" w:eastAsia="Times New Roman" w:hAnsi="Arial" w:cs="Arial"/>
                <w:kern w:val="0"/>
                <w:sz w:val="20"/>
                <w:szCs w:val="20"/>
                <w:lang w:eastAsia="en-NZ"/>
                <w14:ligatures w14:val="none"/>
              </w:rPr>
              <w:t>RoE</w:t>
            </w:r>
            <w:proofErr w:type="spellEnd"/>
            <w:r w:rsidRPr="00AB4ECC">
              <w:rPr>
                <w:rFonts w:ascii="Arial" w:eastAsia="Times New Roman" w:hAnsi="Arial" w:cs="Arial"/>
                <w:kern w:val="0"/>
                <w:sz w:val="20"/>
                <w:szCs w:val="20"/>
                <w:lang w:eastAsia="en-NZ"/>
                <w14:ligatures w14:val="none"/>
              </w:rPr>
              <w:t>). Performs and interprets specific analysis. Initiate specific analysis if needed</w:t>
            </w:r>
          </w:p>
          <w:p w14:paraId="728EF411" w14:textId="77777777" w:rsidR="00AB4ECC" w:rsidRPr="00AB4ECC" w:rsidRDefault="00AB4ECC" w:rsidP="00AB4ECC">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Competitive analysis</w:t>
            </w:r>
          </w:p>
          <w:p w14:paraId="33D991EA" w14:textId="77777777" w:rsidR="00AB4ECC" w:rsidRDefault="00AB4ECC" w:rsidP="00AB4ECC">
            <w:pPr>
              <w:numPr>
                <w:ilvl w:val="0"/>
                <w:numId w:val="11"/>
              </w:numPr>
              <w:rPr>
                <w:rFonts w:ascii="Arial" w:eastAsia="Times New Roman" w:hAnsi="Arial" w:cs="Arial"/>
                <w:kern w:val="0"/>
                <w:sz w:val="20"/>
                <w:szCs w:val="20"/>
                <w:lang w:eastAsia="en-NZ"/>
                <w14:ligatures w14:val="none"/>
              </w:rPr>
            </w:pPr>
            <w:r w:rsidRPr="00AB4ECC">
              <w:rPr>
                <w:rFonts w:ascii="Arial" w:eastAsia="Times New Roman" w:hAnsi="Arial" w:cs="Arial"/>
                <w:kern w:val="0"/>
                <w:sz w:val="20"/>
                <w:szCs w:val="20"/>
                <w:lang w:eastAsia="en-NZ"/>
                <w14:ligatures w14:val="none"/>
              </w:rPr>
              <w:t>Contribute to process and systems improvement projects to maximise the investment in the core business systems</w:t>
            </w:r>
          </w:p>
          <w:p w14:paraId="1540C706" w14:textId="77777777" w:rsidR="0003411F" w:rsidRPr="00AB4ECC" w:rsidRDefault="0003411F" w:rsidP="0003411F">
            <w:pPr>
              <w:ind w:left="720"/>
              <w:rPr>
                <w:rFonts w:ascii="Arial" w:eastAsia="Times New Roman" w:hAnsi="Arial" w:cs="Arial"/>
                <w:kern w:val="0"/>
                <w:sz w:val="20"/>
                <w:szCs w:val="20"/>
                <w:lang w:eastAsia="en-NZ"/>
                <w14:ligatures w14:val="none"/>
              </w:rPr>
            </w:pPr>
          </w:p>
          <w:p w14:paraId="455D970B" w14:textId="77777777" w:rsidR="0012625D" w:rsidRPr="00E2482C" w:rsidRDefault="0012625D" w:rsidP="00F9379D">
            <w:pPr>
              <w:outlineLvl w:val="2"/>
              <w:rPr>
                <w:rFonts w:ascii="Arial" w:eastAsia="Times New Roman" w:hAnsi="Arial" w:cs="Arial"/>
                <w:b/>
                <w:bCs/>
                <w:kern w:val="0"/>
                <w:sz w:val="20"/>
                <w:szCs w:val="20"/>
                <w:lang w:eastAsia="en-NZ"/>
                <w14:ligatures w14:val="none"/>
              </w:rPr>
            </w:pPr>
            <w:r w:rsidRPr="00E2482C">
              <w:rPr>
                <w:rFonts w:ascii="Arial" w:eastAsia="Times New Roman" w:hAnsi="Arial" w:cs="Arial"/>
                <w:b/>
                <w:bCs/>
                <w:kern w:val="0"/>
                <w:sz w:val="20"/>
                <w:szCs w:val="20"/>
                <w:lang w:eastAsia="en-NZ"/>
                <w14:ligatures w14:val="none"/>
              </w:rPr>
              <w:t>Value Creation</w:t>
            </w:r>
          </w:p>
          <w:p w14:paraId="327862B4" w14:textId="77777777" w:rsidR="0012625D" w:rsidRPr="00E2482C" w:rsidRDefault="0012625D" w:rsidP="00F9379D">
            <w:pPr>
              <w:numPr>
                <w:ilvl w:val="0"/>
                <w:numId w:val="11"/>
              </w:numPr>
              <w:rPr>
                <w:rFonts w:ascii="Arial" w:eastAsia="Times New Roman" w:hAnsi="Arial" w:cs="Arial"/>
                <w:kern w:val="0"/>
                <w:sz w:val="20"/>
                <w:szCs w:val="20"/>
                <w:lang w:eastAsia="en-NZ"/>
                <w14:ligatures w14:val="none"/>
              </w:rPr>
            </w:pPr>
            <w:r w:rsidRPr="00E2482C">
              <w:rPr>
                <w:rFonts w:ascii="Arial" w:eastAsia="Times New Roman" w:hAnsi="Arial" w:cs="Arial"/>
                <w:kern w:val="0"/>
                <w:sz w:val="20"/>
                <w:szCs w:val="20"/>
                <w:lang w:eastAsia="en-NZ"/>
                <w14:ligatures w14:val="none"/>
              </w:rPr>
              <w:t>Identify financial opportunities to improve patient care and hospital profitability.</w:t>
            </w:r>
          </w:p>
          <w:p w14:paraId="1C5443B8" w14:textId="2097F575" w:rsidR="001D7AF6" w:rsidRPr="0098402E" w:rsidRDefault="0012625D" w:rsidP="00F04442">
            <w:pPr>
              <w:numPr>
                <w:ilvl w:val="0"/>
                <w:numId w:val="11"/>
              </w:numPr>
              <w:rPr>
                <w:rFonts w:ascii="Arial" w:eastAsia="Times New Roman" w:hAnsi="Arial" w:cs="Arial"/>
                <w:kern w:val="0"/>
                <w:sz w:val="20"/>
                <w:szCs w:val="20"/>
                <w:lang w:eastAsia="en-NZ"/>
                <w14:ligatures w14:val="none"/>
              </w:rPr>
            </w:pPr>
            <w:r w:rsidRPr="00E2482C">
              <w:rPr>
                <w:rFonts w:ascii="Arial" w:eastAsia="Times New Roman" w:hAnsi="Arial" w:cs="Arial"/>
                <w:kern w:val="0"/>
                <w:sz w:val="20"/>
                <w:szCs w:val="20"/>
                <w:lang w:eastAsia="en-NZ"/>
                <w14:ligatures w14:val="none"/>
              </w:rPr>
              <w:t>Drive investment strategies that maximize healthcare service efficiency.</w:t>
            </w:r>
          </w:p>
        </w:tc>
      </w:tr>
      <w:tr w:rsidR="00286733" w:rsidRPr="005207AC" w14:paraId="0697F8EC" w14:textId="77777777" w:rsidTr="533CD608">
        <w:trPr>
          <w:trHeight w:val="3656"/>
        </w:trPr>
        <w:tc>
          <w:tcPr>
            <w:tcW w:w="9323" w:type="dxa"/>
          </w:tcPr>
          <w:p w14:paraId="6B84B588" w14:textId="01EE3300" w:rsidR="00401BC5" w:rsidRPr="004F72B6" w:rsidRDefault="00401BC5" w:rsidP="00F9379D">
            <w:pPr>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Health, Safety and Wellbeing</w:t>
            </w:r>
          </w:p>
          <w:p w14:paraId="280108EE" w14:textId="2209C2D9" w:rsidR="00286733" w:rsidRPr="00286733" w:rsidRDefault="00286733" w:rsidP="00F9379D">
            <w:pPr>
              <w:pStyle w:val="ListParagraph"/>
              <w:numPr>
                <w:ilvl w:val="0"/>
                <w:numId w:val="2"/>
              </w:numPr>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286733" w:rsidRPr="00286733" w:rsidRDefault="6966FDBF" w:rsidP="00F9379D">
            <w:pPr>
              <w:pStyle w:val="ListParagraph"/>
              <w:numPr>
                <w:ilvl w:val="0"/>
                <w:numId w:val="2"/>
              </w:numPr>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79C92D85" w:rsidR="00286733" w:rsidRPr="00286733" w:rsidRDefault="6966FDBF" w:rsidP="00F9379D">
            <w:pPr>
              <w:pStyle w:val="ListParagraph"/>
              <w:numPr>
                <w:ilvl w:val="0"/>
                <w:numId w:val="2"/>
              </w:numPr>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3454DD97" w:rsidRPr="533CD608">
              <w:rPr>
                <w:rFonts w:ascii="Arial" w:hAnsi="Arial" w:cs="Arial"/>
                <w:color w:val="000000" w:themeColor="text1"/>
                <w:sz w:val="20"/>
                <w:szCs w:val="20"/>
              </w:rPr>
              <w:t>I</w:t>
            </w:r>
            <w:r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14:paraId="381D9394" w14:textId="20892E53" w:rsidR="00286733" w:rsidRDefault="00286733" w:rsidP="00F9379D">
            <w:pPr>
              <w:pStyle w:val="ListParagraph"/>
              <w:numPr>
                <w:ilvl w:val="0"/>
                <w:numId w:val="2"/>
              </w:numPr>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1711ED41" w:rsidR="00B674CB" w:rsidRPr="00B674CB" w:rsidRDefault="00B674CB" w:rsidP="00F9379D">
            <w:pPr>
              <w:pStyle w:val="ListParagraph"/>
              <w:numPr>
                <w:ilvl w:val="0"/>
                <w:numId w:val="2"/>
              </w:numPr>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w:t>
            </w:r>
            <w:r w:rsidR="00952837">
              <w:rPr>
                <w:rFonts w:ascii="Arial" w:hAnsi="Arial" w:cs="Arial"/>
                <w:color w:val="000000" w:themeColor="text1"/>
                <w:sz w:val="20"/>
                <w:szCs w:val="20"/>
              </w:rPr>
              <w:t>responsibilities.</w:t>
            </w:r>
            <w:r>
              <w:rPr>
                <w:rFonts w:ascii="Arial" w:hAnsi="Arial" w:cs="Arial"/>
                <w:color w:val="000000" w:themeColor="text1"/>
                <w:sz w:val="20"/>
                <w:szCs w:val="20"/>
              </w:rPr>
              <w:t xml:space="preserve"> </w:t>
            </w:r>
          </w:p>
          <w:p w14:paraId="5A88A160" w14:textId="2154FE6B" w:rsidR="00B674CB" w:rsidRPr="00B674CB" w:rsidRDefault="00B674CB" w:rsidP="00F9379D">
            <w:pPr>
              <w:pStyle w:val="ListParagraph"/>
              <w:numPr>
                <w:ilvl w:val="0"/>
                <w:numId w:val="2"/>
              </w:numPr>
              <w:rPr>
                <w:rFonts w:ascii="Arial" w:hAnsi="Arial" w:cs="Arial"/>
                <w:color w:val="000000" w:themeColor="text1"/>
                <w:sz w:val="20"/>
                <w:szCs w:val="20"/>
              </w:rPr>
            </w:pPr>
            <w:r w:rsidRPr="00B674CB">
              <w:rPr>
                <w:rFonts w:ascii="Arial" w:hAnsi="Arial" w:cs="Arial"/>
                <w:color w:val="000000" w:themeColor="text1"/>
                <w:sz w:val="20"/>
                <w:szCs w:val="20"/>
              </w:rPr>
              <w:t xml:space="preserve">Actively participate where improvements to health and safety at SCHL can be </w:t>
            </w:r>
            <w:r w:rsidR="00952837" w:rsidRPr="00B674CB">
              <w:rPr>
                <w:rFonts w:ascii="Arial" w:hAnsi="Arial" w:cs="Arial"/>
                <w:color w:val="000000" w:themeColor="text1"/>
                <w:sz w:val="20"/>
                <w:szCs w:val="20"/>
              </w:rPr>
              <w:t>made.</w:t>
            </w:r>
          </w:p>
          <w:p w14:paraId="1EFFEA4D" w14:textId="77777777" w:rsidR="00286733" w:rsidRPr="00286733" w:rsidRDefault="00286733" w:rsidP="00F9379D">
            <w:pPr>
              <w:pStyle w:val="ListParagraph"/>
              <w:rPr>
                <w:rFonts w:ascii="Arial" w:hAnsi="Arial" w:cs="Arial"/>
                <w:color w:val="000000" w:themeColor="text1"/>
                <w:sz w:val="20"/>
                <w:szCs w:val="20"/>
              </w:rPr>
            </w:pPr>
          </w:p>
          <w:p w14:paraId="6A73FBE2" w14:textId="20AB7FCF" w:rsidR="00286733" w:rsidRPr="00286733" w:rsidRDefault="00286733" w:rsidP="00F9379D">
            <w:pPr>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w:t>
            </w:r>
            <w:proofErr w:type="spellStart"/>
            <w:r w:rsidRPr="00286733">
              <w:rPr>
                <w:rFonts w:ascii="Arial" w:hAnsi="Arial" w:cs="Arial"/>
                <w:b/>
                <w:bCs/>
                <w:color w:val="000000" w:themeColor="text1"/>
                <w:sz w:val="20"/>
                <w:szCs w:val="20"/>
              </w:rPr>
              <w:t>Te</w:t>
            </w:r>
            <w:proofErr w:type="spellEnd"/>
            <w:r w:rsidRPr="00286733">
              <w:rPr>
                <w:rFonts w:ascii="Arial" w:hAnsi="Arial" w:cs="Arial"/>
                <w:b/>
                <w:bCs/>
                <w:color w:val="000000" w:themeColor="text1"/>
                <w:sz w:val="20"/>
                <w:szCs w:val="20"/>
              </w:rPr>
              <w:t xml:space="preserve"> Tiriti o Waitangi  </w:t>
            </w:r>
          </w:p>
          <w:p w14:paraId="358A1385" w14:textId="35E450A9" w:rsidR="00286733" w:rsidRDefault="6966FDBF" w:rsidP="00F9379D">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Te</w:t>
            </w:r>
            <w:proofErr w:type="spellEnd"/>
            <w:r w:rsidRPr="533CD608">
              <w:rPr>
                <w:rFonts w:ascii="Arial" w:hAnsi="Arial" w:cs="Arial"/>
                <w:color w:val="000000" w:themeColor="text1"/>
                <w:sz w:val="20"/>
                <w:szCs w:val="20"/>
              </w:rPr>
              <w:t xml:space="preserve"> Tiriti o Waitangi obligations</w:t>
            </w:r>
            <w:r w:rsidR="77667F25" w:rsidRPr="533CD608">
              <w:rPr>
                <w:rFonts w:ascii="Arial" w:hAnsi="Arial" w:cs="Arial"/>
                <w:color w:val="000000" w:themeColor="text1"/>
                <w:sz w:val="20"/>
                <w:szCs w:val="20"/>
              </w:rPr>
              <w:t xml:space="preserve"> through </w:t>
            </w:r>
            <w:proofErr w:type="spellStart"/>
            <w:r w:rsidR="77667F25" w:rsidRPr="533CD608">
              <w:rPr>
                <w:rFonts w:ascii="Arial" w:hAnsi="Arial" w:cs="Arial"/>
                <w:color w:val="000000" w:themeColor="text1"/>
                <w:sz w:val="20"/>
                <w:szCs w:val="20"/>
              </w:rPr>
              <w:t>manaakitanga</w:t>
            </w:r>
            <w:proofErr w:type="spellEnd"/>
            <w:r w:rsidR="77667F25" w:rsidRPr="533CD608">
              <w:rPr>
                <w:rFonts w:ascii="Arial" w:hAnsi="Arial" w:cs="Arial"/>
                <w:color w:val="000000" w:themeColor="text1"/>
                <w:sz w:val="20"/>
                <w:szCs w:val="20"/>
              </w:rPr>
              <w:t xml:space="preserve"> (respect) and kawa </w:t>
            </w:r>
            <w:proofErr w:type="spellStart"/>
            <w:r w:rsidR="77667F25" w:rsidRPr="533CD608">
              <w:rPr>
                <w:rFonts w:ascii="Arial" w:hAnsi="Arial" w:cs="Arial"/>
                <w:color w:val="000000" w:themeColor="text1"/>
                <w:sz w:val="20"/>
                <w:szCs w:val="20"/>
              </w:rPr>
              <w:t>whakaruruhau</w:t>
            </w:r>
            <w:proofErr w:type="spellEnd"/>
            <w:r w:rsidR="77667F25" w:rsidRPr="533CD608">
              <w:rPr>
                <w:rFonts w:ascii="Arial" w:hAnsi="Arial" w:cs="Arial"/>
                <w:color w:val="000000" w:themeColor="text1"/>
                <w:sz w:val="20"/>
                <w:szCs w:val="20"/>
              </w:rPr>
              <w:t xml:space="preserve"> (cultural safety) as evidenced in interpersonal relationships.</w:t>
            </w:r>
          </w:p>
          <w:p w14:paraId="18C7E0A2" w14:textId="77777777" w:rsidR="00286733" w:rsidRDefault="00286733" w:rsidP="00F9379D">
            <w:pPr>
              <w:pStyle w:val="ListParagraph"/>
              <w:rPr>
                <w:rFonts w:ascii="Arial" w:hAnsi="Arial" w:cs="Arial"/>
                <w:color w:val="000000" w:themeColor="text1"/>
                <w:sz w:val="20"/>
                <w:szCs w:val="20"/>
              </w:rPr>
            </w:pPr>
          </w:p>
          <w:p w14:paraId="187DA141" w14:textId="63906E2C" w:rsidR="00286733" w:rsidRPr="00CB414E" w:rsidRDefault="00286733" w:rsidP="00F9379D">
            <w:pPr>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F9379D">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12F73B4A" w:rsidR="00286733" w:rsidRPr="00CB414E" w:rsidRDefault="6966FDBF" w:rsidP="00F9379D">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650425E8" w14:textId="5EB046ED" w:rsidR="00286733" w:rsidRPr="00286733" w:rsidRDefault="00286733" w:rsidP="00F9379D">
            <w:pPr>
              <w:pStyle w:val="ListParagraph"/>
              <w:rPr>
                <w:rFonts w:ascii="Arial" w:hAnsi="Arial" w:cs="Arial"/>
                <w:color w:val="000000" w:themeColor="text1"/>
                <w:sz w:val="20"/>
                <w:szCs w:val="20"/>
              </w:rPr>
            </w:pPr>
            <w:r w:rsidRPr="00286733">
              <w:rPr>
                <w:rFonts w:ascii="Arial" w:hAnsi="Arial" w:cs="Arial"/>
                <w:color w:val="000000" w:themeColor="text1"/>
                <w:sz w:val="20"/>
                <w:szCs w:val="20"/>
              </w:rPr>
              <w:t xml:space="preserve"> </w:t>
            </w:r>
          </w:p>
          <w:p w14:paraId="6B2F29DE" w14:textId="31AA3BD5" w:rsidR="00286733" w:rsidRPr="00286733" w:rsidRDefault="6966FDBF" w:rsidP="00F9379D">
            <w:pPr>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0B661BC5" w14:textId="645612DE" w:rsidR="00286733" w:rsidRPr="00286733" w:rsidRDefault="6966FDBF" w:rsidP="00F9379D">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6743FA41" w14:textId="110A22CD" w:rsidR="00286733" w:rsidRPr="00286733" w:rsidRDefault="46033ABB" w:rsidP="00F9379D">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39E9601D" w:rsidRPr="533CD608">
              <w:rPr>
                <w:rFonts w:ascii="Arial" w:hAnsi="Arial" w:cs="Arial"/>
                <w:color w:val="000000" w:themeColor="text1"/>
                <w:sz w:val="20"/>
                <w:szCs w:val="20"/>
              </w:rPr>
              <w:t>.</w:t>
            </w:r>
          </w:p>
          <w:p w14:paraId="38E00E79" w14:textId="720D6CFA" w:rsidR="00286733" w:rsidRPr="00286733" w:rsidRDefault="00286733" w:rsidP="00F9379D">
            <w:pPr>
              <w:pStyle w:val="ListParagraph"/>
              <w:rPr>
                <w:rFonts w:ascii="Arial" w:hAnsi="Arial" w:cs="Arial"/>
                <w:color w:val="000000" w:themeColor="text1"/>
                <w:sz w:val="20"/>
                <w:szCs w:val="20"/>
              </w:rPr>
            </w:pP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3"/>
        <w:gridCol w:w="4660"/>
      </w:tblGrid>
      <w:tr w:rsidR="00394BB1" w:rsidRPr="005207AC" w14:paraId="2FD8E854" w14:textId="77777777" w:rsidTr="00F04442">
        <w:tc>
          <w:tcPr>
            <w:tcW w:w="9350" w:type="dxa"/>
            <w:gridSpan w:val="2"/>
            <w:shd w:val="clear" w:color="auto" w:fill="008FC9"/>
          </w:tcPr>
          <w:p w14:paraId="7773C852" w14:textId="3FE8AD15" w:rsidR="00394BB1" w:rsidRPr="00394BB1" w:rsidRDefault="00401BC5" w:rsidP="00F04442">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00F04442">
        <w:tc>
          <w:tcPr>
            <w:tcW w:w="4675" w:type="dxa"/>
          </w:tcPr>
          <w:p w14:paraId="2F559FA1" w14:textId="04FC4551" w:rsidR="00394BB1" w:rsidRPr="004F72B6" w:rsidRDefault="00401BC5" w:rsidP="00F04442">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00394BB1" w:rsidRPr="004F72B6">
              <w:rPr>
                <w:rFonts w:ascii="Arial" w:hAnsi="Arial" w:cs="Arial"/>
                <w:b/>
                <w:bCs/>
                <w:color w:val="000000" w:themeColor="text1"/>
                <w:sz w:val="20"/>
                <w:szCs w:val="20"/>
              </w:rPr>
              <w:t xml:space="preserve"> required:</w:t>
            </w:r>
          </w:p>
          <w:p w14:paraId="65E20E27" w14:textId="77777777" w:rsidR="00424C80" w:rsidRDefault="00424C80" w:rsidP="00424C80">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Minimum of 10 years practical experience in a financial accounting or business partner role in a medium to large sized business</w:t>
            </w:r>
          </w:p>
          <w:p w14:paraId="2C45DF2A" w14:textId="77777777" w:rsidR="00424C80" w:rsidRPr="00FA13B6" w:rsidRDefault="00424C80" w:rsidP="00424C80">
            <w:pPr>
              <w:widowControl w:val="0"/>
              <w:numPr>
                <w:ilvl w:val="0"/>
                <w:numId w:val="1"/>
              </w:numPr>
              <w:tabs>
                <w:tab w:val="left" w:pos="792"/>
              </w:tabs>
              <w:autoSpaceDE w:val="0"/>
              <w:autoSpaceDN w:val="0"/>
              <w:spacing w:before="45"/>
              <w:rPr>
                <w:rFonts w:ascii="Arial" w:hAnsi="Arial" w:cs="Arial"/>
                <w:color w:val="000000" w:themeColor="text1"/>
                <w:sz w:val="20"/>
                <w:szCs w:val="20"/>
              </w:rPr>
            </w:pPr>
            <w:r>
              <w:rPr>
                <w:rFonts w:ascii="Arial" w:hAnsi="Arial" w:cs="Arial"/>
                <w:color w:val="000000" w:themeColor="text1"/>
                <w:sz w:val="20"/>
                <w:szCs w:val="20"/>
              </w:rPr>
              <w:t>Experience in financial leadership</w:t>
            </w:r>
          </w:p>
          <w:p w14:paraId="0F8F09E7" w14:textId="77777777" w:rsidR="00424C80" w:rsidRDefault="00424C80" w:rsidP="00424C80">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Advanced EXCEL skills</w:t>
            </w:r>
          </w:p>
          <w:p w14:paraId="7D7BACDE" w14:textId="77777777" w:rsidR="00424C80" w:rsidRPr="00FA13B6" w:rsidRDefault="00424C80" w:rsidP="00424C80">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Experience with a </w:t>
            </w:r>
            <w:proofErr w:type="gramStart"/>
            <w:r>
              <w:rPr>
                <w:rFonts w:ascii="Arial" w:hAnsi="Arial" w:cs="Arial"/>
                <w:color w:val="000000" w:themeColor="text1"/>
                <w:sz w:val="20"/>
                <w:szCs w:val="20"/>
              </w:rPr>
              <w:t>medium/large systems</w:t>
            </w:r>
            <w:proofErr w:type="gramEnd"/>
            <w:r>
              <w:rPr>
                <w:rFonts w:ascii="Arial" w:hAnsi="Arial" w:cs="Arial"/>
                <w:color w:val="000000" w:themeColor="text1"/>
                <w:sz w:val="20"/>
                <w:szCs w:val="20"/>
              </w:rPr>
              <w:t xml:space="preserve"> (</w:t>
            </w:r>
            <w:r w:rsidRPr="00FA13B6">
              <w:rPr>
                <w:rFonts w:ascii="Arial" w:hAnsi="Arial" w:cs="Arial"/>
                <w:color w:val="000000" w:themeColor="text1"/>
                <w:sz w:val="20"/>
                <w:szCs w:val="20"/>
              </w:rPr>
              <w:t>i.e</w:t>
            </w:r>
            <w:r>
              <w:rPr>
                <w:rFonts w:ascii="Arial" w:hAnsi="Arial" w:cs="Arial"/>
                <w:color w:val="000000" w:themeColor="text1"/>
                <w:sz w:val="20"/>
                <w:szCs w:val="20"/>
              </w:rPr>
              <w:t>. Technology One, MS Dynamics, Oracles, SAP, JDE)</w:t>
            </w:r>
          </w:p>
          <w:p w14:paraId="7FE61202" w14:textId="6A9A719A" w:rsidR="004F72B6" w:rsidRPr="004F72B6" w:rsidRDefault="004F72B6" w:rsidP="00FA13B6">
            <w:pPr>
              <w:spacing w:before="40" w:after="40"/>
              <w:rPr>
                <w:rFonts w:ascii="Arial" w:hAnsi="Arial" w:cs="Arial"/>
                <w:color w:val="000000" w:themeColor="text1"/>
                <w:sz w:val="20"/>
                <w:szCs w:val="20"/>
              </w:rPr>
            </w:pPr>
          </w:p>
          <w:p w14:paraId="6E7C31F0" w14:textId="1A2CC4DD"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Experience</w:t>
            </w:r>
            <w:r w:rsidR="00810269">
              <w:rPr>
                <w:rFonts w:ascii="Arial" w:hAnsi="Arial" w:cs="Arial"/>
                <w:b/>
                <w:bCs/>
                <w:color w:val="000000" w:themeColor="text1"/>
                <w:sz w:val="20"/>
                <w:szCs w:val="20"/>
              </w:rPr>
              <w:t xml:space="preserve"> and skills</w:t>
            </w:r>
            <w:r w:rsidRPr="004F72B6">
              <w:rPr>
                <w:rFonts w:ascii="Arial" w:hAnsi="Arial" w:cs="Arial"/>
                <w:b/>
                <w:bCs/>
                <w:color w:val="000000" w:themeColor="text1"/>
                <w:sz w:val="20"/>
                <w:szCs w:val="20"/>
              </w:rPr>
              <w:t xml:space="preserve"> desirable:</w:t>
            </w:r>
          </w:p>
          <w:p w14:paraId="674A30B5" w14:textId="58226E28" w:rsidR="00FA13B6" w:rsidRDefault="00FA13B6" w:rsidP="00FA13B6">
            <w:pPr>
              <w:widowControl w:val="0"/>
              <w:numPr>
                <w:ilvl w:val="0"/>
                <w:numId w:val="1"/>
              </w:numPr>
              <w:tabs>
                <w:tab w:val="left" w:pos="792"/>
              </w:tabs>
              <w:autoSpaceDE w:val="0"/>
              <w:autoSpaceDN w:val="0"/>
              <w:spacing w:before="45"/>
              <w:rPr>
                <w:rFonts w:ascii="Arial" w:hAnsi="Arial" w:cs="Arial"/>
                <w:color w:val="000000" w:themeColor="text1"/>
                <w:sz w:val="20"/>
                <w:szCs w:val="20"/>
              </w:rPr>
            </w:pPr>
            <w:r w:rsidRPr="00FA13B6">
              <w:rPr>
                <w:rFonts w:ascii="Arial" w:hAnsi="Arial" w:cs="Arial"/>
                <w:color w:val="000000" w:themeColor="text1"/>
                <w:sz w:val="20"/>
                <w:szCs w:val="20"/>
              </w:rPr>
              <w:t>Network business (i.e</w:t>
            </w:r>
            <w:r w:rsidR="00952837">
              <w:rPr>
                <w:rFonts w:ascii="Arial" w:hAnsi="Arial" w:cs="Arial"/>
                <w:color w:val="000000" w:themeColor="text1"/>
                <w:sz w:val="20"/>
                <w:szCs w:val="20"/>
              </w:rPr>
              <w:t xml:space="preserve">. </w:t>
            </w:r>
            <w:r w:rsidRPr="00FA13B6">
              <w:rPr>
                <w:rFonts w:ascii="Arial" w:hAnsi="Arial" w:cs="Arial"/>
                <w:color w:val="000000" w:themeColor="text1"/>
                <w:sz w:val="20"/>
                <w:szCs w:val="20"/>
              </w:rPr>
              <w:t>multiple business units/subsidiaries)</w:t>
            </w:r>
          </w:p>
          <w:p w14:paraId="7806E526" w14:textId="56B5A133" w:rsidR="004F72B6" w:rsidRPr="00FA13B6" w:rsidRDefault="004F72B6" w:rsidP="00424C80">
            <w:pPr>
              <w:widowControl w:val="0"/>
              <w:tabs>
                <w:tab w:val="left" w:pos="792"/>
              </w:tabs>
              <w:autoSpaceDE w:val="0"/>
              <w:autoSpaceDN w:val="0"/>
              <w:spacing w:before="45"/>
              <w:ind w:left="720"/>
              <w:rPr>
                <w:rFonts w:ascii="Arial" w:hAnsi="Arial" w:cs="Arial"/>
                <w:color w:val="000000" w:themeColor="text1"/>
                <w:sz w:val="20"/>
                <w:szCs w:val="20"/>
              </w:rPr>
            </w:pPr>
          </w:p>
        </w:tc>
        <w:tc>
          <w:tcPr>
            <w:tcW w:w="4675" w:type="dxa"/>
          </w:tcPr>
          <w:p w14:paraId="4489DF24" w14:textId="77777777" w:rsidR="00E6170A" w:rsidRPr="004F72B6" w:rsidRDefault="00E6170A" w:rsidP="00E6170A">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 xml:space="preserve">Education and </w:t>
            </w:r>
            <w:r>
              <w:rPr>
                <w:rFonts w:ascii="Arial" w:hAnsi="Arial" w:cs="Arial"/>
                <w:b/>
                <w:bCs/>
                <w:color w:val="000000" w:themeColor="text1"/>
                <w:sz w:val="20"/>
                <w:szCs w:val="20"/>
              </w:rPr>
              <w:t xml:space="preserve">qualifications </w:t>
            </w:r>
            <w:r w:rsidRPr="004F72B6">
              <w:rPr>
                <w:rFonts w:ascii="Arial" w:hAnsi="Arial" w:cs="Arial"/>
                <w:b/>
                <w:bCs/>
                <w:color w:val="000000" w:themeColor="text1"/>
                <w:sz w:val="20"/>
                <w:szCs w:val="20"/>
              </w:rPr>
              <w:t>required:</w:t>
            </w:r>
          </w:p>
          <w:p w14:paraId="784240A4" w14:textId="77777777" w:rsidR="00E6170A" w:rsidRDefault="00E6170A" w:rsidP="00E6170A">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Accounting degree or equivalent</w:t>
            </w:r>
          </w:p>
          <w:p w14:paraId="20B6C83E" w14:textId="77777777" w:rsidR="00E6170A" w:rsidRDefault="00E6170A" w:rsidP="00E6170A">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Professional accreditation (CAANZ or equivalent)</w:t>
            </w:r>
          </w:p>
          <w:p w14:paraId="747EC598" w14:textId="4CAD5F76" w:rsidR="00394BB1" w:rsidRPr="00FA13B6" w:rsidRDefault="00394BB1" w:rsidP="00FA13B6">
            <w:pPr>
              <w:spacing w:before="40" w:after="40"/>
              <w:rPr>
                <w:rFonts w:ascii="Arial" w:hAnsi="Arial" w:cs="Arial"/>
                <w:color w:val="000000" w:themeColor="text1"/>
                <w:sz w:val="20"/>
                <w:szCs w:val="20"/>
              </w:rPr>
            </w:pPr>
          </w:p>
        </w:tc>
      </w:tr>
    </w:tbl>
    <w:p w14:paraId="7423F39B" w14:textId="77777777" w:rsidR="00394BB1" w:rsidRDefault="00394BB1">
      <w:pPr>
        <w:rPr>
          <w:rFonts w:ascii="Arial" w:hAnsi="Arial" w:cs="Arial"/>
          <w:color w:val="008FC9"/>
        </w:rPr>
      </w:pPr>
    </w:p>
    <w:p w14:paraId="541D181C" w14:textId="77777777" w:rsidR="00FA13B6" w:rsidRDefault="00FA13B6">
      <w:pPr>
        <w:rPr>
          <w:rFonts w:ascii="Arial" w:hAnsi="Arial" w:cs="Arial"/>
          <w:color w:val="008FC9"/>
        </w:rPr>
      </w:pPr>
    </w:p>
    <w:p w14:paraId="65209E10" w14:textId="77777777" w:rsidR="00FA13B6" w:rsidRDefault="00FA13B6">
      <w:pPr>
        <w:rPr>
          <w:rFonts w:ascii="Arial" w:hAnsi="Arial" w:cs="Arial"/>
          <w:color w:val="008FC9"/>
        </w:rPr>
      </w:pPr>
    </w:p>
    <w:p w14:paraId="12906F38" w14:textId="77777777" w:rsidR="00FA13B6" w:rsidRDefault="00FA13B6">
      <w:pPr>
        <w:rPr>
          <w:rFonts w:ascii="Arial" w:hAnsi="Arial" w:cs="Arial"/>
          <w:color w:val="008FC9"/>
        </w:rPr>
      </w:pPr>
    </w:p>
    <w:p w14:paraId="1B4338D3" w14:textId="77777777" w:rsidR="00FA13B6" w:rsidRDefault="00FA13B6">
      <w:pPr>
        <w:rPr>
          <w:rFonts w:ascii="Arial" w:hAnsi="Arial" w:cs="Arial"/>
          <w:color w:val="008FC9"/>
        </w:rPr>
      </w:pPr>
    </w:p>
    <w:p w14:paraId="5EFABFB6" w14:textId="77777777" w:rsidR="00FA13B6" w:rsidRDefault="00FA13B6">
      <w:pPr>
        <w:rPr>
          <w:rFonts w:ascii="Arial" w:hAnsi="Arial" w:cs="Arial"/>
          <w:color w:val="008FC9"/>
        </w:rPr>
      </w:pPr>
    </w:p>
    <w:p w14:paraId="2086BF93" w14:textId="77777777" w:rsidR="00FA13B6" w:rsidRDefault="00FA13B6">
      <w:pPr>
        <w:rPr>
          <w:rFonts w:ascii="Arial" w:hAnsi="Arial" w:cs="Arial"/>
          <w:color w:val="008FC9"/>
        </w:rPr>
      </w:pPr>
    </w:p>
    <w:p w14:paraId="2692B741" w14:textId="77777777" w:rsidR="00FA13B6" w:rsidRDefault="00FA13B6">
      <w:pPr>
        <w:rPr>
          <w:rFonts w:ascii="Arial" w:hAnsi="Arial" w:cs="Arial"/>
          <w:color w:val="008FC9"/>
        </w:rPr>
      </w:pPr>
    </w:p>
    <w:p w14:paraId="6CC26393" w14:textId="77777777" w:rsidR="00FA13B6" w:rsidRDefault="00FA13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F04442">
        <w:tc>
          <w:tcPr>
            <w:tcW w:w="9350" w:type="dxa"/>
            <w:gridSpan w:val="2"/>
            <w:shd w:val="clear" w:color="auto" w:fill="008FC9"/>
          </w:tcPr>
          <w:p w14:paraId="449FC59D" w14:textId="12B0B730" w:rsidR="00F06038" w:rsidRPr="00F06038" w:rsidRDefault="00FA13B6" w:rsidP="00F04442">
            <w:pPr>
              <w:spacing w:before="40" w:after="40"/>
              <w:rPr>
                <w:rFonts w:ascii="Arial" w:hAnsi="Arial" w:cs="Arial"/>
                <w:b/>
                <w:bCs/>
                <w:color w:val="FFFFFF" w:themeColor="background1"/>
                <w:sz w:val="20"/>
                <w:szCs w:val="20"/>
              </w:rPr>
            </w:pPr>
            <w:r w:rsidRPr="00FA13B6">
              <w:rPr>
                <w:rFonts w:ascii="Arial" w:hAnsi="Arial" w:cs="Arial"/>
                <w:b/>
                <w:bCs/>
                <w:color w:val="FFFFFF" w:themeColor="background1"/>
                <w:sz w:val="20"/>
                <w:szCs w:val="20"/>
              </w:rPr>
              <w:t>Personal</w:t>
            </w:r>
            <w:r w:rsidR="00F06038">
              <w:rPr>
                <w:rFonts w:ascii="Arial" w:hAnsi="Arial" w:cs="Arial"/>
                <w:b/>
                <w:bCs/>
                <w:color w:val="FFFFFF" w:themeColor="background1"/>
                <w:sz w:val="20"/>
                <w:szCs w:val="20"/>
              </w:rPr>
              <w:t xml:space="preserve"> </w:t>
            </w:r>
            <w:r w:rsidR="00401BC5">
              <w:rPr>
                <w:rFonts w:ascii="Arial" w:hAnsi="Arial" w:cs="Arial"/>
                <w:b/>
                <w:bCs/>
                <w:color w:val="FFFFFF" w:themeColor="background1"/>
                <w:sz w:val="20"/>
                <w:szCs w:val="20"/>
              </w:rPr>
              <w:t xml:space="preserve">Attributes </w:t>
            </w:r>
          </w:p>
        </w:tc>
      </w:tr>
      <w:tr w:rsidR="00E301D5" w:rsidRPr="00394BB1" w14:paraId="381EE7CE" w14:textId="77777777" w:rsidTr="00F04442">
        <w:trPr>
          <w:trHeight w:val="2515"/>
        </w:trPr>
        <w:tc>
          <w:tcPr>
            <w:tcW w:w="4675" w:type="dxa"/>
          </w:tcPr>
          <w:p w14:paraId="52F96EE7" w14:textId="37D27125"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Human Centred Leadership</w:t>
            </w:r>
          </w:p>
          <w:p w14:paraId="46207A32"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Empathy</w:t>
            </w:r>
          </w:p>
          <w:p w14:paraId="66FCA7AE"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Adaptability</w:t>
            </w:r>
          </w:p>
          <w:p w14:paraId="05B99E0C" w14:textId="190549CF" w:rsid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Connection</w:t>
            </w:r>
            <w:r w:rsidR="008C4535">
              <w:rPr>
                <w:rFonts w:ascii="Calibri" w:eastAsia="Times New Roman" w:hAnsi="Calibri" w:cs="Calibri"/>
                <w:kern w:val="0"/>
                <w:sz w:val="22"/>
                <w:szCs w:val="22"/>
                <w:lang w:eastAsia="en-US"/>
                <w14:ligatures w14:val="none"/>
              </w:rPr>
              <w:br/>
            </w:r>
          </w:p>
          <w:p w14:paraId="3CF0F20D" w14:textId="5E2A9F3C"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Performance Coac</w:t>
            </w:r>
            <w:r w:rsidRPr="007F14B6">
              <w:rPr>
                <w:rFonts w:ascii="Calibri" w:eastAsia="Calibri" w:hAnsi="Calibri" w:cs="Calibri"/>
                <w:b/>
                <w:bCs/>
                <w:kern w:val="0"/>
                <w:sz w:val="22"/>
                <w:szCs w:val="22"/>
                <w:lang w:eastAsia="en-US"/>
                <w14:ligatures w14:val="none"/>
              </w:rPr>
              <w:t>h</w:t>
            </w:r>
          </w:p>
          <w:p w14:paraId="02829F57" w14:textId="77777777"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Accountability</w:t>
            </w:r>
          </w:p>
          <w:p w14:paraId="1DAFBEAF" w14:textId="77777777" w:rsid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Engagement</w:t>
            </w:r>
          </w:p>
          <w:p w14:paraId="46E1C157" w14:textId="79348BCC"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Collaboration</w:t>
            </w:r>
          </w:p>
        </w:tc>
        <w:tc>
          <w:tcPr>
            <w:tcW w:w="4675" w:type="dxa"/>
          </w:tcPr>
          <w:p w14:paraId="3BA2448F" w14:textId="242B9A7D"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Change Enabler</w:t>
            </w:r>
          </w:p>
          <w:p w14:paraId="5B2CF62B"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Execution</w:t>
            </w:r>
          </w:p>
          <w:p w14:paraId="66ECAFC1"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Energy</w:t>
            </w:r>
          </w:p>
          <w:p w14:paraId="211F5AAE"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Contribution</w:t>
            </w:r>
          </w:p>
          <w:p w14:paraId="02F97C36" w14:textId="482B19B7" w:rsidR="00E301D5" w:rsidRPr="00E301D5"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1EDFB6" w14:textId="77777777" w:rsidR="00D646AD" w:rsidRDefault="00D646AD" w:rsidP="00A6537F">
      <w:r>
        <w:separator/>
      </w:r>
    </w:p>
  </w:endnote>
  <w:endnote w:type="continuationSeparator" w:id="0">
    <w:p w14:paraId="603979F4" w14:textId="77777777" w:rsidR="00D646AD" w:rsidRDefault="00D646AD" w:rsidP="00A6537F">
      <w:r>
        <w:continuationSeparator/>
      </w:r>
    </w:p>
  </w:endnote>
  <w:endnote w:type="continuationNotice" w:id="1">
    <w:p w14:paraId="1620EDE4" w14:textId="77777777" w:rsidR="00D646AD" w:rsidRDefault="00D646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7C804" w14:textId="77777777" w:rsidR="00D646AD" w:rsidRDefault="00D646AD" w:rsidP="00A6537F">
      <w:r>
        <w:separator/>
      </w:r>
    </w:p>
  </w:footnote>
  <w:footnote w:type="continuationSeparator" w:id="0">
    <w:p w14:paraId="29CEAC17" w14:textId="77777777" w:rsidR="00D646AD" w:rsidRDefault="00D646AD" w:rsidP="00A6537F">
      <w:r>
        <w:continuationSeparator/>
      </w:r>
    </w:p>
  </w:footnote>
  <w:footnote w:type="continuationNotice" w:id="1">
    <w:p w14:paraId="13BA83AE" w14:textId="77777777" w:rsidR="00D646AD" w:rsidRDefault="00D646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7CC3"/>
    <w:multiLevelType w:val="hybridMultilevel"/>
    <w:tmpl w:val="DA186E18"/>
    <w:lvl w:ilvl="0" w:tplc="229C214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187C7DBE"/>
    <w:multiLevelType w:val="multilevel"/>
    <w:tmpl w:val="65DAB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7D1C8D"/>
    <w:multiLevelType w:val="multilevel"/>
    <w:tmpl w:val="11D4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5926E4"/>
    <w:multiLevelType w:val="multilevel"/>
    <w:tmpl w:val="52DA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F466D4"/>
    <w:multiLevelType w:val="multilevel"/>
    <w:tmpl w:val="2A74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142FB8"/>
    <w:multiLevelType w:val="multilevel"/>
    <w:tmpl w:val="CD6E7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5F4D28"/>
    <w:multiLevelType w:val="multilevel"/>
    <w:tmpl w:val="78B2E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 w15:restartNumberingAfterBreak="0">
    <w:nsid w:val="2FAF0EB0"/>
    <w:multiLevelType w:val="hybridMultilevel"/>
    <w:tmpl w:val="7310C95E"/>
    <w:lvl w:ilvl="0" w:tplc="B71AD936">
      <w:numFmt w:val="bullet"/>
      <w:lvlText w:val="•"/>
      <w:lvlJc w:val="left"/>
      <w:pPr>
        <w:ind w:left="792" w:hanging="343"/>
      </w:pPr>
      <w:rPr>
        <w:rFonts w:ascii="Arial" w:eastAsia="Arial" w:hAnsi="Arial" w:cs="Arial" w:hint="default"/>
        <w:b w:val="0"/>
        <w:bCs w:val="0"/>
        <w:i w:val="0"/>
        <w:iCs w:val="0"/>
        <w:color w:val="070707"/>
        <w:spacing w:val="0"/>
        <w:w w:val="97"/>
        <w:sz w:val="17"/>
        <w:szCs w:val="17"/>
        <w:lang w:val="en-US" w:eastAsia="en-US" w:bidi="ar-SA"/>
      </w:rPr>
    </w:lvl>
    <w:lvl w:ilvl="1" w:tplc="7DCC62C4">
      <w:numFmt w:val="bullet"/>
      <w:lvlText w:val="•"/>
      <w:lvlJc w:val="left"/>
      <w:pPr>
        <w:ind w:left="1720" w:hanging="343"/>
      </w:pPr>
      <w:rPr>
        <w:rFonts w:hint="default"/>
        <w:lang w:val="en-US" w:eastAsia="en-US" w:bidi="ar-SA"/>
      </w:rPr>
    </w:lvl>
    <w:lvl w:ilvl="2" w:tplc="536024B6">
      <w:numFmt w:val="bullet"/>
      <w:lvlText w:val="•"/>
      <w:lvlJc w:val="left"/>
      <w:pPr>
        <w:ind w:left="2640" w:hanging="343"/>
      </w:pPr>
      <w:rPr>
        <w:rFonts w:hint="default"/>
        <w:lang w:val="en-US" w:eastAsia="en-US" w:bidi="ar-SA"/>
      </w:rPr>
    </w:lvl>
    <w:lvl w:ilvl="3" w:tplc="BA84D738">
      <w:numFmt w:val="bullet"/>
      <w:lvlText w:val="•"/>
      <w:lvlJc w:val="left"/>
      <w:pPr>
        <w:ind w:left="3560" w:hanging="343"/>
      </w:pPr>
      <w:rPr>
        <w:rFonts w:hint="default"/>
        <w:lang w:val="en-US" w:eastAsia="en-US" w:bidi="ar-SA"/>
      </w:rPr>
    </w:lvl>
    <w:lvl w:ilvl="4" w:tplc="1CE24F22">
      <w:numFmt w:val="bullet"/>
      <w:lvlText w:val="•"/>
      <w:lvlJc w:val="left"/>
      <w:pPr>
        <w:ind w:left="4481" w:hanging="343"/>
      </w:pPr>
      <w:rPr>
        <w:rFonts w:hint="default"/>
        <w:lang w:val="en-US" w:eastAsia="en-US" w:bidi="ar-SA"/>
      </w:rPr>
    </w:lvl>
    <w:lvl w:ilvl="5" w:tplc="390A8FF6">
      <w:numFmt w:val="bullet"/>
      <w:lvlText w:val="•"/>
      <w:lvlJc w:val="left"/>
      <w:pPr>
        <w:ind w:left="5401" w:hanging="343"/>
      </w:pPr>
      <w:rPr>
        <w:rFonts w:hint="default"/>
        <w:lang w:val="en-US" w:eastAsia="en-US" w:bidi="ar-SA"/>
      </w:rPr>
    </w:lvl>
    <w:lvl w:ilvl="6" w:tplc="75386872">
      <w:numFmt w:val="bullet"/>
      <w:lvlText w:val="•"/>
      <w:lvlJc w:val="left"/>
      <w:pPr>
        <w:ind w:left="6321" w:hanging="343"/>
      </w:pPr>
      <w:rPr>
        <w:rFonts w:hint="default"/>
        <w:lang w:val="en-US" w:eastAsia="en-US" w:bidi="ar-SA"/>
      </w:rPr>
    </w:lvl>
    <w:lvl w:ilvl="7" w:tplc="63C4AAD0">
      <w:numFmt w:val="bullet"/>
      <w:lvlText w:val="•"/>
      <w:lvlJc w:val="left"/>
      <w:pPr>
        <w:ind w:left="7242" w:hanging="343"/>
      </w:pPr>
      <w:rPr>
        <w:rFonts w:hint="default"/>
        <w:lang w:val="en-US" w:eastAsia="en-US" w:bidi="ar-SA"/>
      </w:rPr>
    </w:lvl>
    <w:lvl w:ilvl="8" w:tplc="7A2A3F2A">
      <w:numFmt w:val="bullet"/>
      <w:lvlText w:val="•"/>
      <w:lvlJc w:val="left"/>
      <w:pPr>
        <w:ind w:left="8162" w:hanging="343"/>
      </w:pPr>
      <w:rPr>
        <w:rFonts w:hint="default"/>
        <w:lang w:val="en-US" w:eastAsia="en-US" w:bidi="ar-SA"/>
      </w:rPr>
    </w:lvl>
  </w:abstractNum>
  <w:abstractNum w:abstractNumId="11"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2" w15:restartNumberingAfterBreak="0">
    <w:nsid w:val="3A0A536B"/>
    <w:multiLevelType w:val="hybridMultilevel"/>
    <w:tmpl w:val="E9305AA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3" w15:restartNumberingAfterBreak="0">
    <w:nsid w:val="45686575"/>
    <w:multiLevelType w:val="multilevel"/>
    <w:tmpl w:val="1EBE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1D297B"/>
    <w:multiLevelType w:val="multilevel"/>
    <w:tmpl w:val="32B23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680047"/>
    <w:multiLevelType w:val="hybridMultilevel"/>
    <w:tmpl w:val="9588F44A"/>
    <w:lvl w:ilvl="0" w:tplc="400691F8">
      <w:start w:val="1"/>
      <w:numFmt w:val="bullet"/>
      <w:lvlText w:val="▪"/>
      <w:lvlJc w:val="left"/>
      <w:pPr>
        <w:tabs>
          <w:tab w:val="num" w:pos="720"/>
        </w:tabs>
        <w:ind w:left="720" w:hanging="360"/>
      </w:pPr>
      <w:rPr>
        <w:rFonts w:ascii="Arial" w:hAnsi="Arial" w:hint="default"/>
      </w:rPr>
    </w:lvl>
    <w:lvl w:ilvl="1" w:tplc="478E962E">
      <w:start w:val="1"/>
      <w:numFmt w:val="bullet"/>
      <w:lvlText w:val="▪"/>
      <w:lvlJc w:val="left"/>
      <w:pPr>
        <w:tabs>
          <w:tab w:val="num" w:pos="1440"/>
        </w:tabs>
        <w:ind w:left="1440" w:hanging="360"/>
      </w:pPr>
      <w:rPr>
        <w:rFonts w:ascii="Arial" w:hAnsi="Arial" w:hint="default"/>
      </w:rPr>
    </w:lvl>
    <w:lvl w:ilvl="2" w:tplc="EA182808">
      <w:start w:val="1"/>
      <w:numFmt w:val="bullet"/>
      <w:lvlText w:val="▪"/>
      <w:lvlJc w:val="left"/>
      <w:pPr>
        <w:tabs>
          <w:tab w:val="num" w:pos="2160"/>
        </w:tabs>
        <w:ind w:left="2160" w:hanging="360"/>
      </w:pPr>
      <w:rPr>
        <w:rFonts w:ascii="Arial" w:hAnsi="Arial" w:hint="default"/>
      </w:rPr>
    </w:lvl>
    <w:lvl w:ilvl="3" w:tplc="18F4B2D0" w:tentative="1">
      <w:start w:val="1"/>
      <w:numFmt w:val="bullet"/>
      <w:lvlText w:val="▪"/>
      <w:lvlJc w:val="left"/>
      <w:pPr>
        <w:tabs>
          <w:tab w:val="num" w:pos="2880"/>
        </w:tabs>
        <w:ind w:left="2880" w:hanging="360"/>
      </w:pPr>
      <w:rPr>
        <w:rFonts w:ascii="Arial" w:hAnsi="Arial" w:hint="default"/>
      </w:rPr>
    </w:lvl>
    <w:lvl w:ilvl="4" w:tplc="65FC067E" w:tentative="1">
      <w:start w:val="1"/>
      <w:numFmt w:val="bullet"/>
      <w:lvlText w:val="▪"/>
      <w:lvlJc w:val="left"/>
      <w:pPr>
        <w:tabs>
          <w:tab w:val="num" w:pos="3600"/>
        </w:tabs>
        <w:ind w:left="3600" w:hanging="360"/>
      </w:pPr>
      <w:rPr>
        <w:rFonts w:ascii="Arial" w:hAnsi="Arial" w:hint="default"/>
      </w:rPr>
    </w:lvl>
    <w:lvl w:ilvl="5" w:tplc="84644F22" w:tentative="1">
      <w:start w:val="1"/>
      <w:numFmt w:val="bullet"/>
      <w:lvlText w:val="▪"/>
      <w:lvlJc w:val="left"/>
      <w:pPr>
        <w:tabs>
          <w:tab w:val="num" w:pos="4320"/>
        </w:tabs>
        <w:ind w:left="4320" w:hanging="360"/>
      </w:pPr>
      <w:rPr>
        <w:rFonts w:ascii="Arial" w:hAnsi="Arial" w:hint="default"/>
      </w:rPr>
    </w:lvl>
    <w:lvl w:ilvl="6" w:tplc="2A52D2FA" w:tentative="1">
      <w:start w:val="1"/>
      <w:numFmt w:val="bullet"/>
      <w:lvlText w:val="▪"/>
      <w:lvlJc w:val="left"/>
      <w:pPr>
        <w:tabs>
          <w:tab w:val="num" w:pos="5040"/>
        </w:tabs>
        <w:ind w:left="5040" w:hanging="360"/>
      </w:pPr>
      <w:rPr>
        <w:rFonts w:ascii="Arial" w:hAnsi="Arial" w:hint="default"/>
      </w:rPr>
    </w:lvl>
    <w:lvl w:ilvl="7" w:tplc="50D43844" w:tentative="1">
      <w:start w:val="1"/>
      <w:numFmt w:val="bullet"/>
      <w:lvlText w:val="▪"/>
      <w:lvlJc w:val="left"/>
      <w:pPr>
        <w:tabs>
          <w:tab w:val="num" w:pos="5760"/>
        </w:tabs>
        <w:ind w:left="5760" w:hanging="360"/>
      </w:pPr>
      <w:rPr>
        <w:rFonts w:ascii="Arial" w:hAnsi="Arial" w:hint="default"/>
      </w:rPr>
    </w:lvl>
    <w:lvl w:ilvl="8" w:tplc="1C401E7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B02FB3"/>
    <w:multiLevelType w:val="hybridMultilevel"/>
    <w:tmpl w:val="4648A85C"/>
    <w:lvl w:ilvl="0" w:tplc="5DF4BB30">
      <w:numFmt w:val="bullet"/>
      <w:lvlText w:val="•"/>
      <w:lvlJc w:val="left"/>
      <w:pPr>
        <w:ind w:left="438" w:hanging="343"/>
      </w:pPr>
      <w:rPr>
        <w:rFonts w:ascii="Arial" w:eastAsia="Arial" w:hAnsi="Arial" w:cs="Arial" w:hint="default"/>
        <w:b w:val="0"/>
        <w:bCs w:val="0"/>
        <w:i w:val="0"/>
        <w:iCs w:val="0"/>
        <w:color w:val="070707"/>
        <w:spacing w:val="0"/>
        <w:w w:val="95"/>
        <w:sz w:val="17"/>
        <w:szCs w:val="17"/>
        <w:lang w:val="en-US" w:eastAsia="en-US" w:bidi="ar-SA"/>
      </w:rPr>
    </w:lvl>
    <w:lvl w:ilvl="1" w:tplc="B28AE716">
      <w:numFmt w:val="bullet"/>
      <w:lvlText w:val="•"/>
      <w:lvlJc w:val="left"/>
      <w:pPr>
        <w:ind w:left="1356" w:hanging="343"/>
      </w:pPr>
      <w:rPr>
        <w:rFonts w:hint="default"/>
        <w:lang w:val="en-US" w:eastAsia="en-US" w:bidi="ar-SA"/>
      </w:rPr>
    </w:lvl>
    <w:lvl w:ilvl="2" w:tplc="D04C8A7A">
      <w:numFmt w:val="bullet"/>
      <w:lvlText w:val="•"/>
      <w:lvlJc w:val="left"/>
      <w:pPr>
        <w:ind w:left="2272" w:hanging="343"/>
      </w:pPr>
      <w:rPr>
        <w:rFonts w:hint="default"/>
        <w:lang w:val="en-US" w:eastAsia="en-US" w:bidi="ar-SA"/>
      </w:rPr>
    </w:lvl>
    <w:lvl w:ilvl="3" w:tplc="1354BB48">
      <w:numFmt w:val="bullet"/>
      <w:lvlText w:val="•"/>
      <w:lvlJc w:val="left"/>
      <w:pPr>
        <w:ind w:left="3188" w:hanging="343"/>
      </w:pPr>
      <w:rPr>
        <w:rFonts w:hint="default"/>
        <w:lang w:val="en-US" w:eastAsia="en-US" w:bidi="ar-SA"/>
      </w:rPr>
    </w:lvl>
    <w:lvl w:ilvl="4" w:tplc="58D68F58">
      <w:numFmt w:val="bullet"/>
      <w:lvlText w:val="•"/>
      <w:lvlJc w:val="left"/>
      <w:pPr>
        <w:ind w:left="4104" w:hanging="343"/>
      </w:pPr>
      <w:rPr>
        <w:rFonts w:hint="default"/>
        <w:lang w:val="en-US" w:eastAsia="en-US" w:bidi="ar-SA"/>
      </w:rPr>
    </w:lvl>
    <w:lvl w:ilvl="5" w:tplc="C088BBC6">
      <w:numFmt w:val="bullet"/>
      <w:lvlText w:val="•"/>
      <w:lvlJc w:val="left"/>
      <w:pPr>
        <w:ind w:left="5020" w:hanging="343"/>
      </w:pPr>
      <w:rPr>
        <w:rFonts w:hint="default"/>
        <w:lang w:val="en-US" w:eastAsia="en-US" w:bidi="ar-SA"/>
      </w:rPr>
    </w:lvl>
    <w:lvl w:ilvl="6" w:tplc="3A9E0D92">
      <w:numFmt w:val="bullet"/>
      <w:lvlText w:val="•"/>
      <w:lvlJc w:val="left"/>
      <w:pPr>
        <w:ind w:left="5936" w:hanging="343"/>
      </w:pPr>
      <w:rPr>
        <w:rFonts w:hint="default"/>
        <w:lang w:val="en-US" w:eastAsia="en-US" w:bidi="ar-SA"/>
      </w:rPr>
    </w:lvl>
    <w:lvl w:ilvl="7" w:tplc="EC7E41D8">
      <w:numFmt w:val="bullet"/>
      <w:lvlText w:val="•"/>
      <w:lvlJc w:val="left"/>
      <w:pPr>
        <w:ind w:left="6852" w:hanging="343"/>
      </w:pPr>
      <w:rPr>
        <w:rFonts w:hint="default"/>
        <w:lang w:val="en-US" w:eastAsia="en-US" w:bidi="ar-SA"/>
      </w:rPr>
    </w:lvl>
    <w:lvl w:ilvl="8" w:tplc="4E7EAF44">
      <w:numFmt w:val="bullet"/>
      <w:lvlText w:val="•"/>
      <w:lvlJc w:val="left"/>
      <w:pPr>
        <w:ind w:left="7768" w:hanging="343"/>
      </w:pPr>
      <w:rPr>
        <w:rFonts w:hint="default"/>
        <w:lang w:val="en-US" w:eastAsia="en-US" w:bidi="ar-SA"/>
      </w:rPr>
    </w:lvl>
  </w:abstractNum>
  <w:num w:numId="1" w16cid:durableId="2012290826">
    <w:abstractNumId w:val="1"/>
  </w:num>
  <w:num w:numId="2" w16cid:durableId="533470926">
    <w:abstractNumId w:val="16"/>
  </w:num>
  <w:num w:numId="3" w16cid:durableId="2017073870">
    <w:abstractNumId w:val="0"/>
  </w:num>
  <w:num w:numId="4" w16cid:durableId="1354379852">
    <w:abstractNumId w:val="2"/>
  </w:num>
  <w:num w:numId="5" w16cid:durableId="1908104977">
    <w:abstractNumId w:val="9"/>
  </w:num>
  <w:num w:numId="6" w16cid:durableId="353578118">
    <w:abstractNumId w:val="11"/>
  </w:num>
  <w:num w:numId="7" w16cid:durableId="664892988">
    <w:abstractNumId w:val="17"/>
  </w:num>
  <w:num w:numId="8" w16cid:durableId="1969235651">
    <w:abstractNumId w:val="10"/>
  </w:num>
  <w:num w:numId="9" w16cid:durableId="2113166497">
    <w:abstractNumId w:val="1"/>
  </w:num>
  <w:num w:numId="10" w16cid:durableId="205725263">
    <w:abstractNumId w:val="12"/>
  </w:num>
  <w:num w:numId="11" w16cid:durableId="918756217">
    <w:abstractNumId w:val="4"/>
  </w:num>
  <w:num w:numId="12" w16cid:durableId="374160745">
    <w:abstractNumId w:val="6"/>
  </w:num>
  <w:num w:numId="13" w16cid:durableId="77990939">
    <w:abstractNumId w:val="5"/>
  </w:num>
  <w:num w:numId="14" w16cid:durableId="83764290">
    <w:abstractNumId w:val="3"/>
  </w:num>
  <w:num w:numId="15" w16cid:durableId="1382048948">
    <w:abstractNumId w:val="8"/>
  </w:num>
  <w:num w:numId="16" w16cid:durableId="1653556914">
    <w:abstractNumId w:val="7"/>
  </w:num>
  <w:num w:numId="17" w16cid:durableId="2104374934">
    <w:abstractNumId w:val="14"/>
  </w:num>
  <w:num w:numId="18" w16cid:durableId="1113404050">
    <w:abstractNumId w:val="13"/>
  </w:num>
  <w:num w:numId="19" w16cid:durableId="37442449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03954"/>
    <w:rsid w:val="00012F6D"/>
    <w:rsid w:val="0002112F"/>
    <w:rsid w:val="0003411F"/>
    <w:rsid w:val="000646EE"/>
    <w:rsid w:val="00066652"/>
    <w:rsid w:val="000867D9"/>
    <w:rsid w:val="00091C9D"/>
    <w:rsid w:val="000A7F67"/>
    <w:rsid w:val="000B20F4"/>
    <w:rsid w:val="000C760C"/>
    <w:rsid w:val="000D1EA4"/>
    <w:rsid w:val="000D4C6B"/>
    <w:rsid w:val="000E2709"/>
    <w:rsid w:val="000E385D"/>
    <w:rsid w:val="0012625D"/>
    <w:rsid w:val="001308C7"/>
    <w:rsid w:val="00144DD1"/>
    <w:rsid w:val="00146CD5"/>
    <w:rsid w:val="00161486"/>
    <w:rsid w:val="0016789C"/>
    <w:rsid w:val="00191D0C"/>
    <w:rsid w:val="001B17CD"/>
    <w:rsid w:val="001B1AE3"/>
    <w:rsid w:val="001B2591"/>
    <w:rsid w:val="001C0E38"/>
    <w:rsid w:val="001D6F21"/>
    <w:rsid w:val="001D7AF6"/>
    <w:rsid w:val="001F3F72"/>
    <w:rsid w:val="001F5829"/>
    <w:rsid w:val="001F7ED7"/>
    <w:rsid w:val="0023585D"/>
    <w:rsid w:val="00241D0A"/>
    <w:rsid w:val="00252E78"/>
    <w:rsid w:val="00260EC6"/>
    <w:rsid w:val="00274852"/>
    <w:rsid w:val="00277CE3"/>
    <w:rsid w:val="00286733"/>
    <w:rsid w:val="002B416E"/>
    <w:rsid w:val="002C401B"/>
    <w:rsid w:val="002D26C5"/>
    <w:rsid w:val="002D693A"/>
    <w:rsid w:val="002F1AC5"/>
    <w:rsid w:val="003078A0"/>
    <w:rsid w:val="0032128E"/>
    <w:rsid w:val="003222A2"/>
    <w:rsid w:val="003301ED"/>
    <w:rsid w:val="0034385A"/>
    <w:rsid w:val="00387420"/>
    <w:rsid w:val="00390BF8"/>
    <w:rsid w:val="00394BB1"/>
    <w:rsid w:val="003A49D0"/>
    <w:rsid w:val="003B3AEB"/>
    <w:rsid w:val="00401BC5"/>
    <w:rsid w:val="0041176C"/>
    <w:rsid w:val="00416873"/>
    <w:rsid w:val="00424C80"/>
    <w:rsid w:val="0043294A"/>
    <w:rsid w:val="00441D83"/>
    <w:rsid w:val="0048703E"/>
    <w:rsid w:val="004B176A"/>
    <w:rsid w:val="004B3B28"/>
    <w:rsid w:val="004D4F6D"/>
    <w:rsid w:val="004E7952"/>
    <w:rsid w:val="004F72B6"/>
    <w:rsid w:val="00500FEE"/>
    <w:rsid w:val="005130B9"/>
    <w:rsid w:val="005138C0"/>
    <w:rsid w:val="00514C6A"/>
    <w:rsid w:val="005207AC"/>
    <w:rsid w:val="0055151A"/>
    <w:rsid w:val="00565FEB"/>
    <w:rsid w:val="005663BA"/>
    <w:rsid w:val="005D28EA"/>
    <w:rsid w:val="005D379E"/>
    <w:rsid w:val="005F1910"/>
    <w:rsid w:val="006130EA"/>
    <w:rsid w:val="00650558"/>
    <w:rsid w:val="00691FA5"/>
    <w:rsid w:val="006971E7"/>
    <w:rsid w:val="006C1F8B"/>
    <w:rsid w:val="006D6A9F"/>
    <w:rsid w:val="006E04C7"/>
    <w:rsid w:val="006E0AB9"/>
    <w:rsid w:val="006F26E2"/>
    <w:rsid w:val="006F41BD"/>
    <w:rsid w:val="00715F59"/>
    <w:rsid w:val="00732558"/>
    <w:rsid w:val="007740B9"/>
    <w:rsid w:val="00785B4E"/>
    <w:rsid w:val="00792091"/>
    <w:rsid w:val="00797095"/>
    <w:rsid w:val="007A367A"/>
    <w:rsid w:val="007F14B6"/>
    <w:rsid w:val="0080556E"/>
    <w:rsid w:val="00810269"/>
    <w:rsid w:val="00810E24"/>
    <w:rsid w:val="00817F48"/>
    <w:rsid w:val="008272F2"/>
    <w:rsid w:val="00834F55"/>
    <w:rsid w:val="00847E42"/>
    <w:rsid w:val="00851AAD"/>
    <w:rsid w:val="00864BF2"/>
    <w:rsid w:val="008756E0"/>
    <w:rsid w:val="0087785D"/>
    <w:rsid w:val="008813E5"/>
    <w:rsid w:val="008A120D"/>
    <w:rsid w:val="008A65B6"/>
    <w:rsid w:val="008C1B05"/>
    <w:rsid w:val="008C4535"/>
    <w:rsid w:val="008D30F4"/>
    <w:rsid w:val="008F28F8"/>
    <w:rsid w:val="00910B41"/>
    <w:rsid w:val="009153FD"/>
    <w:rsid w:val="00931165"/>
    <w:rsid w:val="00935CBB"/>
    <w:rsid w:val="009361C3"/>
    <w:rsid w:val="00942D31"/>
    <w:rsid w:val="009444D5"/>
    <w:rsid w:val="00952837"/>
    <w:rsid w:val="00980C93"/>
    <w:rsid w:val="0098367D"/>
    <w:rsid w:val="0098402E"/>
    <w:rsid w:val="009A446A"/>
    <w:rsid w:val="009B11EA"/>
    <w:rsid w:val="009B2ABB"/>
    <w:rsid w:val="009B4C9D"/>
    <w:rsid w:val="009B7D3B"/>
    <w:rsid w:val="009C05E1"/>
    <w:rsid w:val="009C2F8E"/>
    <w:rsid w:val="009D622A"/>
    <w:rsid w:val="009E4461"/>
    <w:rsid w:val="009F5B72"/>
    <w:rsid w:val="00A05DFA"/>
    <w:rsid w:val="00A10D98"/>
    <w:rsid w:val="00A2703D"/>
    <w:rsid w:val="00A27325"/>
    <w:rsid w:val="00A50646"/>
    <w:rsid w:val="00A6537F"/>
    <w:rsid w:val="00A712F4"/>
    <w:rsid w:val="00A826F2"/>
    <w:rsid w:val="00A97F42"/>
    <w:rsid w:val="00AA757B"/>
    <w:rsid w:val="00AA77EE"/>
    <w:rsid w:val="00AB4EB0"/>
    <w:rsid w:val="00AB4ECC"/>
    <w:rsid w:val="00AB54FE"/>
    <w:rsid w:val="00AC287F"/>
    <w:rsid w:val="00B36FAF"/>
    <w:rsid w:val="00B41450"/>
    <w:rsid w:val="00B625CD"/>
    <w:rsid w:val="00B674CB"/>
    <w:rsid w:val="00B67BAA"/>
    <w:rsid w:val="00B759F1"/>
    <w:rsid w:val="00B839D9"/>
    <w:rsid w:val="00B878F5"/>
    <w:rsid w:val="00B93639"/>
    <w:rsid w:val="00BA2E3C"/>
    <w:rsid w:val="00BB0AFA"/>
    <w:rsid w:val="00BB3484"/>
    <w:rsid w:val="00BB4500"/>
    <w:rsid w:val="00BC23EA"/>
    <w:rsid w:val="00BC699F"/>
    <w:rsid w:val="00BD2EF6"/>
    <w:rsid w:val="00BE4082"/>
    <w:rsid w:val="00BF5DEC"/>
    <w:rsid w:val="00C04A76"/>
    <w:rsid w:val="00C057F2"/>
    <w:rsid w:val="00C1021F"/>
    <w:rsid w:val="00C213AC"/>
    <w:rsid w:val="00C51E75"/>
    <w:rsid w:val="00C563E0"/>
    <w:rsid w:val="00C569E7"/>
    <w:rsid w:val="00C86251"/>
    <w:rsid w:val="00CB414E"/>
    <w:rsid w:val="00CC10DD"/>
    <w:rsid w:val="00CE333D"/>
    <w:rsid w:val="00CE6CDA"/>
    <w:rsid w:val="00D17232"/>
    <w:rsid w:val="00D35F1D"/>
    <w:rsid w:val="00D51639"/>
    <w:rsid w:val="00D579C6"/>
    <w:rsid w:val="00D646AD"/>
    <w:rsid w:val="00D937E9"/>
    <w:rsid w:val="00DA2FF8"/>
    <w:rsid w:val="00DB7EF6"/>
    <w:rsid w:val="00DD07B4"/>
    <w:rsid w:val="00DF6FCB"/>
    <w:rsid w:val="00E301D5"/>
    <w:rsid w:val="00E6170A"/>
    <w:rsid w:val="00E80ACE"/>
    <w:rsid w:val="00E91DC4"/>
    <w:rsid w:val="00E95079"/>
    <w:rsid w:val="00EA1509"/>
    <w:rsid w:val="00EE1927"/>
    <w:rsid w:val="00F04442"/>
    <w:rsid w:val="00F06038"/>
    <w:rsid w:val="00F16B31"/>
    <w:rsid w:val="00F27796"/>
    <w:rsid w:val="00F31DB0"/>
    <w:rsid w:val="00F3313F"/>
    <w:rsid w:val="00F33142"/>
    <w:rsid w:val="00F36F2E"/>
    <w:rsid w:val="00F56AB2"/>
    <w:rsid w:val="00F82D2F"/>
    <w:rsid w:val="00F9379D"/>
    <w:rsid w:val="00FA13B6"/>
    <w:rsid w:val="00FA4448"/>
    <w:rsid w:val="00FA44DE"/>
    <w:rsid w:val="00FA4EAF"/>
    <w:rsid w:val="00FA73C4"/>
    <w:rsid w:val="00FE0B69"/>
    <w:rsid w:val="00FF0FBD"/>
    <w:rsid w:val="13A75030"/>
    <w:rsid w:val="1CCB257A"/>
    <w:rsid w:val="1D5C9A2D"/>
    <w:rsid w:val="3454DD97"/>
    <w:rsid w:val="34D90FB9"/>
    <w:rsid w:val="37DC1211"/>
    <w:rsid w:val="39E9601D"/>
    <w:rsid w:val="46033ABB"/>
    <w:rsid w:val="4B31C423"/>
    <w:rsid w:val="533CD608"/>
    <w:rsid w:val="6291C407"/>
    <w:rsid w:val="6765352A"/>
    <w:rsid w:val="6901058B"/>
    <w:rsid w:val="69598A55"/>
    <w:rsid w:val="6966FDBF"/>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5B514780-A4C0-4B05-BCA0-252F3D7DF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684139">
      <w:bodyDiv w:val="1"/>
      <w:marLeft w:val="0"/>
      <w:marRight w:val="0"/>
      <w:marTop w:val="0"/>
      <w:marBottom w:val="0"/>
      <w:divBdr>
        <w:top w:val="none" w:sz="0" w:space="0" w:color="auto"/>
        <w:left w:val="none" w:sz="0" w:space="0" w:color="auto"/>
        <w:bottom w:val="none" w:sz="0" w:space="0" w:color="auto"/>
        <w:right w:val="none" w:sz="0" w:space="0" w:color="auto"/>
      </w:divBdr>
    </w:div>
    <w:div w:id="517043076">
      <w:bodyDiv w:val="1"/>
      <w:marLeft w:val="0"/>
      <w:marRight w:val="0"/>
      <w:marTop w:val="0"/>
      <w:marBottom w:val="0"/>
      <w:divBdr>
        <w:top w:val="none" w:sz="0" w:space="0" w:color="auto"/>
        <w:left w:val="none" w:sz="0" w:space="0" w:color="auto"/>
        <w:bottom w:val="none" w:sz="0" w:space="0" w:color="auto"/>
        <w:right w:val="none" w:sz="0" w:space="0" w:color="auto"/>
      </w:divBdr>
    </w:div>
    <w:div w:id="619841132">
      <w:bodyDiv w:val="1"/>
      <w:marLeft w:val="0"/>
      <w:marRight w:val="0"/>
      <w:marTop w:val="0"/>
      <w:marBottom w:val="0"/>
      <w:divBdr>
        <w:top w:val="none" w:sz="0" w:space="0" w:color="auto"/>
        <w:left w:val="none" w:sz="0" w:space="0" w:color="auto"/>
        <w:bottom w:val="none" w:sz="0" w:space="0" w:color="auto"/>
        <w:right w:val="none" w:sz="0" w:space="0" w:color="auto"/>
      </w:divBdr>
    </w:div>
    <w:div w:id="625426706">
      <w:bodyDiv w:val="1"/>
      <w:marLeft w:val="0"/>
      <w:marRight w:val="0"/>
      <w:marTop w:val="0"/>
      <w:marBottom w:val="0"/>
      <w:divBdr>
        <w:top w:val="none" w:sz="0" w:space="0" w:color="auto"/>
        <w:left w:val="none" w:sz="0" w:space="0" w:color="auto"/>
        <w:bottom w:val="none" w:sz="0" w:space="0" w:color="auto"/>
        <w:right w:val="none" w:sz="0" w:space="0" w:color="auto"/>
      </w:divBdr>
    </w:div>
    <w:div w:id="862474551">
      <w:bodyDiv w:val="1"/>
      <w:marLeft w:val="0"/>
      <w:marRight w:val="0"/>
      <w:marTop w:val="0"/>
      <w:marBottom w:val="0"/>
      <w:divBdr>
        <w:top w:val="none" w:sz="0" w:space="0" w:color="auto"/>
        <w:left w:val="none" w:sz="0" w:space="0" w:color="auto"/>
        <w:bottom w:val="none" w:sz="0" w:space="0" w:color="auto"/>
        <w:right w:val="none" w:sz="0" w:space="0" w:color="auto"/>
      </w:divBdr>
    </w:div>
    <w:div w:id="968708410">
      <w:bodyDiv w:val="1"/>
      <w:marLeft w:val="0"/>
      <w:marRight w:val="0"/>
      <w:marTop w:val="0"/>
      <w:marBottom w:val="0"/>
      <w:divBdr>
        <w:top w:val="none" w:sz="0" w:space="0" w:color="auto"/>
        <w:left w:val="none" w:sz="0" w:space="0" w:color="auto"/>
        <w:bottom w:val="none" w:sz="0" w:space="0" w:color="auto"/>
        <w:right w:val="none" w:sz="0" w:space="0" w:color="auto"/>
      </w:divBdr>
    </w:div>
    <w:div w:id="1311669968">
      <w:bodyDiv w:val="1"/>
      <w:marLeft w:val="0"/>
      <w:marRight w:val="0"/>
      <w:marTop w:val="0"/>
      <w:marBottom w:val="0"/>
      <w:divBdr>
        <w:top w:val="none" w:sz="0" w:space="0" w:color="auto"/>
        <w:left w:val="none" w:sz="0" w:space="0" w:color="auto"/>
        <w:bottom w:val="none" w:sz="0" w:space="0" w:color="auto"/>
        <w:right w:val="none" w:sz="0" w:space="0" w:color="auto"/>
      </w:divBdr>
    </w:div>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535115568">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1795251444">
      <w:bodyDiv w:val="1"/>
      <w:marLeft w:val="0"/>
      <w:marRight w:val="0"/>
      <w:marTop w:val="0"/>
      <w:marBottom w:val="0"/>
      <w:divBdr>
        <w:top w:val="none" w:sz="0" w:space="0" w:color="auto"/>
        <w:left w:val="none" w:sz="0" w:space="0" w:color="auto"/>
        <w:bottom w:val="none" w:sz="0" w:space="0" w:color="auto"/>
        <w:right w:val="none" w:sz="0" w:space="0" w:color="auto"/>
      </w:divBdr>
    </w:div>
    <w:div w:id="1940214290">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277836007">
                  <w:marLeft w:val="0"/>
                  <w:marRight w:val="0"/>
                  <w:marTop w:val="0"/>
                  <w:marBottom w:val="0"/>
                  <w:divBdr>
                    <w:top w:val="none" w:sz="0" w:space="0" w:color="auto"/>
                    <w:left w:val="none" w:sz="0" w:space="0" w:color="auto"/>
                    <w:bottom w:val="none" w:sz="0" w:space="0" w:color="auto"/>
                    <w:right w:val="none" w:sz="0" w:space="0" w:color="auto"/>
                  </w:divBdr>
                  <w:divsChild>
                    <w:div w:id="185100567">
                      <w:marLeft w:val="0"/>
                      <w:marRight w:val="0"/>
                      <w:marTop w:val="0"/>
                      <w:marBottom w:val="0"/>
                      <w:divBdr>
                        <w:top w:val="none" w:sz="0" w:space="0" w:color="auto"/>
                        <w:left w:val="none" w:sz="0" w:space="0" w:color="auto"/>
                        <w:bottom w:val="none" w:sz="0" w:space="0" w:color="auto"/>
                        <w:right w:val="none" w:sz="0" w:space="0" w:color="auto"/>
                      </w:divBdr>
                    </w:div>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840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716b2642cfa2950bd066d0b87a9d1fdb">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41e4a2784108d12180e9d267f1b0d000"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2.xml><?xml version="1.0" encoding="utf-8"?>
<ds:datastoreItem xmlns:ds="http://schemas.openxmlformats.org/officeDocument/2006/customXml" ds:itemID="{422C5178-C86C-4EDD-9B45-C84AF9F5E65D}"/>
</file>

<file path=customXml/itemProps3.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5</Pages>
  <Words>1201</Words>
  <Characters>6850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Graeme Read</cp:lastModifiedBy>
  <cp:revision>84</cp:revision>
  <cp:lastPrinted>2023-10-03T21:04:00Z</cp:lastPrinted>
  <dcterms:created xsi:type="dcterms:W3CDTF">2025-05-26T17:12:00Z</dcterms:created>
  <dcterms:modified xsi:type="dcterms:W3CDTF">2025-07-14T20:48:00Z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