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0C2F" w14:textId="2CE4B890" w:rsidR="008A7436" w:rsidRDefault="008A7436" w:rsidP="00B07FC1">
      <w:pPr>
        <w:ind w:left="720"/>
      </w:pPr>
      <w:r>
        <w:rPr>
          <w:noProof/>
          <w:lang w:val="en-NZ" w:eastAsia="en-NZ"/>
        </w:rPr>
        <mc:AlternateContent>
          <mc:Choice Requires="wpg">
            <w:drawing>
              <wp:anchor distT="0" distB="0" distL="114300" distR="114300" simplePos="0" relativeHeight="251658240" behindDoc="0" locked="0" layoutInCell="1" allowOverlap="1" wp14:anchorId="68360DBC" wp14:editId="71B69347">
                <wp:simplePos x="0" y="0"/>
                <wp:positionH relativeFrom="column">
                  <wp:posOffset>-895350</wp:posOffset>
                </wp:positionH>
                <wp:positionV relativeFrom="paragraph">
                  <wp:posOffset>-72390</wp:posOffset>
                </wp:positionV>
                <wp:extent cx="7531100" cy="759460"/>
                <wp:effectExtent l="0" t="0" r="12700" b="2540"/>
                <wp:wrapNone/>
                <wp:docPr id="1" name="Group 1"/>
                <wp:cNvGraphicFramePr/>
                <a:graphic xmlns:a="http://schemas.openxmlformats.org/drawingml/2006/main">
                  <a:graphicData uri="http://schemas.microsoft.com/office/word/2010/wordprocessingGroup">
                    <wpg:wgp>
                      <wpg:cNvGrpSpPr/>
                      <wpg:grpSpPr>
                        <a:xfrm>
                          <a:off x="0" y="0"/>
                          <a:ext cx="7531100" cy="759460"/>
                          <a:chOff x="0" y="0"/>
                          <a:chExt cx="7531100" cy="759460"/>
                        </a:xfrm>
                      </wpg:grpSpPr>
                      <wps:wsp>
                        <wps:cNvPr id="6" name="Rectangle 6"/>
                        <wps:cNvSpPr/>
                        <wps:spPr>
                          <a:xfrm>
                            <a:off x="0" y="0"/>
                            <a:ext cx="7531100" cy="740588"/>
                          </a:xfrm>
                          <a:prstGeom prst="rect">
                            <a:avLst/>
                          </a:prstGeom>
                          <a:solidFill>
                            <a:srgbClr val="4D4185"/>
                          </a:solidFill>
                          <a:ln>
                            <a:solidFill>
                              <a:srgbClr val="4D4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28650" y="19050"/>
                            <a:ext cx="6832600" cy="740410"/>
                          </a:xfrm>
                          <a:prstGeom prst="rect">
                            <a:avLst/>
                          </a:prstGeom>
                          <a:noFill/>
                          <a:ln w="6350">
                            <a:noFill/>
                          </a:ln>
                        </wps:spPr>
                        <wps:txbx>
                          <w:txbxContent>
                            <w:p w14:paraId="21956661" w14:textId="33543557" w:rsidR="004A2C2C" w:rsidRPr="00921E9C" w:rsidRDefault="003F7E1E" w:rsidP="004A2C2C">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360DBC" id="Group 1" o:spid="_x0000_s1026" style="position:absolute;left:0;text-align:left;margin-left:-70.5pt;margin-top:-5.7pt;width:593pt;height:59.8pt;z-index:251658240" coordsize="75311,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">
                <v:rect id="Rectangle 6" o:spid="_x0000_s1027" style="position:absolute;width:7531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" fillcolor="#4d4185" strokecolor="#4d4185" strokeweight="1pt"/>
                <v:shapetype id="_x0000_t202" coordsize="21600,21600" o:spt="202" path="m,l,21600r21600,l21600,xe">
                  <v:stroke joinstyle="miter"/>
                  <v:path gradientshapeok="t" o:connecttype="rect"/>
                </v:shapetype>
                <v:shape id="Text Box 4" o:spid="_x0000_s1028" type="#_x0000_t202" style="position:absolute;left:6286;top:190;width:68326;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21956661" w14:textId="33543557" w:rsidR="004A2C2C" w:rsidRPr="00921E9C" w:rsidRDefault="003F7E1E" w:rsidP="004A2C2C">
                        <w:pPr>
                          <w:ind w:left="720" w:hanging="720"/>
                          <w:rPr>
                            <w:color w:val="FFFFFF" w:themeColor="background1"/>
                            <w:sz w:val="44"/>
                            <w:szCs w:val="44"/>
                            <w:lang w:val="mi-NZ"/>
                          </w:rPr>
                        </w:pPr>
                        <w:r>
                          <w:rPr>
                            <w:color w:val="FFFFFF" w:themeColor="background1"/>
                            <w:sz w:val="44"/>
                            <w:szCs w:val="44"/>
                            <w:lang w:val="mi-NZ"/>
                          </w:rPr>
                          <w:t>Job Description</w:t>
                        </w:r>
                      </w:p>
                    </w:txbxContent>
                  </v:textbox>
                </v:shape>
              </v:group>
            </w:pict>
          </mc:Fallback>
        </mc:AlternateContent>
      </w:r>
    </w:p>
    <w:p w14:paraId="0F2C2080" w14:textId="1C5CBDA9" w:rsidR="008A7436" w:rsidRDefault="008A7436" w:rsidP="00B07FC1">
      <w:pPr>
        <w:ind w:left="720"/>
      </w:pPr>
    </w:p>
    <w:p w14:paraId="10608F40" w14:textId="166C7BD3" w:rsidR="008A7436" w:rsidRDefault="008A7436" w:rsidP="00B07FC1">
      <w:pPr>
        <w:ind w:left="720"/>
      </w:pPr>
    </w:p>
    <w:p w14:paraId="1AE70D02" w14:textId="702FABA8" w:rsidR="00B07FC1" w:rsidRDefault="00B07FC1" w:rsidP="00B07FC1">
      <w:pPr>
        <w:ind w:left="720"/>
      </w:pPr>
    </w:p>
    <w:p w14:paraId="4705EC93" w14:textId="4951A76E" w:rsidR="00B07FC1" w:rsidRDefault="00B07FC1" w:rsidP="00B07FC1">
      <w:pPr>
        <w:ind w:left="720"/>
      </w:pPr>
    </w:p>
    <w:tbl>
      <w:tblPr>
        <w:tblStyle w:val="TableGrid"/>
        <w:tblW w:w="0" w:type="auto"/>
        <w:tblLook w:val="04A0" w:firstRow="1" w:lastRow="0" w:firstColumn="1" w:lastColumn="0" w:noHBand="0" w:noVBand="1"/>
      </w:tblPr>
      <w:tblGrid>
        <w:gridCol w:w="4508"/>
        <w:gridCol w:w="4508"/>
      </w:tblGrid>
      <w:tr w:rsidR="007803EF" w14:paraId="6853398F" w14:textId="77777777" w:rsidTr="009730FC">
        <w:tc>
          <w:tcPr>
            <w:tcW w:w="9016" w:type="dxa"/>
            <w:gridSpan w:val="2"/>
          </w:tcPr>
          <w:p w14:paraId="74D69D08" w14:textId="70A31684" w:rsidR="007803EF" w:rsidRPr="00C012C5" w:rsidRDefault="007803EF" w:rsidP="00BA0FBA">
            <w:pPr>
              <w:pStyle w:val="Heading1"/>
              <w:rPr>
                <w:b/>
              </w:rPr>
            </w:pPr>
            <w:r w:rsidRPr="00C012C5">
              <w:t xml:space="preserve">Position:  </w:t>
            </w:r>
            <w:r w:rsidRPr="00C012C5">
              <w:tab/>
            </w:r>
            <w:r w:rsidR="000E331B">
              <w:t xml:space="preserve"> </w:t>
            </w:r>
            <w:r w:rsidR="00BA0FBA">
              <w:t>Operations Manager – Faculty of Health</w:t>
            </w:r>
            <w:r w:rsidR="002162BA">
              <w:t>, Social Services and Applied</w:t>
            </w:r>
            <w:r w:rsidR="00BA0FBA">
              <w:t xml:space="preserve"> Sciences</w:t>
            </w:r>
          </w:p>
        </w:tc>
      </w:tr>
      <w:tr w:rsidR="007803EF" w14:paraId="3FFB0B25" w14:textId="77777777" w:rsidTr="009730FC">
        <w:tc>
          <w:tcPr>
            <w:tcW w:w="4508" w:type="dxa"/>
          </w:tcPr>
          <w:p w14:paraId="5BD41450" w14:textId="23FEF323" w:rsidR="007803EF" w:rsidRPr="00C012C5" w:rsidRDefault="007803EF" w:rsidP="00BA0FBA">
            <w:pPr>
              <w:pStyle w:val="Heading1"/>
              <w:rPr>
                <w:b/>
              </w:rPr>
            </w:pPr>
            <w:r w:rsidRPr="00C012C5">
              <w:t>Grade:</w:t>
            </w:r>
            <w:r w:rsidRPr="00C012C5">
              <w:tab/>
              <w:t xml:space="preserve"> </w:t>
            </w:r>
            <w:r w:rsidR="00BA0FBA">
              <w:t>13</w:t>
            </w:r>
          </w:p>
        </w:tc>
        <w:tc>
          <w:tcPr>
            <w:tcW w:w="4508" w:type="dxa"/>
          </w:tcPr>
          <w:p w14:paraId="721C3A72" w14:textId="55C727CB" w:rsidR="007803EF" w:rsidRPr="00C012C5" w:rsidRDefault="007803EF" w:rsidP="00A80F34">
            <w:pPr>
              <w:pStyle w:val="Heading1"/>
            </w:pPr>
            <w:r w:rsidRPr="00C012C5">
              <w:t>D</w:t>
            </w:r>
            <w:r w:rsidR="008A7436">
              <w:t xml:space="preserve">ate: </w:t>
            </w:r>
            <w:r w:rsidR="008A7436">
              <w:tab/>
            </w:r>
            <w:r w:rsidR="00A80F34">
              <w:t>August 2023</w:t>
            </w:r>
          </w:p>
        </w:tc>
      </w:tr>
      <w:tr w:rsidR="007803EF" w14:paraId="72A5FF58" w14:textId="77777777" w:rsidTr="009730FC">
        <w:tc>
          <w:tcPr>
            <w:tcW w:w="9016" w:type="dxa"/>
            <w:gridSpan w:val="2"/>
          </w:tcPr>
          <w:p w14:paraId="1CE75B4B" w14:textId="66B370FC" w:rsidR="007803EF" w:rsidRPr="00C012C5" w:rsidRDefault="007803EF" w:rsidP="00BA0FBA">
            <w:pPr>
              <w:pStyle w:val="Heading1"/>
              <w:rPr>
                <w:b/>
              </w:rPr>
            </w:pPr>
            <w:r w:rsidRPr="00C012C5">
              <w:t xml:space="preserve">Reports to: </w:t>
            </w:r>
            <w:r w:rsidR="00BA0FBA">
              <w:t>Executive Dean, Faculty of Health</w:t>
            </w:r>
            <w:r w:rsidR="00253C59">
              <w:t>, Social Services</w:t>
            </w:r>
            <w:r w:rsidR="00BA0FBA">
              <w:t xml:space="preserve"> and </w:t>
            </w:r>
            <w:r w:rsidR="00253C59">
              <w:t xml:space="preserve">Applied </w:t>
            </w:r>
            <w:r w:rsidR="00BA0FBA">
              <w:t>Sciences</w:t>
            </w:r>
          </w:p>
        </w:tc>
      </w:tr>
    </w:tbl>
    <w:p w14:paraId="275E1555" w14:textId="77777777" w:rsidR="00010C00" w:rsidRPr="00F44B43" w:rsidRDefault="00010C00" w:rsidP="00010C00">
      <w:pPr>
        <w:pStyle w:val="Heading1"/>
      </w:pPr>
      <w:r>
        <w:t xml:space="preserve">Te Tirohanga Whakamua; </w:t>
      </w:r>
      <w:r w:rsidRPr="00F44B43">
        <w:t>Our Vision:</w:t>
      </w:r>
    </w:p>
    <w:p w14:paraId="5F652F66" w14:textId="77777777" w:rsidR="00010C00" w:rsidRDefault="00010C00" w:rsidP="00010C00">
      <w:pPr>
        <w:rPr>
          <w:lang w:val="en-NZ"/>
        </w:rPr>
      </w:pPr>
      <w:r>
        <w:rPr>
          <w:lang w:val="en-NZ"/>
        </w:rPr>
        <w:t xml:space="preserve"> To be the skills engine driving the economic and social development of the Central North Island.</w:t>
      </w:r>
    </w:p>
    <w:p w14:paraId="47D84DDF" w14:textId="77777777" w:rsidR="00010C00" w:rsidRPr="00A17267" w:rsidRDefault="00010C00" w:rsidP="00010C00">
      <w:pPr>
        <w:pStyle w:val="Heading1"/>
      </w:pPr>
      <w:r>
        <w:t>Nga Wh</w:t>
      </w:r>
      <w:r>
        <w:rPr>
          <w:rFonts w:cs="Calibri Light"/>
        </w:rPr>
        <w:t>ā</w:t>
      </w:r>
      <w:r>
        <w:t xml:space="preserve">inga; </w:t>
      </w:r>
      <w:r w:rsidRPr="00A17267">
        <w:t>Our Goals:</w:t>
      </w:r>
    </w:p>
    <w:p w14:paraId="50303A7A" w14:textId="77777777" w:rsidR="00010C00" w:rsidRDefault="00010C00" w:rsidP="00010C00">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Partnerships that make a difference</w:t>
      </w:r>
    </w:p>
    <w:p w14:paraId="65404BAF" w14:textId="77777777" w:rsidR="00010C00" w:rsidRDefault="00010C00" w:rsidP="00010C00">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An Institution for the 21</w:t>
      </w:r>
      <w:r w:rsidRPr="006203D9">
        <w:rPr>
          <w:rFonts w:ascii="Calibri" w:hAnsi="Calibri" w:cs="Arial"/>
          <w:color w:val="auto"/>
          <w:sz w:val="22"/>
          <w:szCs w:val="22"/>
          <w:vertAlign w:val="superscript"/>
          <w:lang w:val="en-US"/>
        </w:rPr>
        <w:t>st</w:t>
      </w:r>
      <w:r>
        <w:rPr>
          <w:rFonts w:ascii="Calibri" w:hAnsi="Calibri" w:cs="Arial"/>
          <w:color w:val="auto"/>
          <w:sz w:val="22"/>
          <w:szCs w:val="22"/>
          <w:lang w:val="en-US"/>
        </w:rPr>
        <w:t xml:space="preserve"> Century</w:t>
      </w:r>
    </w:p>
    <w:p w14:paraId="6EA471F5" w14:textId="77777777" w:rsidR="00010C00" w:rsidRDefault="00010C00" w:rsidP="00010C00">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All our people are equipped for the new world</w:t>
      </w:r>
    </w:p>
    <w:p w14:paraId="35B4A7BC" w14:textId="77777777" w:rsidR="00010C00" w:rsidRDefault="00010C00" w:rsidP="00010C00">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Global outreach and globalization</w:t>
      </w:r>
    </w:p>
    <w:p w14:paraId="6E93A824" w14:textId="77777777" w:rsidR="00010C00" w:rsidRDefault="00010C00" w:rsidP="00010C00">
      <w:pPr>
        <w:pStyle w:val="Heading1"/>
      </w:pPr>
      <w:r>
        <w:t>Nga Whanonga Pono; Our Values:</w:t>
      </w:r>
    </w:p>
    <w:p w14:paraId="31A66CE8" w14:textId="77777777" w:rsidR="00010C00" w:rsidRPr="00A83978" w:rsidRDefault="00010C00" w:rsidP="00010C00">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Relationships – Whanaungatanga</w:t>
      </w:r>
    </w:p>
    <w:p w14:paraId="58ACD5A0" w14:textId="77777777" w:rsidR="00010C00" w:rsidRPr="00A83978" w:rsidRDefault="00010C00" w:rsidP="00010C00">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Excellence – Kia eke panuku, eke Tangaroa</w:t>
      </w:r>
    </w:p>
    <w:p w14:paraId="798C30B1" w14:textId="77777777" w:rsidR="00010C00" w:rsidRPr="00A83978" w:rsidRDefault="00010C00" w:rsidP="00010C00">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huringa </w:t>
      </w:r>
      <w:r>
        <w:rPr>
          <w:rFonts w:ascii="Calibri" w:hAnsi="Calibri" w:cs="Arial"/>
          <w:color w:val="auto"/>
          <w:sz w:val="22"/>
          <w:szCs w:val="22"/>
          <w:lang w:val="en-US"/>
        </w:rPr>
        <w:t>whakaaro</w:t>
      </w:r>
    </w:p>
    <w:p w14:paraId="1234E0C7" w14:textId="77777777" w:rsidR="00010C00" w:rsidRPr="00A83978" w:rsidRDefault="00010C00" w:rsidP="00010C00">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Agility – Kia kakamā</w:t>
      </w:r>
    </w:p>
    <w:p w14:paraId="5E38DA14" w14:textId="77777777" w:rsidR="007803EF" w:rsidRDefault="007803EF" w:rsidP="007803EF">
      <w:pPr>
        <w:pStyle w:val="Heading1"/>
      </w:pPr>
      <w:r w:rsidRPr="00A17267">
        <w:t>Purpose of the Position:</w:t>
      </w:r>
    </w:p>
    <w:p w14:paraId="46131478" w14:textId="3A4D3DE1" w:rsidR="007803EF" w:rsidRPr="00BA0FBA" w:rsidRDefault="00BA0FBA" w:rsidP="007803EF">
      <w:pPr>
        <w:rPr>
          <w:rFonts w:asciiTheme="minorHAnsi" w:hAnsiTheme="minorHAnsi"/>
          <w:szCs w:val="22"/>
        </w:rPr>
      </w:pPr>
      <w:r w:rsidRPr="00BA0FBA">
        <w:rPr>
          <w:rFonts w:asciiTheme="minorHAnsi" w:hAnsiTheme="minorHAnsi"/>
          <w:szCs w:val="22"/>
        </w:rPr>
        <w:t>To support the Executive Dean</w:t>
      </w:r>
      <w:r>
        <w:rPr>
          <w:rFonts w:asciiTheme="minorHAnsi" w:hAnsiTheme="minorHAnsi"/>
          <w:szCs w:val="22"/>
        </w:rPr>
        <w:t xml:space="preserve"> and </w:t>
      </w:r>
      <w:r w:rsidR="00253C59">
        <w:rPr>
          <w:rFonts w:asciiTheme="minorHAnsi" w:hAnsiTheme="minorHAnsi"/>
          <w:szCs w:val="22"/>
        </w:rPr>
        <w:t>Academic Portfolio Managers</w:t>
      </w:r>
      <w:r>
        <w:rPr>
          <w:rFonts w:asciiTheme="minorHAnsi" w:hAnsiTheme="minorHAnsi"/>
          <w:szCs w:val="22"/>
        </w:rPr>
        <w:t xml:space="preserve"> with high level operational and management support across the following areas: continuous improvements of programmes, resource management, contract management, result reporting, monitoring and compliance requirements, reporting processes.</w:t>
      </w:r>
    </w:p>
    <w:p w14:paraId="65052C50" w14:textId="77777777" w:rsidR="007803EF" w:rsidRDefault="007803EF" w:rsidP="007803EF">
      <w:pPr>
        <w:pStyle w:val="Heading1"/>
      </w:pPr>
      <w:r>
        <w:t>Financial Delegation:</w:t>
      </w:r>
    </w:p>
    <w:p w14:paraId="1281E869" w14:textId="7594C133" w:rsidR="007803EF" w:rsidRPr="00BA0FBA" w:rsidRDefault="00BA0FBA" w:rsidP="007803EF">
      <w:pPr>
        <w:rPr>
          <w:rFonts w:asciiTheme="minorHAnsi" w:hAnsiTheme="minorHAnsi"/>
          <w:szCs w:val="22"/>
        </w:rPr>
      </w:pPr>
      <w:r w:rsidRPr="00BA0FBA">
        <w:rPr>
          <w:rFonts w:asciiTheme="minorHAnsi" w:hAnsiTheme="minorHAnsi"/>
          <w:szCs w:val="22"/>
        </w:rPr>
        <w:t>R</w:t>
      </w:r>
      <w:r w:rsidR="007803EF" w:rsidRPr="00BA0FBA">
        <w:rPr>
          <w:rFonts w:asciiTheme="minorHAnsi" w:hAnsiTheme="minorHAnsi"/>
          <w:szCs w:val="22"/>
        </w:rPr>
        <w:t xml:space="preserve">efer </w:t>
      </w:r>
      <w:r w:rsidRPr="00BA0FBA">
        <w:rPr>
          <w:rFonts w:asciiTheme="minorHAnsi" w:hAnsiTheme="minorHAnsi"/>
          <w:szCs w:val="22"/>
        </w:rPr>
        <w:t>to UCOL’s standing delegations.</w:t>
      </w:r>
    </w:p>
    <w:p w14:paraId="1CBDB47A" w14:textId="77777777" w:rsidR="007803EF" w:rsidRDefault="007803EF" w:rsidP="007803EF">
      <w:pPr>
        <w:pStyle w:val="Heading1"/>
      </w:pPr>
      <w:r>
        <w:t>Staff reporting to this role:</w:t>
      </w:r>
    </w:p>
    <w:p w14:paraId="34C165DE" w14:textId="548F3D2F" w:rsidR="007803EF" w:rsidRPr="00BA0FBA" w:rsidRDefault="00BA0FBA" w:rsidP="007803EF">
      <w:pPr>
        <w:rPr>
          <w:rFonts w:asciiTheme="minorHAnsi" w:hAnsiTheme="minorHAnsi"/>
          <w:szCs w:val="22"/>
        </w:rPr>
      </w:pPr>
      <w:r>
        <w:rPr>
          <w:rFonts w:asciiTheme="minorHAnsi" w:hAnsiTheme="minorHAnsi"/>
          <w:szCs w:val="22"/>
        </w:rPr>
        <w:t>Nil</w:t>
      </w:r>
    </w:p>
    <w:p w14:paraId="7A6DBC4D" w14:textId="77777777" w:rsidR="007803EF" w:rsidRDefault="007803EF" w:rsidP="007803EF">
      <w:pPr>
        <w:pStyle w:val="Heading1"/>
      </w:pPr>
      <w:r w:rsidRPr="00A17267">
        <w:lastRenderedPageBreak/>
        <w:t>Internal Relationships:</w:t>
      </w:r>
    </w:p>
    <w:p w14:paraId="5EDDE130" w14:textId="2C2ED742" w:rsidR="007803EF" w:rsidRDefault="00BA0FBA" w:rsidP="00BA0FBA">
      <w:pPr>
        <w:pStyle w:val="ListParagraph"/>
        <w:numPr>
          <w:ilvl w:val="0"/>
          <w:numId w:val="29"/>
        </w:numPr>
        <w:rPr>
          <w:rFonts w:asciiTheme="minorHAnsi" w:hAnsiTheme="minorHAnsi"/>
          <w:szCs w:val="22"/>
        </w:rPr>
      </w:pPr>
      <w:r w:rsidRPr="00BA0FBA">
        <w:rPr>
          <w:rFonts w:asciiTheme="minorHAnsi" w:hAnsiTheme="minorHAnsi"/>
          <w:szCs w:val="22"/>
        </w:rPr>
        <w:t>Office of the Chief Executive</w:t>
      </w:r>
    </w:p>
    <w:p w14:paraId="1C04D79F" w14:textId="31311B2D"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Executive Deans</w:t>
      </w:r>
    </w:p>
    <w:p w14:paraId="43EC48C4" w14:textId="41293C8B" w:rsidR="00BA0FBA" w:rsidRDefault="00253C59" w:rsidP="00BA0FBA">
      <w:pPr>
        <w:pStyle w:val="ListParagraph"/>
        <w:numPr>
          <w:ilvl w:val="0"/>
          <w:numId w:val="29"/>
        </w:numPr>
        <w:rPr>
          <w:rFonts w:asciiTheme="minorHAnsi" w:hAnsiTheme="minorHAnsi"/>
          <w:szCs w:val="22"/>
        </w:rPr>
      </w:pPr>
      <w:r>
        <w:rPr>
          <w:rFonts w:asciiTheme="minorHAnsi" w:hAnsiTheme="minorHAnsi"/>
          <w:szCs w:val="22"/>
        </w:rPr>
        <w:t>Academic Portfolio Managers</w:t>
      </w:r>
    </w:p>
    <w:p w14:paraId="607B6B7E" w14:textId="5B52DD4D" w:rsidR="00BA0FBA" w:rsidRDefault="00A73ABE" w:rsidP="00BA0FBA">
      <w:pPr>
        <w:pStyle w:val="ListParagraph"/>
        <w:numPr>
          <w:ilvl w:val="0"/>
          <w:numId w:val="29"/>
        </w:numPr>
        <w:rPr>
          <w:rFonts w:asciiTheme="minorHAnsi" w:hAnsiTheme="minorHAnsi"/>
          <w:szCs w:val="22"/>
        </w:rPr>
      </w:pPr>
      <w:r>
        <w:rPr>
          <w:rFonts w:asciiTheme="minorHAnsi" w:hAnsiTheme="minorHAnsi"/>
          <w:szCs w:val="22"/>
        </w:rPr>
        <w:t xml:space="preserve">Administration Services </w:t>
      </w:r>
      <w:r w:rsidR="00253C59">
        <w:rPr>
          <w:rFonts w:asciiTheme="minorHAnsi" w:hAnsiTheme="minorHAnsi"/>
          <w:szCs w:val="22"/>
        </w:rPr>
        <w:t>Team Leader</w:t>
      </w:r>
      <w:r w:rsidR="00BA0FBA">
        <w:rPr>
          <w:rFonts w:asciiTheme="minorHAnsi" w:hAnsiTheme="minorHAnsi"/>
          <w:szCs w:val="22"/>
        </w:rPr>
        <w:t xml:space="preserve">, </w:t>
      </w:r>
      <w:r>
        <w:rPr>
          <w:rFonts w:asciiTheme="minorHAnsi" w:hAnsiTheme="minorHAnsi"/>
          <w:szCs w:val="22"/>
        </w:rPr>
        <w:t>Education a</w:t>
      </w:r>
      <w:r w:rsidR="00BA0FBA">
        <w:rPr>
          <w:rFonts w:asciiTheme="minorHAnsi" w:hAnsiTheme="minorHAnsi"/>
          <w:szCs w:val="22"/>
        </w:rPr>
        <w:t>nd Applied Research</w:t>
      </w:r>
    </w:p>
    <w:p w14:paraId="18C07D7E" w14:textId="171DAAA7"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Facilities Management</w:t>
      </w:r>
    </w:p>
    <w:p w14:paraId="68289970" w14:textId="06A538A2"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Registry</w:t>
      </w:r>
    </w:p>
    <w:p w14:paraId="0B7A467E" w14:textId="0C26421F"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Corporate Services</w:t>
      </w:r>
    </w:p>
    <w:p w14:paraId="32C36698" w14:textId="2EB4AF54"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People and Capability</w:t>
      </w:r>
    </w:p>
    <w:p w14:paraId="64B704A0" w14:textId="7DC6EB37"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Finance</w:t>
      </w:r>
    </w:p>
    <w:p w14:paraId="533A9431" w14:textId="45BDDC58"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Health and Safety</w:t>
      </w:r>
    </w:p>
    <w:p w14:paraId="1FBB077E" w14:textId="1E0FE0B6" w:rsidR="00BA0FBA" w:rsidRDefault="00BA0FBA" w:rsidP="00BA0FBA">
      <w:pPr>
        <w:pStyle w:val="ListParagraph"/>
        <w:numPr>
          <w:ilvl w:val="0"/>
          <w:numId w:val="29"/>
        </w:numPr>
        <w:rPr>
          <w:rFonts w:asciiTheme="minorHAnsi" w:hAnsiTheme="minorHAnsi"/>
          <w:szCs w:val="22"/>
        </w:rPr>
      </w:pPr>
      <w:r>
        <w:rPr>
          <w:rFonts w:asciiTheme="minorHAnsi" w:hAnsiTheme="minorHAnsi"/>
          <w:szCs w:val="22"/>
        </w:rPr>
        <w:t>Information Technology</w:t>
      </w:r>
    </w:p>
    <w:p w14:paraId="622C717E" w14:textId="2AEF982C" w:rsidR="00BA0FBA" w:rsidRPr="00BA0FBA" w:rsidRDefault="00BA0FBA" w:rsidP="00BA0FBA">
      <w:pPr>
        <w:pStyle w:val="ListParagraph"/>
        <w:numPr>
          <w:ilvl w:val="0"/>
          <w:numId w:val="29"/>
        </w:numPr>
        <w:rPr>
          <w:rFonts w:asciiTheme="minorHAnsi" w:hAnsiTheme="minorHAnsi"/>
          <w:szCs w:val="22"/>
        </w:rPr>
      </w:pPr>
      <w:r>
        <w:rPr>
          <w:rFonts w:asciiTheme="minorHAnsi" w:hAnsiTheme="minorHAnsi"/>
          <w:szCs w:val="22"/>
        </w:rPr>
        <w:t>All staff in the Faculty</w:t>
      </w:r>
    </w:p>
    <w:p w14:paraId="649D5878" w14:textId="77777777" w:rsidR="00BA0FBA" w:rsidRPr="00BA0FBA" w:rsidRDefault="00BA0FBA" w:rsidP="007803EF">
      <w:pPr>
        <w:rPr>
          <w:rFonts w:asciiTheme="minorHAnsi" w:hAnsiTheme="minorHAnsi"/>
          <w:szCs w:val="22"/>
        </w:rPr>
      </w:pPr>
    </w:p>
    <w:p w14:paraId="0114DB2A" w14:textId="77777777" w:rsidR="007803EF" w:rsidRPr="00A17267" w:rsidRDefault="007803EF" w:rsidP="007803EF">
      <w:pPr>
        <w:pStyle w:val="Heading1"/>
      </w:pPr>
      <w:r w:rsidRPr="00A17267">
        <w:t>External Relationships:</w:t>
      </w:r>
    </w:p>
    <w:p w14:paraId="18287CE1" w14:textId="668DFE48" w:rsidR="007803EF" w:rsidRPr="00BA0FBA" w:rsidRDefault="00BE0338" w:rsidP="007803EF">
      <w:pPr>
        <w:spacing w:after="200" w:line="276" w:lineRule="auto"/>
        <w:rPr>
          <w:rFonts w:asciiTheme="minorHAnsi" w:hAnsiTheme="minorHAnsi" w:cs="Arial"/>
          <w:szCs w:val="22"/>
          <w:lang w:eastAsia="en-NZ"/>
        </w:rPr>
      </w:pPr>
      <w:r>
        <w:rPr>
          <w:rFonts w:asciiTheme="minorHAnsi" w:hAnsiTheme="minorHAnsi" w:cs="Arial"/>
          <w:szCs w:val="22"/>
        </w:rPr>
        <w:t>Key stakeholder network as directed by the Executive Dean</w:t>
      </w:r>
    </w:p>
    <w:p w14:paraId="644B7411" w14:textId="77777777" w:rsidR="007803EF" w:rsidRDefault="007803EF" w:rsidP="007803EF">
      <w:pPr>
        <w:pStyle w:val="Heading1"/>
      </w:pPr>
      <w:r w:rsidRPr="00A17267">
        <w:t>Key Result Areas</w:t>
      </w:r>
      <w:r>
        <w:t>:</w:t>
      </w:r>
    </w:p>
    <w:p w14:paraId="3DB09B96" w14:textId="29738B11" w:rsidR="007803EF" w:rsidRPr="00BE0338" w:rsidRDefault="00BE0338" w:rsidP="00BE0338">
      <w:pPr>
        <w:pStyle w:val="ListParagraph"/>
        <w:numPr>
          <w:ilvl w:val="0"/>
          <w:numId w:val="30"/>
        </w:numPr>
        <w:spacing w:line="276" w:lineRule="auto"/>
        <w:rPr>
          <w:rFonts w:asciiTheme="minorHAnsi" w:hAnsiTheme="minorHAnsi"/>
          <w:szCs w:val="22"/>
          <w:lang w:val="en-US"/>
        </w:rPr>
      </w:pPr>
      <w:r w:rsidRPr="00BE0338">
        <w:rPr>
          <w:rFonts w:asciiTheme="minorHAnsi" w:hAnsiTheme="minorHAnsi"/>
          <w:szCs w:val="22"/>
        </w:rPr>
        <w:t>To maintain systems and support for academic achievement and educational performance indicators;</w:t>
      </w:r>
    </w:p>
    <w:p w14:paraId="50AAC16C" w14:textId="5D8C5C84" w:rsidR="00BE0338" w:rsidRPr="00BE0338" w:rsidRDefault="00BE0338" w:rsidP="00BE0338">
      <w:pPr>
        <w:pStyle w:val="ListParagraph"/>
        <w:numPr>
          <w:ilvl w:val="0"/>
          <w:numId w:val="30"/>
        </w:numPr>
        <w:spacing w:line="276" w:lineRule="auto"/>
        <w:rPr>
          <w:rFonts w:asciiTheme="minorHAnsi" w:hAnsiTheme="minorHAnsi"/>
          <w:szCs w:val="22"/>
          <w:lang w:val="en-US"/>
        </w:rPr>
      </w:pPr>
      <w:r w:rsidRPr="00BE0338">
        <w:rPr>
          <w:rFonts w:asciiTheme="minorHAnsi" w:hAnsiTheme="minorHAnsi"/>
          <w:szCs w:val="22"/>
        </w:rPr>
        <w:t>To manage the operational requirements of the Faculty and administration support requirements of the Executive Dean;</w:t>
      </w:r>
    </w:p>
    <w:p w14:paraId="6CC61E93" w14:textId="0CF78D28" w:rsidR="00BE0338" w:rsidRPr="00BE0338" w:rsidRDefault="00BE0338" w:rsidP="00BE0338">
      <w:pPr>
        <w:pStyle w:val="ListParagraph"/>
        <w:numPr>
          <w:ilvl w:val="0"/>
          <w:numId w:val="30"/>
        </w:numPr>
        <w:spacing w:line="276" w:lineRule="auto"/>
        <w:rPr>
          <w:rFonts w:asciiTheme="minorHAnsi" w:hAnsiTheme="minorHAnsi"/>
          <w:szCs w:val="22"/>
          <w:lang w:val="en-US"/>
        </w:rPr>
      </w:pPr>
      <w:r w:rsidRPr="00BE0338">
        <w:rPr>
          <w:rFonts w:asciiTheme="minorHAnsi" w:hAnsiTheme="minorHAnsi"/>
          <w:szCs w:val="22"/>
        </w:rPr>
        <w:t>To co-ordinate the Faculty’s resource requirements and contract management;</w:t>
      </w:r>
    </w:p>
    <w:p w14:paraId="0FEEF4AD" w14:textId="71E49711" w:rsidR="00BE0338" w:rsidRPr="00BE0338" w:rsidRDefault="00BE0338" w:rsidP="00BE0338">
      <w:pPr>
        <w:pStyle w:val="ListParagraph"/>
        <w:numPr>
          <w:ilvl w:val="0"/>
          <w:numId w:val="30"/>
        </w:numPr>
        <w:spacing w:line="276" w:lineRule="auto"/>
        <w:rPr>
          <w:rFonts w:asciiTheme="minorHAnsi" w:hAnsiTheme="minorHAnsi"/>
          <w:szCs w:val="22"/>
          <w:lang w:val="en-US"/>
        </w:rPr>
      </w:pPr>
      <w:r w:rsidRPr="00BE0338">
        <w:rPr>
          <w:rFonts w:asciiTheme="minorHAnsi" w:hAnsiTheme="minorHAnsi"/>
          <w:szCs w:val="22"/>
        </w:rPr>
        <w:t>To support the monitoring and compliance requirements;</w:t>
      </w:r>
    </w:p>
    <w:p w14:paraId="69845B16" w14:textId="464E4A61" w:rsidR="00BE0338" w:rsidRPr="00BE0338" w:rsidRDefault="00BE0338" w:rsidP="00BE0338">
      <w:pPr>
        <w:pStyle w:val="ListParagraph"/>
        <w:numPr>
          <w:ilvl w:val="0"/>
          <w:numId w:val="30"/>
        </w:numPr>
        <w:spacing w:line="276" w:lineRule="auto"/>
        <w:rPr>
          <w:rFonts w:asciiTheme="minorHAnsi" w:hAnsiTheme="minorHAnsi"/>
          <w:szCs w:val="22"/>
          <w:lang w:val="en-US"/>
        </w:rPr>
      </w:pPr>
      <w:r w:rsidRPr="00BE0338">
        <w:rPr>
          <w:rFonts w:asciiTheme="minorHAnsi" w:hAnsiTheme="minorHAnsi"/>
          <w:szCs w:val="22"/>
        </w:rPr>
        <w:t>To provide service orientated support.</w:t>
      </w:r>
    </w:p>
    <w:p w14:paraId="44883FFB" w14:textId="77777777" w:rsidR="00BE0338" w:rsidRPr="00BE0338" w:rsidRDefault="00BE0338" w:rsidP="00BE0338">
      <w:pPr>
        <w:pStyle w:val="ListParagraph"/>
        <w:spacing w:line="276" w:lineRule="auto"/>
        <w:rPr>
          <w:rFonts w:asciiTheme="minorHAnsi" w:hAnsiTheme="minorHAnsi"/>
          <w:i/>
          <w:szCs w:val="22"/>
          <w:lang w:val="en-US"/>
        </w:rPr>
      </w:pPr>
    </w:p>
    <w:p w14:paraId="3B4D9EC3" w14:textId="5D726F1D" w:rsidR="007803EF" w:rsidRPr="00935DFE" w:rsidRDefault="007803EF" w:rsidP="007803EF">
      <w:pPr>
        <w:pStyle w:val="Heading2"/>
        <w:rPr>
          <w:color w:val="44546A" w:themeColor="text2"/>
        </w:rPr>
      </w:pPr>
      <w:r w:rsidRPr="00935DFE">
        <w:rPr>
          <w:color w:val="44546A" w:themeColor="text2"/>
        </w:rPr>
        <w:t xml:space="preserve">Key Performance Indicator 1 </w:t>
      </w:r>
      <w:r w:rsidR="00BE0338" w:rsidRPr="00935DFE">
        <w:rPr>
          <w:color w:val="44546A" w:themeColor="text2"/>
        </w:rPr>
        <w:t>–</w:t>
      </w:r>
      <w:r w:rsidRPr="00935DFE">
        <w:rPr>
          <w:color w:val="44546A" w:themeColor="text2"/>
        </w:rPr>
        <w:t xml:space="preserve"> </w:t>
      </w:r>
      <w:r w:rsidR="00BE0338" w:rsidRPr="00935DFE">
        <w:rPr>
          <w:color w:val="44546A" w:themeColor="text2"/>
        </w:rPr>
        <w:t>Academic achievement and educational performance system support:</w:t>
      </w:r>
    </w:p>
    <w:p w14:paraId="2BD06D71" w14:textId="77777777" w:rsidR="007803EF" w:rsidRDefault="007803EF" w:rsidP="007803EF">
      <w:pPr>
        <w:pStyle w:val="SPARCGraphBodyText"/>
        <w:rPr>
          <w:rFonts w:asciiTheme="minorHAnsi" w:hAnsiTheme="minorHAnsi" w:cs="Arial"/>
          <w:color w:val="FF0000"/>
          <w:sz w:val="22"/>
          <w:szCs w:val="22"/>
        </w:rPr>
      </w:pPr>
    </w:p>
    <w:p w14:paraId="76035047" w14:textId="57B5C4EE" w:rsidR="007803EF" w:rsidRPr="0005305F" w:rsidRDefault="007803EF" w:rsidP="007803EF">
      <w:pPr>
        <w:pStyle w:val="SPARCGraphBodyText"/>
        <w:rPr>
          <w:rFonts w:asciiTheme="minorHAnsi" w:hAnsiTheme="minorHAnsi" w:cs="Arial"/>
          <w:color w:val="FF0000"/>
          <w:sz w:val="22"/>
          <w:szCs w:val="22"/>
        </w:rPr>
      </w:pPr>
      <w:r>
        <w:rPr>
          <w:rFonts w:asciiTheme="minorHAnsi" w:hAnsiTheme="minorHAnsi" w:cs="Arial"/>
          <w:color w:val="FF0000"/>
          <w:sz w:val="22"/>
          <w:szCs w:val="22"/>
        </w:rPr>
        <w:t xml:space="preserve"> </w:t>
      </w:r>
      <w:r w:rsidR="00BE0338">
        <w:rPr>
          <w:rFonts w:asciiTheme="minorHAnsi" w:hAnsiTheme="minorHAnsi" w:cs="Arial"/>
          <w:color w:val="auto"/>
          <w:sz w:val="22"/>
          <w:szCs w:val="22"/>
        </w:rPr>
        <w:t xml:space="preserve">Maintain and co-ordinate systems to support academic achievement including working with the </w:t>
      </w:r>
      <w:r w:rsidR="00253C59">
        <w:rPr>
          <w:rFonts w:asciiTheme="minorHAnsi" w:hAnsiTheme="minorHAnsi" w:cs="Arial"/>
          <w:color w:val="auto"/>
          <w:sz w:val="22"/>
          <w:szCs w:val="22"/>
        </w:rPr>
        <w:t>organisation’s</w:t>
      </w:r>
      <w:r w:rsidR="00BE0338">
        <w:rPr>
          <w:rFonts w:asciiTheme="minorHAnsi" w:hAnsiTheme="minorHAnsi" w:cs="Arial"/>
          <w:color w:val="auto"/>
          <w:sz w:val="22"/>
          <w:szCs w:val="22"/>
        </w:rPr>
        <w:t xml:space="preserve"> leadership</w:t>
      </w:r>
    </w:p>
    <w:p w14:paraId="782BB7E3" w14:textId="77777777" w:rsidR="007803EF" w:rsidRPr="00A17267" w:rsidRDefault="007803EF" w:rsidP="007803EF">
      <w:pPr>
        <w:pStyle w:val="BodyTextIndent"/>
        <w:ind w:left="0"/>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236"/>
        <w:gridCol w:w="4672"/>
      </w:tblGrid>
      <w:tr w:rsidR="007803EF" w:rsidRPr="00A17267" w14:paraId="3C9D8BE3" w14:textId="77777777" w:rsidTr="009730FC">
        <w:tc>
          <w:tcPr>
            <w:tcW w:w="4565" w:type="dxa"/>
            <w:tcBorders>
              <w:top w:val="single" w:sz="4" w:space="0" w:color="auto"/>
              <w:left w:val="single" w:sz="4" w:space="0" w:color="auto"/>
              <w:bottom w:val="single" w:sz="4" w:space="0" w:color="auto"/>
              <w:right w:val="single" w:sz="4" w:space="0" w:color="auto"/>
            </w:tcBorders>
            <w:shd w:val="clear" w:color="auto" w:fill="4D4185"/>
            <w:hideMark/>
          </w:tcPr>
          <w:p w14:paraId="403A88A9" w14:textId="77777777" w:rsidR="007803EF" w:rsidRPr="00B102EF" w:rsidRDefault="007803EF" w:rsidP="009730FC">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4D4185"/>
            <w:hideMark/>
          </w:tcPr>
          <w:p w14:paraId="2099855A" w14:textId="77777777" w:rsidR="007803EF" w:rsidRPr="00B102EF" w:rsidRDefault="007803EF" w:rsidP="009730FC">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How will I know I am doing it well?</w:t>
            </w:r>
          </w:p>
        </w:tc>
      </w:tr>
      <w:tr w:rsidR="007803EF" w:rsidRPr="00A17267" w14:paraId="710FEE74" w14:textId="77777777" w:rsidTr="009730FC">
        <w:tc>
          <w:tcPr>
            <w:tcW w:w="4565" w:type="dxa"/>
            <w:tcBorders>
              <w:top w:val="single" w:sz="4" w:space="0" w:color="auto"/>
              <w:left w:val="single" w:sz="4" w:space="0" w:color="auto"/>
              <w:bottom w:val="single" w:sz="4" w:space="0" w:color="auto"/>
              <w:right w:val="single" w:sz="4" w:space="0" w:color="auto"/>
            </w:tcBorders>
          </w:tcPr>
          <w:p w14:paraId="030C542B" w14:textId="1606F4D0" w:rsidR="007803EF" w:rsidRPr="00BE0338" w:rsidRDefault="00BE0338" w:rsidP="009730FC">
            <w:pPr>
              <w:rPr>
                <w:rFonts w:asciiTheme="minorHAnsi" w:hAnsiTheme="minorHAnsi"/>
                <w:lang w:eastAsia="en-US"/>
              </w:rPr>
            </w:pPr>
            <w:r>
              <w:rPr>
                <w:rFonts w:asciiTheme="minorHAnsi" w:hAnsiTheme="minorHAnsi"/>
                <w:lang w:eastAsia="en-US"/>
              </w:rPr>
              <w:t>Manage the collation of data and information required to measure and monitor academic and educational achievement.</w:t>
            </w:r>
          </w:p>
        </w:tc>
        <w:tc>
          <w:tcPr>
            <w:tcW w:w="5063" w:type="dxa"/>
            <w:tcBorders>
              <w:top w:val="single" w:sz="4" w:space="0" w:color="auto"/>
              <w:left w:val="single" w:sz="4" w:space="0" w:color="auto"/>
              <w:right w:val="single" w:sz="4" w:space="0" w:color="auto"/>
            </w:tcBorders>
          </w:tcPr>
          <w:p w14:paraId="0B059ACA" w14:textId="3C179201" w:rsidR="007803EF" w:rsidRPr="00BE0338" w:rsidRDefault="00BE0338" w:rsidP="009730FC">
            <w:pPr>
              <w:pStyle w:val="ListParagraph"/>
              <w:ind w:left="0"/>
              <w:rPr>
                <w:rFonts w:asciiTheme="minorHAnsi" w:hAnsiTheme="minorHAnsi"/>
                <w:lang w:eastAsia="en-US"/>
              </w:rPr>
            </w:pPr>
            <w:r>
              <w:rPr>
                <w:rFonts w:asciiTheme="minorHAnsi" w:hAnsiTheme="minorHAnsi"/>
                <w:lang w:eastAsia="en-US"/>
              </w:rPr>
              <w:t>Data is accurate and enables effective monitoring of results.</w:t>
            </w:r>
          </w:p>
        </w:tc>
      </w:tr>
      <w:tr w:rsidR="007803EF" w:rsidRPr="00A17267" w14:paraId="2D45B6BF" w14:textId="77777777" w:rsidTr="009730FC">
        <w:tc>
          <w:tcPr>
            <w:tcW w:w="4565" w:type="dxa"/>
            <w:tcBorders>
              <w:top w:val="single" w:sz="4" w:space="0" w:color="auto"/>
              <w:left w:val="single" w:sz="4" w:space="0" w:color="auto"/>
              <w:bottom w:val="single" w:sz="4" w:space="0" w:color="auto"/>
              <w:right w:val="single" w:sz="4" w:space="0" w:color="auto"/>
            </w:tcBorders>
          </w:tcPr>
          <w:p w14:paraId="0B3BDC62" w14:textId="3608861D" w:rsidR="007803EF" w:rsidRPr="000F36A0" w:rsidRDefault="00BE0338" w:rsidP="009730FC">
            <w:pPr>
              <w:rPr>
                <w:rFonts w:asciiTheme="minorHAnsi" w:hAnsiTheme="minorHAnsi"/>
                <w:lang w:eastAsia="en-US"/>
              </w:rPr>
            </w:pPr>
            <w:r>
              <w:rPr>
                <w:rFonts w:asciiTheme="minorHAnsi" w:hAnsiTheme="minorHAnsi"/>
                <w:lang w:eastAsia="en-US"/>
              </w:rPr>
              <w:t>Co-ordinate the Faculty’s activity educational requirements and needs in the Student Management System (Arion).</w:t>
            </w:r>
          </w:p>
        </w:tc>
        <w:tc>
          <w:tcPr>
            <w:tcW w:w="5063" w:type="dxa"/>
            <w:tcBorders>
              <w:left w:val="single" w:sz="4" w:space="0" w:color="auto"/>
              <w:right w:val="single" w:sz="4" w:space="0" w:color="auto"/>
            </w:tcBorders>
          </w:tcPr>
          <w:p w14:paraId="128256B9" w14:textId="1FB8081C" w:rsidR="007803EF" w:rsidRPr="000F36A0" w:rsidRDefault="00BE0338" w:rsidP="009730FC">
            <w:pPr>
              <w:pStyle w:val="ListParagraph"/>
              <w:ind w:left="0"/>
              <w:rPr>
                <w:rFonts w:asciiTheme="minorHAnsi" w:hAnsiTheme="minorHAnsi"/>
                <w:lang w:eastAsia="en-US"/>
              </w:rPr>
            </w:pPr>
            <w:r>
              <w:rPr>
                <w:rFonts w:asciiTheme="minorHAnsi" w:hAnsiTheme="minorHAnsi"/>
                <w:lang w:eastAsia="en-US"/>
              </w:rPr>
              <w:t>The information in the Student Management System is accurate and entered in within the agreed timeframes.</w:t>
            </w:r>
          </w:p>
        </w:tc>
      </w:tr>
      <w:tr w:rsidR="007803EF" w:rsidRPr="00A17267" w14:paraId="1B1DB9AB" w14:textId="77777777" w:rsidTr="009730FC">
        <w:tc>
          <w:tcPr>
            <w:tcW w:w="4565" w:type="dxa"/>
            <w:tcBorders>
              <w:top w:val="single" w:sz="4" w:space="0" w:color="auto"/>
              <w:left w:val="single" w:sz="4" w:space="0" w:color="auto"/>
              <w:bottom w:val="single" w:sz="4" w:space="0" w:color="auto"/>
              <w:right w:val="single" w:sz="4" w:space="0" w:color="auto"/>
            </w:tcBorders>
          </w:tcPr>
          <w:p w14:paraId="6680986C" w14:textId="048AF824" w:rsidR="007803EF" w:rsidRPr="000F36A0" w:rsidRDefault="00BE0338" w:rsidP="009730FC">
            <w:pPr>
              <w:rPr>
                <w:rFonts w:asciiTheme="minorHAnsi" w:hAnsiTheme="minorHAnsi"/>
                <w:lang w:eastAsia="en-US"/>
              </w:rPr>
            </w:pPr>
            <w:r>
              <w:rPr>
                <w:rFonts w:asciiTheme="minorHAnsi" w:hAnsiTheme="minorHAnsi"/>
                <w:lang w:eastAsia="en-US"/>
              </w:rPr>
              <w:t>Convene and set the annual schedule for the Faculty Board of Educational Improvement (FBEI) and subcommittee meetings.</w:t>
            </w:r>
          </w:p>
        </w:tc>
        <w:tc>
          <w:tcPr>
            <w:tcW w:w="5063" w:type="dxa"/>
            <w:tcBorders>
              <w:left w:val="single" w:sz="4" w:space="0" w:color="auto"/>
              <w:right w:val="single" w:sz="4" w:space="0" w:color="auto"/>
            </w:tcBorders>
          </w:tcPr>
          <w:p w14:paraId="6E645BAC" w14:textId="7D95CDA1" w:rsidR="007803EF" w:rsidRPr="000F36A0" w:rsidRDefault="00BE0338" w:rsidP="009730FC">
            <w:pPr>
              <w:pStyle w:val="ListParagraph"/>
              <w:ind w:left="0"/>
              <w:rPr>
                <w:rFonts w:asciiTheme="minorHAnsi" w:hAnsiTheme="minorHAnsi"/>
                <w:lang w:eastAsia="en-US"/>
              </w:rPr>
            </w:pPr>
            <w:r>
              <w:rPr>
                <w:rFonts w:asciiTheme="minorHAnsi" w:hAnsiTheme="minorHAnsi"/>
                <w:lang w:eastAsia="en-US"/>
              </w:rPr>
              <w:t>The annual schedule is disseminated to the appropriate audience and academic achievement requirements are tabled and reported.</w:t>
            </w:r>
          </w:p>
        </w:tc>
      </w:tr>
      <w:tr w:rsidR="007803EF" w:rsidRPr="00A17267" w14:paraId="298D2618" w14:textId="77777777" w:rsidTr="009730FC">
        <w:tc>
          <w:tcPr>
            <w:tcW w:w="4565" w:type="dxa"/>
            <w:tcBorders>
              <w:top w:val="single" w:sz="4" w:space="0" w:color="auto"/>
              <w:left w:val="single" w:sz="4" w:space="0" w:color="auto"/>
              <w:bottom w:val="single" w:sz="4" w:space="0" w:color="auto"/>
              <w:right w:val="single" w:sz="4" w:space="0" w:color="auto"/>
            </w:tcBorders>
          </w:tcPr>
          <w:p w14:paraId="5E68830D" w14:textId="000DD7B0" w:rsidR="007803EF" w:rsidRPr="000F36A0" w:rsidRDefault="00BE0338" w:rsidP="009730FC">
            <w:pPr>
              <w:rPr>
                <w:rFonts w:asciiTheme="minorHAnsi" w:hAnsiTheme="minorHAnsi"/>
                <w:lang w:eastAsia="en-US"/>
              </w:rPr>
            </w:pPr>
            <w:r>
              <w:rPr>
                <w:rFonts w:asciiTheme="minorHAnsi" w:hAnsiTheme="minorHAnsi"/>
                <w:lang w:eastAsia="en-US"/>
              </w:rPr>
              <w:t>Collates the completion reports for the FBEI.</w:t>
            </w:r>
          </w:p>
        </w:tc>
        <w:tc>
          <w:tcPr>
            <w:tcW w:w="5063" w:type="dxa"/>
            <w:tcBorders>
              <w:left w:val="single" w:sz="4" w:space="0" w:color="auto"/>
              <w:right w:val="single" w:sz="4" w:space="0" w:color="auto"/>
            </w:tcBorders>
          </w:tcPr>
          <w:p w14:paraId="6A7870D2" w14:textId="312088FE" w:rsidR="007803EF" w:rsidRPr="000F36A0" w:rsidRDefault="00BE0338" w:rsidP="009730FC">
            <w:pPr>
              <w:pStyle w:val="ListParagraph"/>
              <w:ind w:left="0"/>
              <w:rPr>
                <w:rFonts w:asciiTheme="minorHAnsi" w:hAnsiTheme="minorHAnsi"/>
                <w:lang w:eastAsia="en-US"/>
              </w:rPr>
            </w:pPr>
            <w:r>
              <w:rPr>
                <w:rFonts w:asciiTheme="minorHAnsi" w:hAnsiTheme="minorHAnsi"/>
                <w:lang w:eastAsia="en-US"/>
              </w:rPr>
              <w:t>FBEI reports are accurate and submitted within the scheduled timeframe.</w:t>
            </w:r>
          </w:p>
        </w:tc>
      </w:tr>
      <w:tr w:rsidR="007803EF" w:rsidRPr="00A17267" w14:paraId="4BE16F92" w14:textId="77777777" w:rsidTr="00BE0338">
        <w:tc>
          <w:tcPr>
            <w:tcW w:w="4565" w:type="dxa"/>
            <w:tcBorders>
              <w:top w:val="single" w:sz="4" w:space="0" w:color="auto"/>
              <w:left w:val="single" w:sz="4" w:space="0" w:color="auto"/>
              <w:bottom w:val="single" w:sz="4" w:space="0" w:color="auto"/>
              <w:right w:val="single" w:sz="4" w:space="0" w:color="auto"/>
            </w:tcBorders>
          </w:tcPr>
          <w:p w14:paraId="26FB3F96" w14:textId="2E18238D" w:rsidR="007803EF" w:rsidRPr="000F36A0" w:rsidRDefault="00BE0338" w:rsidP="009730FC">
            <w:pPr>
              <w:rPr>
                <w:rFonts w:asciiTheme="minorHAnsi" w:hAnsiTheme="minorHAnsi"/>
                <w:lang w:eastAsia="en-US"/>
              </w:rPr>
            </w:pPr>
            <w:r>
              <w:rPr>
                <w:rFonts w:asciiTheme="minorHAnsi" w:hAnsiTheme="minorHAnsi"/>
                <w:lang w:eastAsia="en-US"/>
              </w:rPr>
              <w:t>Report and submit results to the FBEI.</w:t>
            </w:r>
          </w:p>
        </w:tc>
        <w:tc>
          <w:tcPr>
            <w:tcW w:w="5063" w:type="dxa"/>
            <w:tcBorders>
              <w:left w:val="single" w:sz="4" w:space="0" w:color="auto"/>
              <w:right w:val="single" w:sz="4" w:space="0" w:color="auto"/>
            </w:tcBorders>
          </w:tcPr>
          <w:p w14:paraId="0FC3214E" w14:textId="22B01DA9" w:rsidR="00BE0338" w:rsidRPr="000F36A0" w:rsidRDefault="00BE0338" w:rsidP="009730FC">
            <w:pPr>
              <w:pStyle w:val="ListParagraph"/>
              <w:ind w:left="0"/>
              <w:rPr>
                <w:rFonts w:asciiTheme="minorHAnsi" w:hAnsiTheme="minorHAnsi"/>
                <w:lang w:eastAsia="en-US"/>
              </w:rPr>
            </w:pPr>
            <w:r>
              <w:rPr>
                <w:rFonts w:asciiTheme="minorHAnsi" w:hAnsiTheme="minorHAnsi"/>
                <w:lang w:eastAsia="en-US"/>
              </w:rPr>
              <w:t>Results are reported within the scheduled timeframes, locked off at the appropriate levels, and submitted to the FBEI.</w:t>
            </w:r>
          </w:p>
        </w:tc>
      </w:tr>
      <w:tr w:rsidR="00BE0338" w:rsidRPr="00A17267" w14:paraId="04AD15E2" w14:textId="77777777" w:rsidTr="009730FC">
        <w:tc>
          <w:tcPr>
            <w:tcW w:w="4565" w:type="dxa"/>
            <w:tcBorders>
              <w:top w:val="single" w:sz="4" w:space="0" w:color="auto"/>
              <w:left w:val="single" w:sz="4" w:space="0" w:color="auto"/>
              <w:bottom w:val="single" w:sz="4" w:space="0" w:color="auto"/>
              <w:right w:val="single" w:sz="4" w:space="0" w:color="auto"/>
            </w:tcBorders>
          </w:tcPr>
          <w:p w14:paraId="5A493F8F" w14:textId="22E7146A" w:rsidR="00BE0338" w:rsidRDefault="00BE0338" w:rsidP="009730FC">
            <w:pPr>
              <w:rPr>
                <w:rFonts w:asciiTheme="minorHAnsi" w:hAnsiTheme="minorHAnsi"/>
                <w:lang w:eastAsia="en-US"/>
              </w:rPr>
            </w:pPr>
            <w:r>
              <w:rPr>
                <w:rFonts w:asciiTheme="minorHAnsi" w:hAnsiTheme="minorHAnsi"/>
                <w:lang w:eastAsia="en-US"/>
              </w:rPr>
              <w:lastRenderedPageBreak/>
              <w:t>Prepare academic reporting and documents to be tabled at the Academic Committee.</w:t>
            </w:r>
          </w:p>
        </w:tc>
        <w:tc>
          <w:tcPr>
            <w:tcW w:w="5063" w:type="dxa"/>
            <w:tcBorders>
              <w:left w:val="single" w:sz="4" w:space="0" w:color="auto"/>
              <w:bottom w:val="single" w:sz="4" w:space="0" w:color="auto"/>
              <w:right w:val="single" w:sz="4" w:space="0" w:color="auto"/>
            </w:tcBorders>
          </w:tcPr>
          <w:p w14:paraId="4718276B" w14:textId="6B5275A6" w:rsidR="00BE0338" w:rsidRDefault="00F53703" w:rsidP="009730FC">
            <w:pPr>
              <w:pStyle w:val="ListParagraph"/>
              <w:ind w:left="0"/>
              <w:rPr>
                <w:rFonts w:asciiTheme="minorHAnsi" w:hAnsiTheme="minorHAnsi"/>
                <w:lang w:eastAsia="en-US"/>
              </w:rPr>
            </w:pPr>
            <w:r>
              <w:rPr>
                <w:rFonts w:asciiTheme="minorHAnsi" w:hAnsiTheme="minorHAnsi"/>
                <w:lang w:eastAsia="en-US"/>
              </w:rPr>
              <w:t>FBEI minutes and relevant papers and action lists are finalised for submission to the Academic Committee.  Academic reports are accurate and submitted with the scheduled timeframe.</w:t>
            </w:r>
          </w:p>
        </w:tc>
      </w:tr>
    </w:tbl>
    <w:p w14:paraId="228223C2" w14:textId="55784555" w:rsidR="007803EF" w:rsidRDefault="007803EF" w:rsidP="007803EF"/>
    <w:p w14:paraId="0208BA9B" w14:textId="77777777" w:rsidR="00F53703" w:rsidRPr="00A17267" w:rsidRDefault="00F53703" w:rsidP="007803EF"/>
    <w:p w14:paraId="75A29CA5" w14:textId="33E69282" w:rsidR="007803EF" w:rsidRDefault="007803EF" w:rsidP="007803EF">
      <w:pPr>
        <w:pStyle w:val="Heading2"/>
      </w:pPr>
      <w:r>
        <w:t xml:space="preserve">Key Performance Indicator 2 </w:t>
      </w:r>
      <w:r w:rsidR="00F53703">
        <w:t>–</w:t>
      </w:r>
      <w:r>
        <w:t xml:space="preserve"> </w:t>
      </w:r>
      <w:r w:rsidR="00F53703">
        <w:t>Academic achievement and educational performance system support:</w:t>
      </w:r>
    </w:p>
    <w:p w14:paraId="7A60579B" w14:textId="77777777" w:rsidR="007803EF" w:rsidRDefault="007803EF" w:rsidP="007803EF">
      <w:pPr>
        <w:pStyle w:val="SPARCGraphBodyText"/>
        <w:rPr>
          <w:rFonts w:asciiTheme="minorHAnsi" w:hAnsiTheme="minorHAnsi" w:cs="Arial"/>
          <w:color w:val="FF0000"/>
          <w:sz w:val="22"/>
          <w:szCs w:val="22"/>
        </w:rPr>
      </w:pPr>
    </w:p>
    <w:p w14:paraId="5D0DC447" w14:textId="24279402" w:rsidR="007803EF" w:rsidRPr="00F53703" w:rsidRDefault="00F53703" w:rsidP="007803EF">
      <w:pPr>
        <w:pStyle w:val="SPARCGraphBodyText"/>
        <w:rPr>
          <w:rFonts w:asciiTheme="minorHAnsi" w:hAnsiTheme="minorHAnsi" w:cs="Arial"/>
          <w:color w:val="auto"/>
          <w:sz w:val="22"/>
          <w:szCs w:val="22"/>
        </w:rPr>
      </w:pPr>
      <w:r>
        <w:rPr>
          <w:rFonts w:asciiTheme="minorHAnsi" w:hAnsiTheme="minorHAnsi" w:cs="Arial"/>
          <w:color w:val="auto"/>
          <w:sz w:val="22"/>
          <w:szCs w:val="22"/>
        </w:rPr>
        <w:t xml:space="preserve">Work with the </w:t>
      </w:r>
      <w:r w:rsidR="00A5356E">
        <w:rPr>
          <w:rFonts w:asciiTheme="minorHAnsi" w:hAnsiTheme="minorHAnsi" w:cs="Arial"/>
          <w:color w:val="auto"/>
          <w:sz w:val="22"/>
          <w:szCs w:val="22"/>
        </w:rPr>
        <w:t>Academic Portfolio Managers</w:t>
      </w:r>
      <w:r>
        <w:rPr>
          <w:rFonts w:asciiTheme="minorHAnsi" w:hAnsiTheme="minorHAnsi" w:cs="Arial"/>
          <w:color w:val="auto"/>
          <w:sz w:val="22"/>
          <w:szCs w:val="22"/>
        </w:rPr>
        <w:t xml:space="preserve"> to ensure good educational performance, outcomes and continuous improvement of programmes.</w:t>
      </w:r>
    </w:p>
    <w:p w14:paraId="742FB214" w14:textId="77777777" w:rsidR="007803EF" w:rsidRPr="009D5172" w:rsidRDefault="007803EF" w:rsidP="007803EF">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332"/>
        <w:gridCol w:w="4576"/>
      </w:tblGrid>
      <w:tr w:rsidR="007803EF" w:rsidRPr="00A17267" w14:paraId="723224FA" w14:textId="77777777" w:rsidTr="00362B45">
        <w:tc>
          <w:tcPr>
            <w:tcW w:w="4332" w:type="dxa"/>
            <w:tcBorders>
              <w:top w:val="single" w:sz="4" w:space="0" w:color="auto"/>
              <w:left w:val="single" w:sz="4" w:space="0" w:color="auto"/>
              <w:bottom w:val="single" w:sz="4" w:space="0" w:color="auto"/>
              <w:right w:val="single" w:sz="4" w:space="0" w:color="auto"/>
            </w:tcBorders>
            <w:shd w:val="clear" w:color="auto" w:fill="4D4185"/>
            <w:hideMark/>
          </w:tcPr>
          <w:p w14:paraId="64CFA4BF" w14:textId="77777777" w:rsidR="007803EF" w:rsidRPr="00B102EF" w:rsidRDefault="007803EF" w:rsidP="009730FC">
            <w:pPr>
              <w:pStyle w:val="ListParagraph"/>
              <w:ind w:left="0"/>
              <w:rPr>
                <w:rFonts w:asciiTheme="minorHAnsi" w:hAnsiTheme="minorHAnsi"/>
                <w:b/>
                <w:color w:val="FFFFFF" w:themeColor="background1"/>
                <w:szCs w:val="22"/>
              </w:rPr>
            </w:pPr>
            <w:r w:rsidRPr="00B102EF">
              <w:rPr>
                <w:rFonts w:asciiTheme="minorHAnsi" w:hAnsiTheme="minorHAnsi"/>
                <w:b/>
                <w:color w:val="FFFFFF" w:themeColor="background1"/>
                <w:szCs w:val="22"/>
              </w:rPr>
              <w:t>What will I be doing?</w:t>
            </w:r>
          </w:p>
        </w:tc>
        <w:tc>
          <w:tcPr>
            <w:tcW w:w="4576" w:type="dxa"/>
            <w:tcBorders>
              <w:top w:val="single" w:sz="4" w:space="0" w:color="auto"/>
              <w:left w:val="single" w:sz="4" w:space="0" w:color="auto"/>
              <w:bottom w:val="single" w:sz="4" w:space="0" w:color="auto"/>
              <w:right w:val="single" w:sz="4" w:space="0" w:color="auto"/>
            </w:tcBorders>
            <w:shd w:val="clear" w:color="auto" w:fill="4D4185"/>
            <w:hideMark/>
          </w:tcPr>
          <w:p w14:paraId="0CF01A6B" w14:textId="77777777" w:rsidR="007803EF" w:rsidRPr="00B102EF" w:rsidRDefault="007803EF" w:rsidP="009730FC">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How will I know I am doing it well?</w:t>
            </w:r>
          </w:p>
        </w:tc>
      </w:tr>
      <w:tr w:rsidR="007803EF" w:rsidRPr="00A17267" w14:paraId="087861DE" w14:textId="77777777" w:rsidTr="00362B45">
        <w:tc>
          <w:tcPr>
            <w:tcW w:w="4332" w:type="dxa"/>
            <w:tcBorders>
              <w:top w:val="single" w:sz="4" w:space="0" w:color="auto"/>
              <w:left w:val="single" w:sz="4" w:space="0" w:color="auto"/>
              <w:bottom w:val="single" w:sz="4" w:space="0" w:color="auto"/>
              <w:right w:val="single" w:sz="4" w:space="0" w:color="auto"/>
            </w:tcBorders>
          </w:tcPr>
          <w:p w14:paraId="08C18E2C" w14:textId="3B6B180A" w:rsidR="007803EF" w:rsidRPr="000F36A0" w:rsidRDefault="00F53703" w:rsidP="009730FC">
            <w:pPr>
              <w:pStyle w:val="ListParagraph"/>
              <w:ind w:left="0"/>
              <w:rPr>
                <w:rFonts w:asciiTheme="minorHAnsi" w:hAnsiTheme="minorHAnsi"/>
              </w:rPr>
            </w:pPr>
            <w:r>
              <w:rPr>
                <w:rFonts w:asciiTheme="minorHAnsi" w:hAnsiTheme="minorHAnsi"/>
              </w:rPr>
              <w:t>Collate reporting for Programme Self Assessments.</w:t>
            </w:r>
          </w:p>
        </w:tc>
        <w:tc>
          <w:tcPr>
            <w:tcW w:w="4576" w:type="dxa"/>
            <w:tcBorders>
              <w:top w:val="single" w:sz="4" w:space="0" w:color="auto"/>
              <w:left w:val="single" w:sz="4" w:space="0" w:color="auto"/>
              <w:right w:val="single" w:sz="4" w:space="0" w:color="auto"/>
            </w:tcBorders>
          </w:tcPr>
          <w:p w14:paraId="0477F180" w14:textId="65F95B7B" w:rsidR="007803EF" w:rsidRPr="000F36A0" w:rsidRDefault="00F53703" w:rsidP="00A73ABE">
            <w:pPr>
              <w:pStyle w:val="ListParagraph"/>
              <w:ind w:left="0"/>
              <w:rPr>
                <w:rFonts w:asciiTheme="minorHAnsi" w:hAnsiTheme="minorHAnsi"/>
              </w:rPr>
            </w:pPr>
            <w:r>
              <w:rPr>
                <w:rFonts w:asciiTheme="minorHAnsi" w:hAnsiTheme="minorHAnsi"/>
              </w:rPr>
              <w:t xml:space="preserve">Reporting of Programme Self Assessments from </w:t>
            </w:r>
            <w:r w:rsidR="00A5356E">
              <w:rPr>
                <w:rFonts w:asciiTheme="minorHAnsi" w:hAnsiTheme="minorHAnsi"/>
              </w:rPr>
              <w:t>Academic Portfolio Managers</w:t>
            </w:r>
            <w:r>
              <w:rPr>
                <w:rFonts w:asciiTheme="minorHAnsi" w:hAnsiTheme="minorHAnsi"/>
              </w:rPr>
              <w:t xml:space="preserve"> is collated and approved by</w:t>
            </w:r>
            <w:r w:rsidR="00A73ABE">
              <w:rPr>
                <w:rFonts w:asciiTheme="minorHAnsi" w:hAnsiTheme="minorHAnsi"/>
              </w:rPr>
              <w:t xml:space="preserve"> the Executive Dean to be tabled</w:t>
            </w:r>
            <w:r>
              <w:rPr>
                <w:rFonts w:asciiTheme="minorHAnsi" w:hAnsiTheme="minorHAnsi"/>
              </w:rPr>
              <w:t xml:space="preserve"> at the FBEI within the required timeframes.</w:t>
            </w:r>
          </w:p>
        </w:tc>
      </w:tr>
      <w:tr w:rsidR="007803EF" w:rsidRPr="00A17267" w14:paraId="061DE301" w14:textId="77777777" w:rsidTr="00362B45">
        <w:tc>
          <w:tcPr>
            <w:tcW w:w="4332" w:type="dxa"/>
            <w:tcBorders>
              <w:top w:val="single" w:sz="4" w:space="0" w:color="auto"/>
              <w:left w:val="single" w:sz="4" w:space="0" w:color="auto"/>
              <w:bottom w:val="single" w:sz="4" w:space="0" w:color="auto"/>
              <w:right w:val="single" w:sz="4" w:space="0" w:color="auto"/>
            </w:tcBorders>
          </w:tcPr>
          <w:p w14:paraId="0D4F3521" w14:textId="3096496E" w:rsidR="007803EF" w:rsidRPr="000F36A0" w:rsidRDefault="00F53703" w:rsidP="009730FC">
            <w:pPr>
              <w:rPr>
                <w:rFonts w:asciiTheme="minorHAnsi" w:hAnsiTheme="minorHAnsi"/>
                <w:lang w:eastAsia="en-US"/>
              </w:rPr>
            </w:pPr>
            <w:r>
              <w:rPr>
                <w:rFonts w:asciiTheme="minorHAnsi" w:hAnsiTheme="minorHAnsi"/>
                <w:lang w:eastAsia="en-US"/>
              </w:rPr>
              <w:t>Contribute to course/programme/curriculum innovation and development.</w:t>
            </w:r>
          </w:p>
        </w:tc>
        <w:tc>
          <w:tcPr>
            <w:tcW w:w="4576" w:type="dxa"/>
            <w:tcBorders>
              <w:left w:val="single" w:sz="4" w:space="0" w:color="auto"/>
              <w:right w:val="single" w:sz="4" w:space="0" w:color="auto"/>
            </w:tcBorders>
          </w:tcPr>
          <w:p w14:paraId="32B5DE4C" w14:textId="34181A51" w:rsidR="007803EF" w:rsidRPr="000F36A0" w:rsidRDefault="00F53703" w:rsidP="009730FC">
            <w:pPr>
              <w:pStyle w:val="ListParagraph"/>
              <w:ind w:left="0"/>
              <w:rPr>
                <w:rFonts w:asciiTheme="minorHAnsi" w:hAnsiTheme="minorHAnsi"/>
                <w:lang w:eastAsia="en-US"/>
              </w:rPr>
            </w:pPr>
            <w:r>
              <w:rPr>
                <w:rFonts w:asciiTheme="minorHAnsi" w:hAnsiTheme="minorHAnsi"/>
                <w:lang w:eastAsia="en-US"/>
              </w:rPr>
              <w:t>Courses and programmes are evaluated in line with UCOL requirements.  The incumbent actively supports and contributes to the objectives, direction and operation of the School/Faculty and UCOL.</w:t>
            </w:r>
          </w:p>
        </w:tc>
      </w:tr>
      <w:tr w:rsidR="007803EF" w:rsidRPr="00A17267" w14:paraId="1673A3A2" w14:textId="77777777" w:rsidTr="00362B45">
        <w:tc>
          <w:tcPr>
            <w:tcW w:w="4332" w:type="dxa"/>
            <w:tcBorders>
              <w:top w:val="single" w:sz="4" w:space="0" w:color="auto"/>
              <w:left w:val="single" w:sz="4" w:space="0" w:color="auto"/>
              <w:bottom w:val="single" w:sz="4" w:space="0" w:color="auto"/>
              <w:right w:val="single" w:sz="4" w:space="0" w:color="auto"/>
            </w:tcBorders>
          </w:tcPr>
          <w:p w14:paraId="439A453A" w14:textId="2AE5C1AB" w:rsidR="007803EF" w:rsidRPr="000F36A0" w:rsidRDefault="00F53703" w:rsidP="00A73ABE">
            <w:pPr>
              <w:rPr>
                <w:rFonts w:asciiTheme="minorHAnsi" w:hAnsiTheme="minorHAnsi"/>
                <w:lang w:eastAsia="en-US"/>
              </w:rPr>
            </w:pPr>
            <w:r>
              <w:rPr>
                <w:rFonts w:asciiTheme="minorHAnsi" w:hAnsiTheme="minorHAnsi"/>
                <w:lang w:eastAsia="en-US"/>
              </w:rPr>
              <w:t xml:space="preserve">Provide feedback to the </w:t>
            </w:r>
            <w:r w:rsidR="00A5356E">
              <w:rPr>
                <w:rFonts w:asciiTheme="minorHAnsi" w:hAnsiTheme="minorHAnsi"/>
                <w:lang w:eastAsia="en-US"/>
              </w:rPr>
              <w:t>Academic Portfolio Managers</w:t>
            </w:r>
            <w:r w:rsidR="00A73ABE">
              <w:rPr>
                <w:rFonts w:asciiTheme="minorHAnsi" w:hAnsiTheme="minorHAnsi"/>
                <w:lang w:eastAsia="en-US"/>
              </w:rPr>
              <w:t xml:space="preserve"> fro</w:t>
            </w:r>
            <w:r>
              <w:rPr>
                <w:rFonts w:asciiTheme="minorHAnsi" w:hAnsiTheme="minorHAnsi"/>
                <w:lang w:eastAsia="en-US"/>
              </w:rPr>
              <w:t>m the evaluations to improve teaching and learning and informed continuous programme improvement.</w:t>
            </w:r>
          </w:p>
        </w:tc>
        <w:tc>
          <w:tcPr>
            <w:tcW w:w="4576" w:type="dxa"/>
            <w:tcBorders>
              <w:left w:val="single" w:sz="4" w:space="0" w:color="auto"/>
              <w:right w:val="single" w:sz="4" w:space="0" w:color="auto"/>
            </w:tcBorders>
          </w:tcPr>
          <w:p w14:paraId="105E8DD3" w14:textId="071CDCAA" w:rsidR="007803EF" w:rsidRPr="000F36A0" w:rsidRDefault="00F53703" w:rsidP="009730FC">
            <w:pPr>
              <w:pStyle w:val="ListParagraph"/>
              <w:ind w:left="0"/>
              <w:rPr>
                <w:rFonts w:asciiTheme="minorHAnsi" w:hAnsiTheme="minorHAnsi"/>
                <w:lang w:eastAsia="en-US"/>
              </w:rPr>
            </w:pPr>
            <w:r>
              <w:rPr>
                <w:rFonts w:asciiTheme="minorHAnsi" w:hAnsiTheme="minorHAnsi"/>
                <w:lang w:eastAsia="en-US"/>
              </w:rPr>
              <w:t>Feedback is provided in a timely and constructive manner.</w:t>
            </w:r>
          </w:p>
        </w:tc>
      </w:tr>
      <w:tr w:rsidR="007803EF" w:rsidRPr="00A17267" w14:paraId="79CE2D8C" w14:textId="77777777" w:rsidTr="00362B45">
        <w:tc>
          <w:tcPr>
            <w:tcW w:w="4332" w:type="dxa"/>
            <w:tcBorders>
              <w:top w:val="single" w:sz="4" w:space="0" w:color="auto"/>
              <w:left w:val="single" w:sz="4" w:space="0" w:color="auto"/>
              <w:bottom w:val="single" w:sz="4" w:space="0" w:color="auto"/>
              <w:right w:val="single" w:sz="4" w:space="0" w:color="auto"/>
            </w:tcBorders>
          </w:tcPr>
          <w:p w14:paraId="6D59385E" w14:textId="16EB35C1" w:rsidR="007803EF" w:rsidRPr="000F36A0" w:rsidRDefault="00F53703" w:rsidP="009730FC">
            <w:pPr>
              <w:pStyle w:val="ListParagraph"/>
              <w:ind w:left="0"/>
              <w:rPr>
                <w:rFonts w:asciiTheme="minorHAnsi" w:hAnsiTheme="minorHAnsi"/>
              </w:rPr>
            </w:pPr>
            <w:r>
              <w:rPr>
                <w:rFonts w:asciiTheme="minorHAnsi" w:hAnsiTheme="minorHAnsi"/>
              </w:rPr>
              <w:t>Co-ordinate the composition of programme handbooks and the accuracy of the information relayed to students.</w:t>
            </w:r>
          </w:p>
        </w:tc>
        <w:tc>
          <w:tcPr>
            <w:tcW w:w="4576" w:type="dxa"/>
            <w:tcBorders>
              <w:left w:val="single" w:sz="4" w:space="0" w:color="auto"/>
              <w:right w:val="single" w:sz="4" w:space="0" w:color="auto"/>
            </w:tcBorders>
          </w:tcPr>
          <w:p w14:paraId="12D46909" w14:textId="3B32547E" w:rsidR="007803EF" w:rsidRPr="000F36A0" w:rsidRDefault="00F53703" w:rsidP="009730FC">
            <w:pPr>
              <w:pStyle w:val="ListParagraph"/>
              <w:ind w:left="0"/>
              <w:rPr>
                <w:rFonts w:asciiTheme="minorHAnsi" w:hAnsiTheme="minorHAnsi"/>
              </w:rPr>
            </w:pPr>
            <w:r>
              <w:rPr>
                <w:rFonts w:asciiTheme="minorHAnsi" w:hAnsiTheme="minorHAnsi"/>
              </w:rPr>
              <w:t>Programme handbooks are accurate and completed by the required deadlines.  Information relayed to students is accurate and timely at all times.</w:t>
            </w:r>
          </w:p>
        </w:tc>
      </w:tr>
    </w:tbl>
    <w:p w14:paraId="1206BE73" w14:textId="77777777" w:rsidR="007803EF" w:rsidRDefault="007803EF" w:rsidP="007803EF">
      <w:pPr>
        <w:rPr>
          <w:rFonts w:asciiTheme="minorHAnsi" w:hAnsiTheme="minorHAnsi" w:cstheme="minorBidi"/>
          <w:szCs w:val="22"/>
          <w:lang w:eastAsia="en-US"/>
        </w:rPr>
      </w:pPr>
    </w:p>
    <w:p w14:paraId="14E96027" w14:textId="77777777" w:rsidR="00935DFE" w:rsidRDefault="00935DFE" w:rsidP="007803EF">
      <w:pPr>
        <w:pStyle w:val="Heading2"/>
      </w:pPr>
    </w:p>
    <w:p w14:paraId="27C5000B" w14:textId="1FC5881D" w:rsidR="007803EF" w:rsidRDefault="007803EF" w:rsidP="007803EF">
      <w:pPr>
        <w:pStyle w:val="Heading2"/>
      </w:pPr>
      <w:r>
        <w:t xml:space="preserve">Key Performance Indicator 3 </w:t>
      </w:r>
      <w:r w:rsidR="00362B45">
        <w:t>–</w:t>
      </w:r>
      <w:r>
        <w:t xml:space="preserve"> </w:t>
      </w:r>
      <w:r w:rsidR="00362B45">
        <w:t>Operational and administration support</w:t>
      </w:r>
      <w:r w:rsidR="00935DFE">
        <w:t>:</w:t>
      </w:r>
    </w:p>
    <w:p w14:paraId="4B9F7DA9" w14:textId="77777777" w:rsidR="007803EF" w:rsidRDefault="007803EF" w:rsidP="007803EF">
      <w:pPr>
        <w:pStyle w:val="SPARCGraphBodyText"/>
        <w:rPr>
          <w:rFonts w:asciiTheme="minorHAnsi" w:hAnsiTheme="minorHAnsi" w:cs="Arial"/>
          <w:color w:val="FF0000"/>
          <w:sz w:val="22"/>
          <w:szCs w:val="22"/>
        </w:rPr>
      </w:pPr>
    </w:p>
    <w:p w14:paraId="40A4AA2A" w14:textId="2661974E" w:rsidR="007803EF" w:rsidRPr="00362B45" w:rsidRDefault="00362B45" w:rsidP="007803EF">
      <w:pPr>
        <w:pStyle w:val="SPARCGraphBodyText"/>
        <w:rPr>
          <w:rFonts w:asciiTheme="minorHAnsi" w:hAnsiTheme="minorHAnsi" w:cs="Arial"/>
          <w:color w:val="auto"/>
          <w:sz w:val="22"/>
          <w:szCs w:val="22"/>
        </w:rPr>
      </w:pPr>
      <w:r>
        <w:rPr>
          <w:rFonts w:asciiTheme="minorHAnsi" w:hAnsiTheme="minorHAnsi" w:cs="Arial"/>
          <w:color w:val="auto"/>
          <w:sz w:val="22"/>
          <w:szCs w:val="22"/>
        </w:rPr>
        <w:t>Provide high quality operational and administrative support.</w:t>
      </w:r>
    </w:p>
    <w:p w14:paraId="0820EB12" w14:textId="77777777" w:rsidR="007803EF" w:rsidRPr="009D5172" w:rsidRDefault="007803EF" w:rsidP="007803EF">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220"/>
        <w:gridCol w:w="4688"/>
      </w:tblGrid>
      <w:tr w:rsidR="007803EF" w:rsidRPr="00B102EF" w14:paraId="07C4E1FD" w14:textId="77777777" w:rsidTr="009730FC">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71E6D4E6" w14:textId="77777777" w:rsidR="007803EF" w:rsidRPr="00B102EF" w:rsidRDefault="007803EF" w:rsidP="009730FC">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3F8260B5" w14:textId="77777777" w:rsidR="007803EF" w:rsidRPr="00B102EF" w:rsidRDefault="007803EF" w:rsidP="009730FC">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How will I know I am doing it well?</w:t>
            </w:r>
          </w:p>
        </w:tc>
      </w:tr>
      <w:tr w:rsidR="007803EF" w:rsidRPr="00A17267" w14:paraId="30AF5248" w14:textId="77777777" w:rsidTr="009730FC">
        <w:tc>
          <w:tcPr>
            <w:tcW w:w="4552" w:type="dxa"/>
            <w:tcBorders>
              <w:top w:val="single" w:sz="4" w:space="0" w:color="auto"/>
              <w:left w:val="single" w:sz="4" w:space="0" w:color="auto"/>
              <w:bottom w:val="single" w:sz="4" w:space="0" w:color="auto"/>
              <w:right w:val="single" w:sz="4" w:space="0" w:color="auto"/>
            </w:tcBorders>
          </w:tcPr>
          <w:p w14:paraId="271E5F68" w14:textId="43E6100A" w:rsidR="007803EF" w:rsidRPr="000F36A0" w:rsidRDefault="00362B45" w:rsidP="009730FC">
            <w:pPr>
              <w:rPr>
                <w:rFonts w:asciiTheme="minorHAnsi" w:hAnsiTheme="minorHAnsi"/>
                <w:lang w:eastAsia="en-US"/>
              </w:rPr>
            </w:pPr>
            <w:r>
              <w:rPr>
                <w:rFonts w:asciiTheme="minorHAnsi" w:hAnsiTheme="minorHAnsi"/>
                <w:lang w:eastAsia="en-US"/>
              </w:rPr>
              <w:t>Managing the day to day activities required to deliver the operational objectives and requirements of the Faculty.</w:t>
            </w:r>
          </w:p>
        </w:tc>
        <w:tc>
          <w:tcPr>
            <w:tcW w:w="5076" w:type="dxa"/>
            <w:tcBorders>
              <w:top w:val="single" w:sz="4" w:space="0" w:color="auto"/>
              <w:left w:val="single" w:sz="4" w:space="0" w:color="auto"/>
              <w:right w:val="single" w:sz="4" w:space="0" w:color="auto"/>
            </w:tcBorders>
          </w:tcPr>
          <w:p w14:paraId="533EF0F9" w14:textId="791D62E4" w:rsidR="007803EF" w:rsidRPr="000F36A0" w:rsidRDefault="00362B45" w:rsidP="00A73ABE">
            <w:pPr>
              <w:pStyle w:val="ListParagraph"/>
              <w:ind w:left="0"/>
              <w:rPr>
                <w:rFonts w:asciiTheme="minorHAnsi" w:hAnsiTheme="minorHAnsi"/>
                <w:lang w:eastAsia="en-US"/>
              </w:rPr>
            </w:pPr>
            <w:r>
              <w:rPr>
                <w:rFonts w:asciiTheme="minorHAnsi" w:hAnsiTheme="minorHAnsi"/>
                <w:lang w:eastAsia="en-US"/>
              </w:rPr>
              <w:t xml:space="preserve">Operational requirements required to ensure the day-to-day running of the faculty are met and operate within UCOL’s Policy and Procedure framework.  Systems and processes are implemented to improve efficiency to support the Executive Dean and </w:t>
            </w:r>
            <w:r w:rsidR="00A5356E">
              <w:rPr>
                <w:rFonts w:asciiTheme="minorHAnsi" w:hAnsiTheme="minorHAnsi"/>
                <w:lang w:eastAsia="en-US"/>
              </w:rPr>
              <w:t>Academic Portfolio Managers</w:t>
            </w:r>
            <w:r>
              <w:rPr>
                <w:rFonts w:asciiTheme="minorHAnsi" w:hAnsiTheme="minorHAnsi"/>
                <w:lang w:eastAsia="en-US"/>
              </w:rPr>
              <w:t>.</w:t>
            </w:r>
          </w:p>
        </w:tc>
      </w:tr>
      <w:tr w:rsidR="007803EF" w:rsidRPr="00A17267" w14:paraId="63E3D963" w14:textId="77777777" w:rsidTr="009730FC">
        <w:tc>
          <w:tcPr>
            <w:tcW w:w="4552" w:type="dxa"/>
            <w:tcBorders>
              <w:top w:val="single" w:sz="4" w:space="0" w:color="auto"/>
              <w:left w:val="single" w:sz="4" w:space="0" w:color="auto"/>
              <w:bottom w:val="single" w:sz="4" w:space="0" w:color="auto"/>
              <w:right w:val="single" w:sz="4" w:space="0" w:color="auto"/>
            </w:tcBorders>
          </w:tcPr>
          <w:p w14:paraId="50F4551E" w14:textId="63D06C23" w:rsidR="007803EF" w:rsidRPr="000F36A0" w:rsidRDefault="00362B45" w:rsidP="00A73ABE">
            <w:pPr>
              <w:rPr>
                <w:rFonts w:asciiTheme="minorHAnsi" w:hAnsiTheme="minorHAnsi"/>
                <w:lang w:eastAsia="en-US"/>
              </w:rPr>
            </w:pPr>
            <w:r>
              <w:rPr>
                <w:rFonts w:asciiTheme="minorHAnsi" w:hAnsiTheme="minorHAnsi"/>
                <w:lang w:eastAsia="en-US"/>
              </w:rPr>
              <w:t xml:space="preserve">Providing project co-ordination to the Executive Dean and </w:t>
            </w:r>
            <w:r w:rsidR="00A5356E">
              <w:rPr>
                <w:rFonts w:asciiTheme="minorHAnsi" w:hAnsiTheme="minorHAnsi"/>
                <w:lang w:eastAsia="en-US"/>
              </w:rPr>
              <w:t>Academic Portfolio Managers</w:t>
            </w:r>
            <w:r>
              <w:rPr>
                <w:rFonts w:asciiTheme="minorHAnsi" w:hAnsiTheme="minorHAnsi"/>
                <w:lang w:eastAsia="en-US"/>
              </w:rPr>
              <w:t>.</w:t>
            </w:r>
          </w:p>
        </w:tc>
        <w:tc>
          <w:tcPr>
            <w:tcW w:w="5076" w:type="dxa"/>
            <w:tcBorders>
              <w:left w:val="single" w:sz="4" w:space="0" w:color="auto"/>
              <w:right w:val="single" w:sz="4" w:space="0" w:color="auto"/>
            </w:tcBorders>
          </w:tcPr>
          <w:p w14:paraId="48724C3F" w14:textId="180282F1"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t>Project are co-ordinated and completed within scope and timeframes.</w:t>
            </w:r>
          </w:p>
        </w:tc>
      </w:tr>
      <w:tr w:rsidR="007803EF" w:rsidRPr="00A17267" w14:paraId="6E204923" w14:textId="77777777" w:rsidTr="009730FC">
        <w:tc>
          <w:tcPr>
            <w:tcW w:w="4552" w:type="dxa"/>
            <w:tcBorders>
              <w:top w:val="single" w:sz="4" w:space="0" w:color="auto"/>
              <w:left w:val="single" w:sz="4" w:space="0" w:color="auto"/>
              <w:bottom w:val="single" w:sz="4" w:space="0" w:color="auto"/>
              <w:right w:val="single" w:sz="4" w:space="0" w:color="auto"/>
            </w:tcBorders>
          </w:tcPr>
          <w:p w14:paraId="37179643" w14:textId="723E19D3" w:rsidR="007803EF" w:rsidRPr="000F36A0" w:rsidRDefault="00362B45" w:rsidP="009730FC">
            <w:pPr>
              <w:rPr>
                <w:rFonts w:asciiTheme="minorHAnsi" w:hAnsiTheme="minorHAnsi"/>
                <w:lang w:eastAsia="en-US"/>
              </w:rPr>
            </w:pPr>
            <w:r>
              <w:rPr>
                <w:rFonts w:asciiTheme="minorHAnsi" w:hAnsiTheme="minorHAnsi"/>
                <w:lang w:eastAsia="en-US"/>
              </w:rPr>
              <w:t>Provides support to the graduation ceremonies of UCOL.</w:t>
            </w:r>
          </w:p>
        </w:tc>
        <w:tc>
          <w:tcPr>
            <w:tcW w:w="5076" w:type="dxa"/>
            <w:tcBorders>
              <w:left w:val="single" w:sz="4" w:space="0" w:color="auto"/>
              <w:right w:val="single" w:sz="4" w:space="0" w:color="auto"/>
            </w:tcBorders>
          </w:tcPr>
          <w:p w14:paraId="1EEC6661" w14:textId="098FF1DB"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t>Active participation on the graduation committee.</w:t>
            </w:r>
          </w:p>
        </w:tc>
      </w:tr>
      <w:tr w:rsidR="007803EF" w:rsidRPr="00A17267" w14:paraId="1AC2F4CA" w14:textId="77777777" w:rsidTr="009730FC">
        <w:tc>
          <w:tcPr>
            <w:tcW w:w="4552" w:type="dxa"/>
            <w:tcBorders>
              <w:top w:val="single" w:sz="4" w:space="0" w:color="auto"/>
              <w:left w:val="single" w:sz="4" w:space="0" w:color="auto"/>
              <w:bottom w:val="single" w:sz="4" w:space="0" w:color="auto"/>
              <w:right w:val="single" w:sz="4" w:space="0" w:color="auto"/>
            </w:tcBorders>
          </w:tcPr>
          <w:p w14:paraId="67A2C2DE" w14:textId="60606319" w:rsidR="007803EF" w:rsidRPr="000F36A0" w:rsidRDefault="00362B45" w:rsidP="009730FC">
            <w:pPr>
              <w:rPr>
                <w:rFonts w:asciiTheme="minorHAnsi" w:hAnsiTheme="minorHAnsi"/>
                <w:lang w:eastAsia="en-US"/>
              </w:rPr>
            </w:pPr>
            <w:r>
              <w:rPr>
                <w:rFonts w:asciiTheme="minorHAnsi" w:hAnsiTheme="minorHAnsi"/>
                <w:lang w:eastAsia="en-US"/>
              </w:rPr>
              <w:t>Co-ordinate the Vault Report feedback requirements.</w:t>
            </w:r>
          </w:p>
        </w:tc>
        <w:tc>
          <w:tcPr>
            <w:tcW w:w="5076" w:type="dxa"/>
            <w:tcBorders>
              <w:left w:val="single" w:sz="4" w:space="0" w:color="auto"/>
              <w:right w:val="single" w:sz="4" w:space="0" w:color="auto"/>
            </w:tcBorders>
          </w:tcPr>
          <w:p w14:paraId="6A1AA1ED" w14:textId="045D12DF"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t xml:space="preserve">All Vault report feedback requirements are followed up within the required reporting </w:t>
            </w:r>
            <w:r>
              <w:rPr>
                <w:rFonts w:asciiTheme="minorHAnsi" w:hAnsiTheme="minorHAnsi"/>
                <w:lang w:eastAsia="en-US"/>
              </w:rPr>
              <w:lastRenderedPageBreak/>
              <w:t>timeframes and with the appropriate information requested.</w:t>
            </w:r>
          </w:p>
        </w:tc>
      </w:tr>
      <w:tr w:rsidR="007803EF" w:rsidRPr="00A17267" w14:paraId="3CAF183E" w14:textId="77777777" w:rsidTr="009730FC">
        <w:tc>
          <w:tcPr>
            <w:tcW w:w="4552" w:type="dxa"/>
            <w:tcBorders>
              <w:top w:val="single" w:sz="4" w:space="0" w:color="auto"/>
              <w:left w:val="single" w:sz="4" w:space="0" w:color="auto"/>
              <w:bottom w:val="single" w:sz="4" w:space="0" w:color="auto"/>
              <w:right w:val="single" w:sz="4" w:space="0" w:color="auto"/>
            </w:tcBorders>
          </w:tcPr>
          <w:p w14:paraId="4435AE3E" w14:textId="2C58C044"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lastRenderedPageBreak/>
              <w:t>Provide support for the Executive Dean in finance and contract preparation and approval.</w:t>
            </w:r>
          </w:p>
        </w:tc>
        <w:tc>
          <w:tcPr>
            <w:tcW w:w="5076" w:type="dxa"/>
            <w:tcBorders>
              <w:left w:val="single" w:sz="4" w:space="0" w:color="auto"/>
              <w:right w:val="single" w:sz="4" w:space="0" w:color="auto"/>
            </w:tcBorders>
          </w:tcPr>
          <w:p w14:paraId="5A6A5797" w14:textId="5A57A289"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t>Working with other staff as required to ensure contracts and financial requirements are met and progresses in a timely fashion.</w:t>
            </w:r>
          </w:p>
        </w:tc>
      </w:tr>
      <w:tr w:rsidR="007803EF" w:rsidRPr="00A17267" w14:paraId="78645EF8" w14:textId="77777777" w:rsidTr="009730FC">
        <w:tc>
          <w:tcPr>
            <w:tcW w:w="4552" w:type="dxa"/>
            <w:tcBorders>
              <w:top w:val="single" w:sz="4" w:space="0" w:color="auto"/>
              <w:left w:val="single" w:sz="4" w:space="0" w:color="auto"/>
              <w:bottom w:val="single" w:sz="4" w:space="0" w:color="auto"/>
              <w:right w:val="single" w:sz="4" w:space="0" w:color="auto"/>
            </w:tcBorders>
          </w:tcPr>
          <w:p w14:paraId="2441DAF1" w14:textId="7ACB39B5"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t>Collates Student concerns and complaints and ensures the UCOL operational process and recordkeeping is maintained.</w:t>
            </w:r>
          </w:p>
        </w:tc>
        <w:tc>
          <w:tcPr>
            <w:tcW w:w="5076" w:type="dxa"/>
            <w:tcBorders>
              <w:left w:val="single" w:sz="4" w:space="0" w:color="auto"/>
              <w:right w:val="single" w:sz="4" w:space="0" w:color="auto"/>
            </w:tcBorders>
          </w:tcPr>
          <w:p w14:paraId="0D790FEB" w14:textId="75BE66D1" w:rsidR="007803EF" w:rsidRPr="000F36A0" w:rsidRDefault="00362B45" w:rsidP="009730FC">
            <w:pPr>
              <w:pStyle w:val="ListParagraph"/>
              <w:ind w:left="0"/>
              <w:rPr>
                <w:rFonts w:asciiTheme="minorHAnsi" w:hAnsiTheme="minorHAnsi"/>
                <w:lang w:eastAsia="en-US"/>
              </w:rPr>
            </w:pPr>
            <w:r>
              <w:rPr>
                <w:rFonts w:asciiTheme="minorHAnsi" w:hAnsiTheme="minorHAnsi"/>
                <w:lang w:eastAsia="en-US"/>
              </w:rPr>
              <w:t>Champions Pataka Korero (UCOL CRM) and its use in the Faculty.  UCOL’s Student Complaint Policy is maintained and followed.</w:t>
            </w:r>
          </w:p>
        </w:tc>
      </w:tr>
      <w:tr w:rsidR="007803EF" w:rsidRPr="00A17267" w14:paraId="50CB2BC0" w14:textId="77777777" w:rsidTr="009730FC">
        <w:tc>
          <w:tcPr>
            <w:tcW w:w="4552" w:type="dxa"/>
            <w:tcBorders>
              <w:top w:val="single" w:sz="4" w:space="0" w:color="auto"/>
              <w:left w:val="single" w:sz="4" w:space="0" w:color="auto"/>
              <w:bottom w:val="single" w:sz="4" w:space="0" w:color="auto"/>
              <w:right w:val="single" w:sz="4" w:space="0" w:color="auto"/>
            </w:tcBorders>
          </w:tcPr>
          <w:p w14:paraId="3D9C3D91" w14:textId="0DE789EA" w:rsidR="007803EF" w:rsidRPr="000F36A0" w:rsidRDefault="00362B45" w:rsidP="009730FC">
            <w:pPr>
              <w:rPr>
                <w:rFonts w:asciiTheme="minorHAnsi" w:hAnsiTheme="minorHAnsi"/>
                <w:lang w:eastAsia="en-US"/>
              </w:rPr>
            </w:pPr>
            <w:r>
              <w:rPr>
                <w:rFonts w:asciiTheme="minorHAnsi" w:hAnsiTheme="minorHAnsi"/>
                <w:lang w:eastAsia="en-US"/>
              </w:rPr>
              <w:t>Managing the day to day activities required to deliver the administration requirements of the Executive Dean for example, diary and email management.</w:t>
            </w:r>
          </w:p>
        </w:tc>
        <w:tc>
          <w:tcPr>
            <w:tcW w:w="5076" w:type="dxa"/>
            <w:tcBorders>
              <w:left w:val="single" w:sz="4" w:space="0" w:color="auto"/>
              <w:right w:val="single" w:sz="4" w:space="0" w:color="auto"/>
            </w:tcBorders>
          </w:tcPr>
          <w:p w14:paraId="2DF2A5B0" w14:textId="01C2488C" w:rsidR="007803EF" w:rsidRPr="000F36A0" w:rsidRDefault="00362B45" w:rsidP="00A5356E">
            <w:pPr>
              <w:pStyle w:val="ListParagraph"/>
              <w:ind w:left="0"/>
              <w:rPr>
                <w:rFonts w:asciiTheme="minorHAnsi" w:hAnsiTheme="minorHAnsi"/>
                <w:lang w:eastAsia="en-US"/>
              </w:rPr>
            </w:pPr>
            <w:r>
              <w:rPr>
                <w:rFonts w:asciiTheme="minorHAnsi" w:hAnsiTheme="minorHAnsi"/>
                <w:lang w:eastAsia="en-US"/>
              </w:rPr>
              <w:t>Plans and co-ordinates the administration requirements for the Executive Dean. Regular liaising with the Administration Services, Education and Applied Research to co-ordinate and plan the Faculty’s administrative requirements</w:t>
            </w:r>
            <w:r w:rsidR="00193634">
              <w:rPr>
                <w:rFonts w:asciiTheme="minorHAnsi" w:hAnsiTheme="minorHAnsi"/>
                <w:lang w:eastAsia="en-US"/>
              </w:rPr>
              <w:t>.</w:t>
            </w:r>
          </w:p>
        </w:tc>
      </w:tr>
      <w:tr w:rsidR="007803EF" w:rsidRPr="00A17267" w14:paraId="64759C1F" w14:textId="77777777" w:rsidTr="009730FC">
        <w:tc>
          <w:tcPr>
            <w:tcW w:w="4552" w:type="dxa"/>
            <w:tcBorders>
              <w:top w:val="single" w:sz="4" w:space="0" w:color="auto"/>
              <w:left w:val="single" w:sz="4" w:space="0" w:color="auto"/>
              <w:bottom w:val="single" w:sz="4" w:space="0" w:color="auto"/>
              <w:right w:val="single" w:sz="4" w:space="0" w:color="auto"/>
            </w:tcBorders>
          </w:tcPr>
          <w:p w14:paraId="1D5A4449" w14:textId="7E609703" w:rsidR="007803EF" w:rsidRPr="000F36A0" w:rsidRDefault="00193634" w:rsidP="009730FC">
            <w:pPr>
              <w:rPr>
                <w:rFonts w:asciiTheme="minorHAnsi" w:hAnsiTheme="minorHAnsi"/>
                <w:lang w:eastAsia="en-US"/>
              </w:rPr>
            </w:pPr>
            <w:r>
              <w:rPr>
                <w:rFonts w:asciiTheme="minorHAnsi" w:hAnsiTheme="minorHAnsi"/>
                <w:lang w:eastAsia="en-US"/>
              </w:rPr>
              <w:t>Co-ordinate and convene meetings as scheduled by the Executive Dean.</w:t>
            </w:r>
          </w:p>
        </w:tc>
        <w:tc>
          <w:tcPr>
            <w:tcW w:w="5076" w:type="dxa"/>
            <w:tcBorders>
              <w:left w:val="single" w:sz="4" w:space="0" w:color="auto"/>
              <w:bottom w:val="single" w:sz="4" w:space="0" w:color="auto"/>
              <w:right w:val="single" w:sz="4" w:space="0" w:color="auto"/>
            </w:tcBorders>
          </w:tcPr>
          <w:p w14:paraId="2AFA6EB3" w14:textId="1EA737B4" w:rsidR="007803EF" w:rsidRPr="000F36A0" w:rsidRDefault="00193634" w:rsidP="009730FC">
            <w:pPr>
              <w:pStyle w:val="ListParagraph"/>
              <w:ind w:left="0"/>
              <w:rPr>
                <w:rFonts w:asciiTheme="minorHAnsi" w:hAnsiTheme="minorHAnsi"/>
                <w:lang w:eastAsia="en-US"/>
              </w:rPr>
            </w:pPr>
            <w:r>
              <w:rPr>
                <w:rFonts w:asciiTheme="minorHAnsi" w:hAnsiTheme="minorHAnsi"/>
                <w:lang w:eastAsia="en-US"/>
              </w:rPr>
              <w:t>Administrative requirements for meetings and events are scheduled and co-ordinated. Leads work groups to ensure operational efficiency.</w:t>
            </w:r>
          </w:p>
        </w:tc>
      </w:tr>
    </w:tbl>
    <w:p w14:paraId="0EF33BF7" w14:textId="77777777" w:rsidR="007803EF" w:rsidRDefault="007803EF" w:rsidP="007803EF">
      <w:pPr>
        <w:rPr>
          <w:rFonts w:asciiTheme="minorHAnsi" w:hAnsiTheme="minorHAnsi" w:cstheme="minorBidi"/>
          <w:szCs w:val="22"/>
          <w:lang w:eastAsia="en-US"/>
        </w:rPr>
      </w:pPr>
    </w:p>
    <w:p w14:paraId="24501905" w14:textId="2536F8C5" w:rsidR="007803EF" w:rsidRDefault="007803EF" w:rsidP="007803EF">
      <w:pPr>
        <w:rPr>
          <w:rFonts w:asciiTheme="minorHAnsi" w:hAnsiTheme="minorHAnsi" w:cstheme="minorBidi"/>
          <w:szCs w:val="22"/>
          <w:lang w:eastAsia="en-US"/>
        </w:rPr>
      </w:pPr>
    </w:p>
    <w:p w14:paraId="13F93AB6" w14:textId="1FA1DDC5" w:rsidR="00193634" w:rsidRDefault="00193634" w:rsidP="00193634">
      <w:pPr>
        <w:pStyle w:val="Heading2"/>
      </w:pPr>
      <w:r>
        <w:t>Key Performance Indicator 4 – Resource and Contract Management</w:t>
      </w:r>
      <w:r w:rsidR="00935DFE">
        <w:t>:</w:t>
      </w:r>
    </w:p>
    <w:p w14:paraId="5B4E2717" w14:textId="77777777" w:rsidR="00193634" w:rsidRDefault="00193634" w:rsidP="00193634">
      <w:pPr>
        <w:pStyle w:val="SPARCGraphBodyText"/>
        <w:rPr>
          <w:rFonts w:asciiTheme="minorHAnsi" w:hAnsiTheme="minorHAnsi" w:cs="Arial"/>
          <w:color w:val="FF0000"/>
          <w:sz w:val="22"/>
          <w:szCs w:val="22"/>
        </w:rPr>
      </w:pPr>
    </w:p>
    <w:p w14:paraId="5A04AD17" w14:textId="77777777" w:rsidR="00193634" w:rsidRPr="009D5172" w:rsidRDefault="00193634" w:rsidP="00193634">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332"/>
        <w:gridCol w:w="4576"/>
      </w:tblGrid>
      <w:tr w:rsidR="00193634" w:rsidRPr="00A17267" w14:paraId="790A3B63" w14:textId="77777777" w:rsidTr="00CF5264">
        <w:tc>
          <w:tcPr>
            <w:tcW w:w="4332" w:type="dxa"/>
            <w:tcBorders>
              <w:top w:val="single" w:sz="4" w:space="0" w:color="auto"/>
              <w:left w:val="single" w:sz="4" w:space="0" w:color="auto"/>
              <w:bottom w:val="single" w:sz="4" w:space="0" w:color="auto"/>
              <w:right w:val="single" w:sz="4" w:space="0" w:color="auto"/>
            </w:tcBorders>
            <w:shd w:val="clear" w:color="auto" w:fill="4D4185"/>
            <w:hideMark/>
          </w:tcPr>
          <w:p w14:paraId="00712FFD" w14:textId="77777777" w:rsidR="00193634" w:rsidRPr="00B102EF" w:rsidRDefault="00193634" w:rsidP="00CF5264">
            <w:pPr>
              <w:pStyle w:val="ListParagraph"/>
              <w:ind w:left="0"/>
              <w:rPr>
                <w:rFonts w:asciiTheme="minorHAnsi" w:hAnsiTheme="minorHAnsi"/>
                <w:b/>
                <w:color w:val="FFFFFF" w:themeColor="background1"/>
                <w:szCs w:val="22"/>
              </w:rPr>
            </w:pPr>
            <w:r w:rsidRPr="00B102EF">
              <w:rPr>
                <w:rFonts w:asciiTheme="minorHAnsi" w:hAnsiTheme="minorHAnsi"/>
                <w:b/>
                <w:color w:val="FFFFFF" w:themeColor="background1"/>
                <w:szCs w:val="22"/>
              </w:rPr>
              <w:t>What will I be doing?</w:t>
            </w:r>
          </w:p>
        </w:tc>
        <w:tc>
          <w:tcPr>
            <w:tcW w:w="4576" w:type="dxa"/>
            <w:tcBorders>
              <w:top w:val="single" w:sz="4" w:space="0" w:color="auto"/>
              <w:left w:val="single" w:sz="4" w:space="0" w:color="auto"/>
              <w:bottom w:val="single" w:sz="4" w:space="0" w:color="auto"/>
              <w:right w:val="single" w:sz="4" w:space="0" w:color="auto"/>
            </w:tcBorders>
            <w:shd w:val="clear" w:color="auto" w:fill="4D4185"/>
            <w:hideMark/>
          </w:tcPr>
          <w:p w14:paraId="114AAE37" w14:textId="77777777" w:rsidR="00193634" w:rsidRPr="00B102EF" w:rsidRDefault="00193634" w:rsidP="00CF5264">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How will I know I am doing it well?</w:t>
            </w:r>
          </w:p>
        </w:tc>
      </w:tr>
      <w:tr w:rsidR="00193634" w:rsidRPr="00A17267" w14:paraId="3027ACF9" w14:textId="77777777" w:rsidTr="00CF5264">
        <w:tc>
          <w:tcPr>
            <w:tcW w:w="4332" w:type="dxa"/>
            <w:tcBorders>
              <w:top w:val="single" w:sz="4" w:space="0" w:color="auto"/>
              <w:left w:val="single" w:sz="4" w:space="0" w:color="auto"/>
              <w:bottom w:val="single" w:sz="4" w:space="0" w:color="auto"/>
              <w:right w:val="single" w:sz="4" w:space="0" w:color="auto"/>
            </w:tcBorders>
          </w:tcPr>
          <w:p w14:paraId="18952E47" w14:textId="05AEB599" w:rsidR="00193634" w:rsidRPr="000F36A0" w:rsidRDefault="00193634" w:rsidP="00CF5264">
            <w:pPr>
              <w:pStyle w:val="ListParagraph"/>
              <w:ind w:left="0"/>
              <w:rPr>
                <w:rFonts w:asciiTheme="minorHAnsi" w:hAnsiTheme="minorHAnsi"/>
              </w:rPr>
            </w:pPr>
            <w:r>
              <w:rPr>
                <w:rFonts w:asciiTheme="minorHAnsi" w:hAnsiTheme="minorHAnsi"/>
              </w:rPr>
              <w:t>Manage systems and processes to allocate resources.</w:t>
            </w:r>
          </w:p>
        </w:tc>
        <w:tc>
          <w:tcPr>
            <w:tcW w:w="4576" w:type="dxa"/>
            <w:tcBorders>
              <w:top w:val="single" w:sz="4" w:space="0" w:color="auto"/>
              <w:left w:val="single" w:sz="4" w:space="0" w:color="auto"/>
              <w:right w:val="single" w:sz="4" w:space="0" w:color="auto"/>
            </w:tcBorders>
          </w:tcPr>
          <w:p w14:paraId="2E1D2BD7" w14:textId="68BBBF81" w:rsidR="00193634" w:rsidRPr="000F36A0" w:rsidRDefault="00193634" w:rsidP="00CF5264">
            <w:pPr>
              <w:pStyle w:val="ListParagraph"/>
              <w:ind w:left="0"/>
              <w:rPr>
                <w:rFonts w:asciiTheme="minorHAnsi" w:hAnsiTheme="minorHAnsi"/>
              </w:rPr>
            </w:pPr>
            <w:r>
              <w:rPr>
                <w:rFonts w:asciiTheme="minorHAnsi" w:hAnsiTheme="minorHAnsi"/>
              </w:rPr>
              <w:t>Procurement of resources is managed through the UCOL approved process (Approval Plus) and within budget.</w:t>
            </w:r>
          </w:p>
        </w:tc>
      </w:tr>
      <w:tr w:rsidR="00193634" w:rsidRPr="00A17267" w14:paraId="49DA2594" w14:textId="77777777" w:rsidTr="00CF5264">
        <w:tc>
          <w:tcPr>
            <w:tcW w:w="4332" w:type="dxa"/>
            <w:tcBorders>
              <w:top w:val="single" w:sz="4" w:space="0" w:color="auto"/>
              <w:left w:val="single" w:sz="4" w:space="0" w:color="auto"/>
              <w:bottom w:val="single" w:sz="4" w:space="0" w:color="auto"/>
              <w:right w:val="single" w:sz="4" w:space="0" w:color="auto"/>
            </w:tcBorders>
          </w:tcPr>
          <w:p w14:paraId="7D23AC70" w14:textId="7380136D" w:rsidR="00193634" w:rsidRPr="000F36A0" w:rsidRDefault="00193634" w:rsidP="00A73ABE">
            <w:pPr>
              <w:rPr>
                <w:rFonts w:asciiTheme="minorHAnsi" w:hAnsiTheme="minorHAnsi"/>
                <w:lang w:eastAsia="en-US"/>
              </w:rPr>
            </w:pPr>
            <w:r>
              <w:rPr>
                <w:rFonts w:asciiTheme="minorHAnsi" w:hAnsiTheme="minorHAnsi"/>
                <w:lang w:eastAsia="en-US"/>
              </w:rPr>
              <w:t xml:space="preserve">Initiates and co-ordinates the employment requirements for the </w:t>
            </w:r>
            <w:r w:rsidR="00A5356E">
              <w:rPr>
                <w:rFonts w:asciiTheme="minorHAnsi" w:hAnsiTheme="minorHAnsi"/>
                <w:lang w:eastAsia="en-US"/>
              </w:rPr>
              <w:t>Academic Portfolio Managers</w:t>
            </w:r>
            <w:r>
              <w:rPr>
                <w:rFonts w:asciiTheme="minorHAnsi" w:hAnsiTheme="minorHAnsi"/>
                <w:lang w:eastAsia="en-US"/>
              </w:rPr>
              <w:t xml:space="preserve"> to achieve delivery requirements of programmes and projects</w:t>
            </w:r>
            <w:r w:rsidR="00935DFE">
              <w:rPr>
                <w:rFonts w:asciiTheme="minorHAnsi" w:hAnsiTheme="minorHAnsi"/>
                <w:lang w:eastAsia="en-US"/>
              </w:rPr>
              <w:t>.</w:t>
            </w:r>
          </w:p>
        </w:tc>
        <w:tc>
          <w:tcPr>
            <w:tcW w:w="4576" w:type="dxa"/>
            <w:tcBorders>
              <w:left w:val="single" w:sz="4" w:space="0" w:color="auto"/>
              <w:right w:val="single" w:sz="4" w:space="0" w:color="auto"/>
            </w:tcBorders>
          </w:tcPr>
          <w:p w14:paraId="5C9B38AD" w14:textId="1D69D01D" w:rsidR="00193634" w:rsidRPr="000F36A0" w:rsidRDefault="00193634" w:rsidP="00CF5264">
            <w:pPr>
              <w:pStyle w:val="ListParagraph"/>
              <w:ind w:left="0"/>
              <w:rPr>
                <w:rFonts w:asciiTheme="minorHAnsi" w:hAnsiTheme="minorHAnsi"/>
                <w:lang w:eastAsia="en-US"/>
              </w:rPr>
            </w:pPr>
            <w:r>
              <w:rPr>
                <w:rFonts w:asciiTheme="minorHAnsi" w:hAnsiTheme="minorHAnsi"/>
                <w:lang w:eastAsia="en-US"/>
              </w:rPr>
              <w:t>All Faculty staff recruitment is initiated and completed within the required timeframes.</w:t>
            </w:r>
          </w:p>
        </w:tc>
      </w:tr>
      <w:tr w:rsidR="00193634" w:rsidRPr="00A17267" w14:paraId="69E627B1" w14:textId="77777777" w:rsidTr="00CF5264">
        <w:tc>
          <w:tcPr>
            <w:tcW w:w="4332" w:type="dxa"/>
            <w:tcBorders>
              <w:top w:val="single" w:sz="4" w:space="0" w:color="auto"/>
              <w:left w:val="single" w:sz="4" w:space="0" w:color="auto"/>
              <w:bottom w:val="single" w:sz="4" w:space="0" w:color="auto"/>
              <w:right w:val="single" w:sz="4" w:space="0" w:color="auto"/>
            </w:tcBorders>
          </w:tcPr>
          <w:p w14:paraId="50E08BB6" w14:textId="18333E7B" w:rsidR="00193634" w:rsidRPr="000F36A0" w:rsidRDefault="00193634" w:rsidP="00CF5264">
            <w:pPr>
              <w:rPr>
                <w:rFonts w:asciiTheme="minorHAnsi" w:hAnsiTheme="minorHAnsi"/>
                <w:lang w:eastAsia="en-US"/>
              </w:rPr>
            </w:pPr>
            <w:r>
              <w:rPr>
                <w:rFonts w:asciiTheme="minorHAnsi" w:hAnsiTheme="minorHAnsi"/>
                <w:lang w:eastAsia="en-US"/>
              </w:rPr>
              <w:t>Co-ordinate the Risk Assessment Management System with all programmes.</w:t>
            </w:r>
          </w:p>
        </w:tc>
        <w:tc>
          <w:tcPr>
            <w:tcW w:w="4576" w:type="dxa"/>
            <w:tcBorders>
              <w:left w:val="single" w:sz="4" w:space="0" w:color="auto"/>
              <w:right w:val="single" w:sz="4" w:space="0" w:color="auto"/>
            </w:tcBorders>
          </w:tcPr>
          <w:p w14:paraId="515CA300" w14:textId="17413E2F" w:rsidR="00193634" w:rsidRPr="000F36A0" w:rsidRDefault="00193634" w:rsidP="00CF5264">
            <w:pPr>
              <w:pStyle w:val="ListParagraph"/>
              <w:ind w:left="0"/>
              <w:rPr>
                <w:rFonts w:asciiTheme="minorHAnsi" w:hAnsiTheme="minorHAnsi"/>
                <w:lang w:eastAsia="en-US"/>
              </w:rPr>
            </w:pPr>
            <w:r>
              <w:rPr>
                <w:rFonts w:asciiTheme="minorHAnsi" w:hAnsiTheme="minorHAnsi"/>
                <w:lang w:eastAsia="en-US"/>
              </w:rPr>
              <w:t>All programme Risk Assessments are completed and signed off as per the RAMS policy and procedure.</w:t>
            </w:r>
          </w:p>
        </w:tc>
      </w:tr>
      <w:tr w:rsidR="00935DFE" w:rsidRPr="00A17267" w14:paraId="45F94B7B" w14:textId="77777777" w:rsidTr="00CF5264">
        <w:tc>
          <w:tcPr>
            <w:tcW w:w="4332" w:type="dxa"/>
            <w:tcBorders>
              <w:top w:val="single" w:sz="4" w:space="0" w:color="auto"/>
              <w:left w:val="single" w:sz="4" w:space="0" w:color="auto"/>
              <w:bottom w:val="single" w:sz="4" w:space="0" w:color="auto"/>
              <w:right w:val="single" w:sz="4" w:space="0" w:color="auto"/>
            </w:tcBorders>
          </w:tcPr>
          <w:p w14:paraId="0C355BA0" w14:textId="553F2C59" w:rsidR="00935DFE" w:rsidRDefault="00935DFE" w:rsidP="00CF5264">
            <w:pPr>
              <w:pStyle w:val="ListParagraph"/>
              <w:ind w:left="0"/>
              <w:rPr>
                <w:rFonts w:asciiTheme="minorHAnsi" w:hAnsiTheme="minorHAnsi"/>
              </w:rPr>
            </w:pPr>
            <w:r>
              <w:rPr>
                <w:rFonts w:asciiTheme="minorHAnsi" w:hAnsiTheme="minorHAnsi"/>
              </w:rPr>
              <w:t>Co-ordinate the Faculty’s contract management requirements.</w:t>
            </w:r>
          </w:p>
        </w:tc>
        <w:tc>
          <w:tcPr>
            <w:tcW w:w="4576" w:type="dxa"/>
            <w:tcBorders>
              <w:left w:val="single" w:sz="4" w:space="0" w:color="auto"/>
              <w:right w:val="single" w:sz="4" w:space="0" w:color="auto"/>
            </w:tcBorders>
          </w:tcPr>
          <w:p w14:paraId="144E5AAF" w14:textId="77777777" w:rsidR="00935DFE" w:rsidRDefault="00935DFE" w:rsidP="00CF5264">
            <w:pPr>
              <w:pStyle w:val="ListParagraph"/>
              <w:ind w:left="0"/>
              <w:rPr>
                <w:rFonts w:asciiTheme="minorHAnsi" w:hAnsiTheme="minorHAnsi"/>
              </w:rPr>
            </w:pPr>
            <w:r>
              <w:rPr>
                <w:rFonts w:asciiTheme="minorHAnsi" w:hAnsiTheme="minorHAnsi"/>
              </w:rPr>
              <w:t>All contract requirements for the Faculty are completed within the accepted UCOL protocols.</w:t>
            </w:r>
          </w:p>
          <w:p w14:paraId="2FE28963" w14:textId="77777777" w:rsidR="00935DFE" w:rsidRDefault="00935DFE" w:rsidP="00CF5264">
            <w:pPr>
              <w:pStyle w:val="ListParagraph"/>
              <w:ind w:left="0"/>
              <w:rPr>
                <w:rFonts w:asciiTheme="minorHAnsi" w:hAnsiTheme="minorHAnsi"/>
              </w:rPr>
            </w:pPr>
            <w:r>
              <w:rPr>
                <w:rFonts w:asciiTheme="minorHAnsi" w:hAnsiTheme="minorHAnsi"/>
              </w:rPr>
              <w:t>A record of contract expiry and renewals is kept and managed.</w:t>
            </w:r>
          </w:p>
          <w:p w14:paraId="7608AD9D" w14:textId="5BEEE722" w:rsidR="00935DFE" w:rsidRDefault="00935DFE" w:rsidP="00CF5264">
            <w:pPr>
              <w:pStyle w:val="ListParagraph"/>
              <w:ind w:left="0"/>
              <w:rPr>
                <w:rFonts w:asciiTheme="minorHAnsi" w:hAnsiTheme="minorHAnsi"/>
              </w:rPr>
            </w:pPr>
            <w:r>
              <w:rPr>
                <w:rFonts w:asciiTheme="minorHAnsi" w:hAnsiTheme="minorHAnsi"/>
              </w:rPr>
              <w:t>Recommendations on external contracts that are extra ordinary to UCOL standards and may need legal review are made and followed up.</w:t>
            </w:r>
          </w:p>
        </w:tc>
      </w:tr>
    </w:tbl>
    <w:p w14:paraId="48F256D0" w14:textId="39EF26D8" w:rsidR="00193634" w:rsidRDefault="00193634" w:rsidP="007803EF">
      <w:pPr>
        <w:rPr>
          <w:rFonts w:asciiTheme="minorHAnsi" w:hAnsiTheme="minorHAnsi" w:cstheme="minorBidi"/>
          <w:szCs w:val="22"/>
          <w:lang w:eastAsia="en-US"/>
        </w:rPr>
      </w:pPr>
    </w:p>
    <w:p w14:paraId="1A4C863B" w14:textId="77E5E46D" w:rsidR="00935DFE" w:rsidRDefault="00935DFE" w:rsidP="007803EF">
      <w:pPr>
        <w:rPr>
          <w:rFonts w:asciiTheme="minorHAnsi" w:hAnsiTheme="minorHAnsi" w:cstheme="minorBidi"/>
          <w:szCs w:val="22"/>
          <w:lang w:eastAsia="en-US"/>
        </w:rPr>
      </w:pPr>
    </w:p>
    <w:p w14:paraId="42A4BE46" w14:textId="77777777" w:rsidR="00935DFE" w:rsidRDefault="00935DFE" w:rsidP="007803EF">
      <w:pPr>
        <w:rPr>
          <w:rFonts w:asciiTheme="minorHAnsi" w:hAnsiTheme="minorHAnsi" w:cstheme="minorBidi"/>
          <w:szCs w:val="22"/>
          <w:lang w:eastAsia="en-US"/>
        </w:rPr>
      </w:pPr>
    </w:p>
    <w:p w14:paraId="16FE6359" w14:textId="6A6E2C2E" w:rsidR="00193634" w:rsidRDefault="00193634" w:rsidP="00193634">
      <w:pPr>
        <w:pStyle w:val="Heading2"/>
      </w:pPr>
      <w:r>
        <w:t xml:space="preserve">Key Performance Indicator 5 – </w:t>
      </w:r>
      <w:r w:rsidR="00935DFE">
        <w:t>Monitoring and Compliance:</w:t>
      </w:r>
    </w:p>
    <w:p w14:paraId="4E75961D" w14:textId="1E217DC7" w:rsidR="00193634" w:rsidRDefault="00193634" w:rsidP="00193634">
      <w:pPr>
        <w:pStyle w:val="SPARCGraphBodyText"/>
        <w:rPr>
          <w:rFonts w:asciiTheme="minorHAnsi" w:hAnsiTheme="minorHAnsi" w:cs="Arial"/>
          <w:b/>
          <w:sz w:val="22"/>
          <w:szCs w:val="22"/>
        </w:rPr>
      </w:pPr>
    </w:p>
    <w:p w14:paraId="05E2F30B" w14:textId="77777777" w:rsidR="0043594E" w:rsidRPr="009D5172" w:rsidRDefault="0043594E" w:rsidP="00193634">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332"/>
        <w:gridCol w:w="4576"/>
      </w:tblGrid>
      <w:tr w:rsidR="00193634" w:rsidRPr="00A17267" w14:paraId="024B1DBB" w14:textId="77777777" w:rsidTr="00CF5264">
        <w:tc>
          <w:tcPr>
            <w:tcW w:w="4332" w:type="dxa"/>
            <w:tcBorders>
              <w:top w:val="single" w:sz="4" w:space="0" w:color="auto"/>
              <w:left w:val="single" w:sz="4" w:space="0" w:color="auto"/>
              <w:bottom w:val="single" w:sz="4" w:space="0" w:color="auto"/>
              <w:right w:val="single" w:sz="4" w:space="0" w:color="auto"/>
            </w:tcBorders>
            <w:shd w:val="clear" w:color="auto" w:fill="4D4185"/>
            <w:hideMark/>
          </w:tcPr>
          <w:p w14:paraId="100CBFD0" w14:textId="77777777" w:rsidR="00193634" w:rsidRPr="00B102EF" w:rsidRDefault="00193634" w:rsidP="00CF5264">
            <w:pPr>
              <w:pStyle w:val="ListParagraph"/>
              <w:ind w:left="0"/>
              <w:rPr>
                <w:rFonts w:asciiTheme="minorHAnsi" w:hAnsiTheme="minorHAnsi"/>
                <w:b/>
                <w:color w:val="FFFFFF" w:themeColor="background1"/>
                <w:szCs w:val="22"/>
              </w:rPr>
            </w:pPr>
            <w:r w:rsidRPr="00B102EF">
              <w:rPr>
                <w:rFonts w:asciiTheme="minorHAnsi" w:hAnsiTheme="minorHAnsi"/>
                <w:b/>
                <w:color w:val="FFFFFF" w:themeColor="background1"/>
                <w:szCs w:val="22"/>
              </w:rPr>
              <w:t>What will I be doing?</w:t>
            </w:r>
          </w:p>
        </w:tc>
        <w:tc>
          <w:tcPr>
            <w:tcW w:w="4576" w:type="dxa"/>
            <w:tcBorders>
              <w:top w:val="single" w:sz="4" w:space="0" w:color="auto"/>
              <w:left w:val="single" w:sz="4" w:space="0" w:color="auto"/>
              <w:bottom w:val="single" w:sz="4" w:space="0" w:color="auto"/>
              <w:right w:val="single" w:sz="4" w:space="0" w:color="auto"/>
            </w:tcBorders>
            <w:shd w:val="clear" w:color="auto" w:fill="4D4185"/>
            <w:hideMark/>
          </w:tcPr>
          <w:p w14:paraId="542749E8" w14:textId="77777777" w:rsidR="00193634" w:rsidRPr="00B102EF" w:rsidRDefault="00193634" w:rsidP="00CF5264">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How will I know I am doing it well?</w:t>
            </w:r>
          </w:p>
        </w:tc>
      </w:tr>
      <w:tr w:rsidR="00193634" w:rsidRPr="00A17267" w14:paraId="0E2BAB9D" w14:textId="77777777" w:rsidTr="00CF5264">
        <w:tc>
          <w:tcPr>
            <w:tcW w:w="4332" w:type="dxa"/>
            <w:tcBorders>
              <w:top w:val="single" w:sz="4" w:space="0" w:color="auto"/>
              <w:left w:val="single" w:sz="4" w:space="0" w:color="auto"/>
              <w:bottom w:val="single" w:sz="4" w:space="0" w:color="auto"/>
              <w:right w:val="single" w:sz="4" w:space="0" w:color="auto"/>
            </w:tcBorders>
          </w:tcPr>
          <w:p w14:paraId="16C0373F" w14:textId="3904A1DC" w:rsidR="00193634" w:rsidRPr="000F36A0" w:rsidRDefault="00935DFE" w:rsidP="00A73ABE">
            <w:pPr>
              <w:pStyle w:val="ListParagraph"/>
              <w:ind w:left="0"/>
              <w:rPr>
                <w:rFonts w:asciiTheme="minorHAnsi" w:hAnsiTheme="minorHAnsi"/>
              </w:rPr>
            </w:pPr>
            <w:r>
              <w:rPr>
                <w:rFonts w:asciiTheme="minorHAnsi" w:hAnsiTheme="minorHAnsi"/>
              </w:rPr>
              <w:t xml:space="preserve">Support the Executive Dean and </w:t>
            </w:r>
            <w:r w:rsidR="00A5356E">
              <w:rPr>
                <w:rFonts w:asciiTheme="minorHAnsi" w:hAnsiTheme="minorHAnsi"/>
              </w:rPr>
              <w:t>Academic Portfolio Managers</w:t>
            </w:r>
            <w:r>
              <w:rPr>
                <w:rFonts w:asciiTheme="minorHAnsi" w:hAnsiTheme="minorHAnsi"/>
              </w:rPr>
              <w:t xml:space="preserve"> with the requirements on monitoring and compliance.</w:t>
            </w:r>
          </w:p>
        </w:tc>
        <w:tc>
          <w:tcPr>
            <w:tcW w:w="4576" w:type="dxa"/>
            <w:tcBorders>
              <w:top w:val="single" w:sz="4" w:space="0" w:color="auto"/>
              <w:left w:val="single" w:sz="4" w:space="0" w:color="auto"/>
              <w:right w:val="single" w:sz="4" w:space="0" w:color="auto"/>
            </w:tcBorders>
          </w:tcPr>
          <w:p w14:paraId="732B4976" w14:textId="77777777" w:rsidR="00193634" w:rsidRDefault="00935DFE" w:rsidP="00CF5264">
            <w:pPr>
              <w:pStyle w:val="ListParagraph"/>
              <w:ind w:left="0"/>
              <w:rPr>
                <w:rFonts w:asciiTheme="minorHAnsi" w:hAnsiTheme="minorHAnsi"/>
              </w:rPr>
            </w:pPr>
            <w:r>
              <w:rPr>
                <w:rFonts w:asciiTheme="minorHAnsi" w:hAnsiTheme="minorHAnsi"/>
              </w:rPr>
              <w:t xml:space="preserve">Operational compliance with legislation and policy adopted by UCOL in order to meet the </w:t>
            </w:r>
            <w:r>
              <w:rPr>
                <w:rFonts w:asciiTheme="minorHAnsi" w:hAnsiTheme="minorHAnsi"/>
              </w:rPr>
              <w:lastRenderedPageBreak/>
              <w:t>legislative requirements is maintained.  This includes but is not limited to:</w:t>
            </w:r>
          </w:p>
          <w:p w14:paraId="0AED6040" w14:textId="77777777" w:rsidR="00935DFE" w:rsidRDefault="00935DFE" w:rsidP="00935DFE">
            <w:pPr>
              <w:pStyle w:val="ListParagraph"/>
              <w:numPr>
                <w:ilvl w:val="0"/>
                <w:numId w:val="31"/>
              </w:numPr>
              <w:rPr>
                <w:rFonts w:asciiTheme="minorHAnsi" w:hAnsiTheme="minorHAnsi"/>
              </w:rPr>
            </w:pPr>
            <w:r>
              <w:rPr>
                <w:rFonts w:asciiTheme="minorHAnsi" w:hAnsiTheme="minorHAnsi"/>
              </w:rPr>
              <w:t>Co-ordinating the outcomes of checks for the Children’s Act;</w:t>
            </w:r>
          </w:p>
          <w:p w14:paraId="005C4302" w14:textId="77777777" w:rsidR="00935DFE" w:rsidRDefault="00935DFE" w:rsidP="00935DFE">
            <w:pPr>
              <w:pStyle w:val="ListParagraph"/>
              <w:numPr>
                <w:ilvl w:val="0"/>
                <w:numId w:val="31"/>
              </w:numPr>
              <w:rPr>
                <w:rFonts w:asciiTheme="minorHAnsi" w:hAnsiTheme="minorHAnsi"/>
              </w:rPr>
            </w:pPr>
            <w:r>
              <w:rPr>
                <w:rFonts w:asciiTheme="minorHAnsi" w:hAnsiTheme="minorHAnsi"/>
              </w:rPr>
              <w:t>Health and Safety;</w:t>
            </w:r>
          </w:p>
          <w:p w14:paraId="2A8F15EB" w14:textId="77777777" w:rsidR="00935DFE" w:rsidRDefault="00935DFE" w:rsidP="00935DFE">
            <w:pPr>
              <w:pStyle w:val="ListParagraph"/>
              <w:numPr>
                <w:ilvl w:val="0"/>
                <w:numId w:val="31"/>
              </w:numPr>
              <w:rPr>
                <w:rFonts w:asciiTheme="minorHAnsi" w:hAnsiTheme="minorHAnsi"/>
              </w:rPr>
            </w:pPr>
            <w:r>
              <w:rPr>
                <w:rFonts w:asciiTheme="minorHAnsi" w:hAnsiTheme="minorHAnsi"/>
              </w:rPr>
              <w:t>Medical checks where required.</w:t>
            </w:r>
          </w:p>
          <w:p w14:paraId="32623F68" w14:textId="77777777" w:rsidR="00935DFE" w:rsidRDefault="00935DFE" w:rsidP="00935DFE">
            <w:pPr>
              <w:rPr>
                <w:rFonts w:asciiTheme="minorHAnsi" w:hAnsiTheme="minorHAnsi"/>
              </w:rPr>
            </w:pPr>
            <w:r>
              <w:rPr>
                <w:rFonts w:asciiTheme="minorHAnsi" w:hAnsiTheme="minorHAnsi"/>
              </w:rPr>
              <w:t>Actively participates in activities seeking Faculty staff feedback.</w:t>
            </w:r>
          </w:p>
          <w:p w14:paraId="67143B16" w14:textId="4839126F" w:rsidR="00935DFE" w:rsidRPr="00935DFE" w:rsidRDefault="00935DFE" w:rsidP="00935DFE">
            <w:pPr>
              <w:rPr>
                <w:rFonts w:asciiTheme="minorHAnsi" w:hAnsiTheme="minorHAnsi"/>
              </w:rPr>
            </w:pPr>
            <w:r>
              <w:rPr>
                <w:rFonts w:asciiTheme="minorHAnsi" w:hAnsiTheme="minorHAnsi"/>
              </w:rPr>
              <w:t>Curriculum and delivery schedules to meet funding requirements are monitored and reported to the Executive Dean within the required timeframes.</w:t>
            </w:r>
          </w:p>
        </w:tc>
      </w:tr>
    </w:tbl>
    <w:p w14:paraId="547B3DCA" w14:textId="393B3711" w:rsidR="00193634" w:rsidRDefault="00193634" w:rsidP="007803EF">
      <w:pPr>
        <w:rPr>
          <w:rFonts w:asciiTheme="minorHAnsi" w:hAnsiTheme="minorHAnsi" w:cstheme="minorBidi"/>
          <w:szCs w:val="22"/>
          <w:lang w:eastAsia="en-US"/>
        </w:rPr>
      </w:pPr>
    </w:p>
    <w:p w14:paraId="2FBC6597" w14:textId="69920BB3" w:rsidR="00193634" w:rsidRDefault="00193634" w:rsidP="007803EF">
      <w:pPr>
        <w:rPr>
          <w:rFonts w:asciiTheme="minorHAnsi" w:hAnsiTheme="minorHAnsi" w:cstheme="minorBidi"/>
          <w:szCs w:val="22"/>
          <w:lang w:eastAsia="en-US"/>
        </w:rPr>
      </w:pPr>
    </w:p>
    <w:p w14:paraId="4836A651" w14:textId="178BD4C4" w:rsidR="00193634" w:rsidRDefault="00193634" w:rsidP="00193634">
      <w:pPr>
        <w:pStyle w:val="Heading2"/>
      </w:pPr>
      <w:r>
        <w:t xml:space="preserve">Key Performance Indicator 6 – </w:t>
      </w:r>
      <w:r w:rsidR="00935DFE">
        <w:t>Student Support:</w:t>
      </w:r>
    </w:p>
    <w:p w14:paraId="73975F7E" w14:textId="77777777" w:rsidR="00193634" w:rsidRDefault="00193634" w:rsidP="00193634">
      <w:pPr>
        <w:pStyle w:val="SPARCGraphBodyText"/>
        <w:rPr>
          <w:rFonts w:asciiTheme="minorHAnsi" w:hAnsiTheme="minorHAnsi" w:cs="Arial"/>
          <w:color w:val="FF0000"/>
          <w:sz w:val="22"/>
          <w:szCs w:val="22"/>
        </w:rPr>
      </w:pPr>
    </w:p>
    <w:p w14:paraId="142F87BF" w14:textId="77777777" w:rsidR="00193634" w:rsidRPr="009D5172" w:rsidRDefault="00193634" w:rsidP="00193634">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332"/>
        <w:gridCol w:w="4576"/>
      </w:tblGrid>
      <w:tr w:rsidR="00193634" w:rsidRPr="00A17267" w14:paraId="43C523C6" w14:textId="77777777" w:rsidTr="00CF5264">
        <w:tc>
          <w:tcPr>
            <w:tcW w:w="4332" w:type="dxa"/>
            <w:tcBorders>
              <w:top w:val="single" w:sz="4" w:space="0" w:color="auto"/>
              <w:left w:val="single" w:sz="4" w:space="0" w:color="auto"/>
              <w:bottom w:val="single" w:sz="4" w:space="0" w:color="auto"/>
              <w:right w:val="single" w:sz="4" w:space="0" w:color="auto"/>
            </w:tcBorders>
            <w:shd w:val="clear" w:color="auto" w:fill="4D4185"/>
            <w:hideMark/>
          </w:tcPr>
          <w:p w14:paraId="7E776AAC" w14:textId="77777777" w:rsidR="00193634" w:rsidRPr="00B102EF" w:rsidRDefault="00193634" w:rsidP="00CF5264">
            <w:pPr>
              <w:pStyle w:val="ListParagraph"/>
              <w:ind w:left="0"/>
              <w:rPr>
                <w:rFonts w:asciiTheme="minorHAnsi" w:hAnsiTheme="minorHAnsi"/>
                <w:b/>
                <w:color w:val="FFFFFF" w:themeColor="background1"/>
                <w:szCs w:val="22"/>
              </w:rPr>
            </w:pPr>
            <w:r w:rsidRPr="00B102EF">
              <w:rPr>
                <w:rFonts w:asciiTheme="minorHAnsi" w:hAnsiTheme="minorHAnsi"/>
                <w:b/>
                <w:color w:val="FFFFFF" w:themeColor="background1"/>
                <w:szCs w:val="22"/>
              </w:rPr>
              <w:t>What will I be doing?</w:t>
            </w:r>
          </w:p>
        </w:tc>
        <w:tc>
          <w:tcPr>
            <w:tcW w:w="4576" w:type="dxa"/>
            <w:tcBorders>
              <w:top w:val="single" w:sz="4" w:space="0" w:color="auto"/>
              <w:left w:val="single" w:sz="4" w:space="0" w:color="auto"/>
              <w:bottom w:val="single" w:sz="4" w:space="0" w:color="auto"/>
              <w:right w:val="single" w:sz="4" w:space="0" w:color="auto"/>
            </w:tcBorders>
            <w:shd w:val="clear" w:color="auto" w:fill="4D4185"/>
            <w:hideMark/>
          </w:tcPr>
          <w:p w14:paraId="464442D8" w14:textId="77777777" w:rsidR="00193634" w:rsidRPr="00B102EF" w:rsidRDefault="00193634" w:rsidP="00CF5264">
            <w:pPr>
              <w:pStyle w:val="ListParagraph"/>
              <w:ind w:left="0"/>
              <w:rPr>
                <w:rFonts w:asciiTheme="minorHAnsi" w:hAnsiTheme="minorHAnsi"/>
                <w:b/>
                <w:color w:val="FFFFFF" w:themeColor="background1"/>
                <w:szCs w:val="22"/>
                <w:lang w:eastAsia="en-US"/>
              </w:rPr>
            </w:pPr>
            <w:r w:rsidRPr="00B102EF">
              <w:rPr>
                <w:rFonts w:asciiTheme="minorHAnsi" w:hAnsiTheme="minorHAnsi"/>
                <w:b/>
                <w:color w:val="FFFFFF" w:themeColor="background1"/>
                <w:szCs w:val="22"/>
              </w:rPr>
              <w:t>How will I know I am doing it well?</w:t>
            </w:r>
          </w:p>
        </w:tc>
      </w:tr>
      <w:tr w:rsidR="00193634" w:rsidRPr="00A17267" w14:paraId="639D27E1" w14:textId="77777777" w:rsidTr="00CF5264">
        <w:tc>
          <w:tcPr>
            <w:tcW w:w="4332" w:type="dxa"/>
            <w:tcBorders>
              <w:top w:val="single" w:sz="4" w:space="0" w:color="auto"/>
              <w:left w:val="single" w:sz="4" w:space="0" w:color="auto"/>
              <w:bottom w:val="single" w:sz="4" w:space="0" w:color="auto"/>
              <w:right w:val="single" w:sz="4" w:space="0" w:color="auto"/>
            </w:tcBorders>
          </w:tcPr>
          <w:p w14:paraId="7CFA2B75" w14:textId="6564A241" w:rsidR="00193634" w:rsidRPr="000F36A0" w:rsidRDefault="00935DFE" w:rsidP="00CF5264">
            <w:pPr>
              <w:pStyle w:val="ListParagraph"/>
              <w:ind w:left="0"/>
              <w:rPr>
                <w:rFonts w:asciiTheme="minorHAnsi" w:hAnsiTheme="minorHAnsi"/>
              </w:rPr>
            </w:pPr>
            <w:r>
              <w:rPr>
                <w:rFonts w:asciiTheme="minorHAnsi" w:hAnsiTheme="minorHAnsi"/>
              </w:rPr>
              <w:t>Exhibit genuine concern for students as individuals and members of the class/course/programme and model such practice for others.</w:t>
            </w:r>
          </w:p>
        </w:tc>
        <w:tc>
          <w:tcPr>
            <w:tcW w:w="4576" w:type="dxa"/>
            <w:tcBorders>
              <w:top w:val="single" w:sz="4" w:space="0" w:color="auto"/>
              <w:left w:val="single" w:sz="4" w:space="0" w:color="auto"/>
              <w:right w:val="single" w:sz="4" w:space="0" w:color="auto"/>
            </w:tcBorders>
          </w:tcPr>
          <w:p w14:paraId="00C26A01" w14:textId="77777777" w:rsidR="00193634" w:rsidRDefault="00935DFE" w:rsidP="00CF5264">
            <w:pPr>
              <w:pStyle w:val="ListParagraph"/>
              <w:ind w:left="0"/>
              <w:rPr>
                <w:rFonts w:asciiTheme="minorHAnsi" w:hAnsiTheme="minorHAnsi"/>
              </w:rPr>
            </w:pPr>
            <w:r>
              <w:rPr>
                <w:rFonts w:asciiTheme="minorHAnsi" w:hAnsiTheme="minorHAnsi"/>
              </w:rPr>
              <w:t>Professional relationships</w:t>
            </w:r>
            <w:r w:rsidR="0043594E">
              <w:rPr>
                <w:rFonts w:asciiTheme="minorHAnsi" w:hAnsiTheme="minorHAnsi"/>
              </w:rPr>
              <w:t xml:space="preserve"> are maintained with students to help meet individual learning needs.</w:t>
            </w:r>
          </w:p>
          <w:p w14:paraId="233A989B" w14:textId="77777777" w:rsidR="0043594E" w:rsidRDefault="0043594E" w:rsidP="00CF5264">
            <w:pPr>
              <w:pStyle w:val="ListParagraph"/>
              <w:ind w:left="0"/>
              <w:rPr>
                <w:rFonts w:asciiTheme="minorHAnsi" w:hAnsiTheme="minorHAnsi"/>
              </w:rPr>
            </w:pPr>
            <w:r>
              <w:rPr>
                <w:rFonts w:asciiTheme="minorHAnsi" w:hAnsiTheme="minorHAnsi"/>
              </w:rPr>
              <w:t>Recommendations in meeting student responsibilities have been maintained.</w:t>
            </w:r>
          </w:p>
          <w:p w14:paraId="0724D1C8" w14:textId="77777777" w:rsidR="0043594E" w:rsidRDefault="0043594E" w:rsidP="00CF5264">
            <w:pPr>
              <w:pStyle w:val="ListParagraph"/>
              <w:ind w:left="0"/>
              <w:rPr>
                <w:rFonts w:asciiTheme="minorHAnsi" w:hAnsiTheme="minorHAnsi"/>
              </w:rPr>
            </w:pPr>
            <w:r>
              <w:rPr>
                <w:rFonts w:asciiTheme="minorHAnsi" w:hAnsiTheme="minorHAnsi"/>
              </w:rPr>
              <w:t>Student support and assistance requirements have been made using the UCOL processes and protocols.</w:t>
            </w:r>
          </w:p>
          <w:p w14:paraId="2462211D" w14:textId="5520576C" w:rsidR="0043594E" w:rsidRPr="000F36A0" w:rsidRDefault="0043594E" w:rsidP="00CF5264">
            <w:pPr>
              <w:pStyle w:val="ListParagraph"/>
              <w:ind w:left="0"/>
              <w:rPr>
                <w:rFonts w:asciiTheme="minorHAnsi" w:hAnsiTheme="minorHAnsi"/>
              </w:rPr>
            </w:pPr>
            <w:r>
              <w:rPr>
                <w:rFonts w:asciiTheme="minorHAnsi" w:hAnsiTheme="minorHAnsi"/>
              </w:rPr>
              <w:t>Student concerns and complaints process within Faculty have been maintained.</w:t>
            </w:r>
          </w:p>
        </w:tc>
      </w:tr>
    </w:tbl>
    <w:p w14:paraId="22D7B48F" w14:textId="7BB4D0F0" w:rsidR="00193634" w:rsidRDefault="00193634" w:rsidP="007803EF">
      <w:pPr>
        <w:rPr>
          <w:rFonts w:asciiTheme="minorHAnsi" w:hAnsiTheme="minorHAnsi" w:cstheme="minorBidi"/>
          <w:szCs w:val="22"/>
          <w:lang w:eastAsia="en-US"/>
        </w:rPr>
      </w:pPr>
    </w:p>
    <w:p w14:paraId="62C08032" w14:textId="77777777" w:rsidR="00935DFE" w:rsidRDefault="00935DFE" w:rsidP="007803EF">
      <w:pPr>
        <w:rPr>
          <w:rFonts w:asciiTheme="minorHAnsi" w:hAnsiTheme="minorHAnsi" w:cstheme="minorBidi"/>
          <w:szCs w:val="22"/>
          <w:lang w:eastAsia="en-US"/>
        </w:rPr>
      </w:pPr>
    </w:p>
    <w:p w14:paraId="2FDCA7B0" w14:textId="54C6BD40" w:rsidR="007803EF" w:rsidRPr="00754E26" w:rsidRDefault="007803EF" w:rsidP="007803EF">
      <w:pPr>
        <w:pStyle w:val="Heading2"/>
      </w:pPr>
      <w:r>
        <w:t xml:space="preserve">Key Performance Indicator </w:t>
      </w:r>
      <w:r w:rsidR="00193634">
        <w:t>7</w:t>
      </w:r>
      <w:r>
        <w:t xml:space="preserve"> – Health and Safety</w:t>
      </w:r>
    </w:p>
    <w:p w14:paraId="45A3B200" w14:textId="77777777" w:rsidR="0043594E" w:rsidRDefault="0043594E" w:rsidP="004113BE">
      <w:pPr>
        <w:rPr>
          <w:lang w:eastAsia="en-NZ"/>
        </w:rPr>
      </w:pPr>
    </w:p>
    <w:p w14:paraId="5915E830" w14:textId="17E19F29" w:rsidR="004113BE" w:rsidRDefault="004113BE" w:rsidP="004113BE">
      <w:pPr>
        <w:rPr>
          <w:rFonts w:eastAsia="Times New Roman"/>
          <w:szCs w:val="20"/>
          <w:lang w:val="en-NZ"/>
        </w:rPr>
      </w:pPr>
      <w:r>
        <w:rPr>
          <w:lang w:eastAsia="en-NZ"/>
        </w:rPr>
        <w:t>As an employee, under the Health &amp; Safety at Work Act 2015, you are deemed to be a “Worker” and are responsible for the practical implementation of the systems and processes established to protect your health, safety and wellbeing while not endangering others. As an employee of UCOL, employees must ensure that they comply with UCOL’s Health and Safety Policies, Procedures, and any Standard Operating Procedures along with any relevant Legislation or Industry Standards, which apply to the delivery of their tasks or are required by their Faculty or Department.</w:t>
      </w:r>
    </w:p>
    <w:p w14:paraId="7E564089" w14:textId="77777777" w:rsidR="007803EF" w:rsidRDefault="007803EF" w:rsidP="007803EF">
      <w:pPr>
        <w:rPr>
          <w:lang w:eastAsia="en-NZ"/>
        </w:rPr>
      </w:pPr>
    </w:p>
    <w:p w14:paraId="58416735" w14:textId="77777777" w:rsidR="007803EF" w:rsidRPr="00686B69" w:rsidRDefault="007803EF" w:rsidP="007803EF">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9"/>
        <w:gridCol w:w="4709"/>
      </w:tblGrid>
      <w:tr w:rsidR="007803EF" w:rsidRPr="00B102EF" w14:paraId="0CA9E78B" w14:textId="77777777" w:rsidTr="009730FC">
        <w:tc>
          <w:tcPr>
            <w:tcW w:w="4199" w:type="dxa"/>
            <w:shd w:val="clear" w:color="auto" w:fill="4D4185"/>
            <w:tcMar>
              <w:top w:w="0" w:type="dxa"/>
              <w:left w:w="108" w:type="dxa"/>
              <w:bottom w:w="0" w:type="dxa"/>
              <w:right w:w="108" w:type="dxa"/>
            </w:tcMar>
            <w:hideMark/>
          </w:tcPr>
          <w:p w14:paraId="60214AC6" w14:textId="77777777" w:rsidR="007803EF" w:rsidRPr="00B102EF" w:rsidRDefault="007803EF" w:rsidP="009730FC">
            <w:pPr>
              <w:rPr>
                <w:b/>
                <w:bCs/>
                <w:color w:val="FFFFFF" w:themeColor="background1"/>
                <w:szCs w:val="22"/>
                <w:lang w:eastAsia="en-US"/>
              </w:rPr>
            </w:pPr>
            <w:r w:rsidRPr="00B102EF">
              <w:rPr>
                <w:b/>
                <w:bCs/>
                <w:color w:val="FFFFFF" w:themeColor="background1"/>
                <w:szCs w:val="22"/>
              </w:rPr>
              <w:t>What will I be doing?</w:t>
            </w:r>
          </w:p>
        </w:tc>
        <w:tc>
          <w:tcPr>
            <w:tcW w:w="4709" w:type="dxa"/>
            <w:shd w:val="clear" w:color="auto" w:fill="4D4185"/>
            <w:tcMar>
              <w:top w:w="0" w:type="dxa"/>
              <w:left w:w="108" w:type="dxa"/>
              <w:bottom w:w="0" w:type="dxa"/>
              <w:right w:w="108" w:type="dxa"/>
            </w:tcMar>
            <w:hideMark/>
          </w:tcPr>
          <w:p w14:paraId="783E64B2" w14:textId="77777777" w:rsidR="007803EF" w:rsidRPr="00B102EF" w:rsidRDefault="007803EF" w:rsidP="009730FC">
            <w:pPr>
              <w:rPr>
                <w:b/>
                <w:bCs/>
                <w:color w:val="FFFFFF" w:themeColor="background1"/>
                <w:szCs w:val="22"/>
                <w:lang w:eastAsia="en-US"/>
              </w:rPr>
            </w:pPr>
            <w:r w:rsidRPr="00B102EF">
              <w:rPr>
                <w:b/>
                <w:bCs/>
                <w:color w:val="FFFFFF" w:themeColor="background1"/>
                <w:szCs w:val="22"/>
              </w:rPr>
              <w:t>How will I know I am doing it well?</w:t>
            </w:r>
          </w:p>
        </w:tc>
      </w:tr>
      <w:tr w:rsidR="007803EF" w:rsidRPr="00686B69" w14:paraId="18AB354B" w14:textId="77777777" w:rsidTr="009730FC">
        <w:tc>
          <w:tcPr>
            <w:tcW w:w="4199" w:type="dxa"/>
            <w:tcMar>
              <w:top w:w="0" w:type="dxa"/>
              <w:left w:w="108" w:type="dxa"/>
              <w:bottom w:w="0" w:type="dxa"/>
              <w:right w:w="108" w:type="dxa"/>
            </w:tcMar>
            <w:hideMark/>
          </w:tcPr>
          <w:p w14:paraId="6D24821B" w14:textId="77777777" w:rsidR="007803EF" w:rsidRPr="00686B69" w:rsidRDefault="007803EF" w:rsidP="009730FC">
            <w:pPr>
              <w:rPr>
                <w:lang w:eastAsia="en-US"/>
              </w:rPr>
            </w:pPr>
            <w:r w:rsidRPr="00686B69">
              <w:rPr>
                <w:lang w:eastAsia="en-US"/>
              </w:rPr>
              <w:t>Undertake your work safely and do not participate in activities that may place yourself and others in danger or at risk.</w:t>
            </w:r>
          </w:p>
        </w:tc>
        <w:tc>
          <w:tcPr>
            <w:tcW w:w="4709" w:type="dxa"/>
            <w:tcMar>
              <w:top w:w="0" w:type="dxa"/>
              <w:left w:w="108" w:type="dxa"/>
              <w:bottom w:w="0" w:type="dxa"/>
              <w:right w:w="108" w:type="dxa"/>
            </w:tcMar>
            <w:hideMark/>
          </w:tcPr>
          <w:p w14:paraId="2CA03202" w14:textId="77777777" w:rsidR="007803EF" w:rsidRPr="00686B69" w:rsidRDefault="007803EF" w:rsidP="009730FC">
            <w:pPr>
              <w:rPr>
                <w:lang w:eastAsia="en-US"/>
              </w:rPr>
            </w:pPr>
            <w:r w:rsidRPr="00686B69">
              <w:rPr>
                <w:lang w:eastAsia="en-US"/>
              </w:rPr>
              <w:t>Nothing that the incumbent does or doesn’t do results in others being put in danger or risk or harmed.</w:t>
            </w:r>
          </w:p>
        </w:tc>
      </w:tr>
      <w:tr w:rsidR="007803EF" w:rsidRPr="00686B69" w14:paraId="2B780CB4" w14:textId="77777777" w:rsidTr="009730FC">
        <w:tc>
          <w:tcPr>
            <w:tcW w:w="4199" w:type="dxa"/>
            <w:tcMar>
              <w:top w:w="0" w:type="dxa"/>
              <w:left w:w="108" w:type="dxa"/>
              <w:bottom w:w="0" w:type="dxa"/>
              <w:right w:w="108" w:type="dxa"/>
            </w:tcMar>
            <w:hideMark/>
          </w:tcPr>
          <w:p w14:paraId="7B284B6B" w14:textId="77777777" w:rsidR="007803EF" w:rsidRPr="00686B69" w:rsidRDefault="007803EF" w:rsidP="009730FC">
            <w:pPr>
              <w:rPr>
                <w:lang w:eastAsia="en-US"/>
              </w:rPr>
            </w:pPr>
            <w:r w:rsidRPr="00686B69">
              <w:rPr>
                <w:lang w:eastAsia="en-US"/>
              </w:rPr>
              <w:t>Comply with all health and safety information, instruction, training, and supervision.</w:t>
            </w:r>
          </w:p>
        </w:tc>
        <w:tc>
          <w:tcPr>
            <w:tcW w:w="4709" w:type="dxa"/>
            <w:tcMar>
              <w:top w:w="0" w:type="dxa"/>
              <w:left w:w="108" w:type="dxa"/>
              <w:bottom w:w="0" w:type="dxa"/>
              <w:right w:w="108" w:type="dxa"/>
            </w:tcMar>
            <w:hideMark/>
          </w:tcPr>
          <w:p w14:paraId="53E24B85" w14:textId="77777777" w:rsidR="007803EF" w:rsidRPr="00686B69" w:rsidRDefault="007803EF" w:rsidP="009730FC">
            <w:pPr>
              <w:rPr>
                <w:lang w:eastAsia="en-US"/>
              </w:rPr>
            </w:pPr>
            <w:r w:rsidRPr="00686B69">
              <w:t>You actively participate in any health and safety training appropriate to the role, and will at all times comply with health and safety policies, procedures and standards.</w:t>
            </w:r>
          </w:p>
        </w:tc>
      </w:tr>
      <w:tr w:rsidR="007803EF" w:rsidRPr="00686B69" w14:paraId="2F23CE63" w14:textId="77777777" w:rsidTr="009730FC">
        <w:tc>
          <w:tcPr>
            <w:tcW w:w="4199" w:type="dxa"/>
            <w:tcMar>
              <w:top w:w="0" w:type="dxa"/>
              <w:left w:w="108" w:type="dxa"/>
              <w:bottom w:w="0" w:type="dxa"/>
              <w:right w:w="108" w:type="dxa"/>
            </w:tcMar>
            <w:hideMark/>
          </w:tcPr>
          <w:p w14:paraId="378C11A2" w14:textId="77777777" w:rsidR="007803EF" w:rsidRPr="00686B69" w:rsidRDefault="007803EF" w:rsidP="009730FC">
            <w:pPr>
              <w:rPr>
                <w:lang w:eastAsia="en-US"/>
              </w:rPr>
            </w:pPr>
            <w:r w:rsidRPr="00686B69">
              <w:t xml:space="preserve">Report any health and safety hazards, incidents, and near misses accurately and in a timely manner to your Line Manager and </w:t>
            </w:r>
            <w:r w:rsidRPr="00686B69">
              <w:lastRenderedPageBreak/>
              <w:t>enter into the electronic health and safety management system (Vault).</w:t>
            </w:r>
          </w:p>
        </w:tc>
        <w:tc>
          <w:tcPr>
            <w:tcW w:w="4709" w:type="dxa"/>
            <w:tcMar>
              <w:top w:w="0" w:type="dxa"/>
              <w:left w:w="108" w:type="dxa"/>
              <w:bottom w:w="0" w:type="dxa"/>
              <w:right w:w="108" w:type="dxa"/>
            </w:tcMar>
            <w:hideMark/>
          </w:tcPr>
          <w:p w14:paraId="138D4F31" w14:textId="77777777" w:rsidR="007803EF" w:rsidRPr="00686B69" w:rsidRDefault="007803EF" w:rsidP="009730FC">
            <w:pPr>
              <w:rPr>
                <w:lang w:eastAsia="en-US"/>
              </w:rPr>
            </w:pPr>
            <w:r w:rsidRPr="00686B69">
              <w:lastRenderedPageBreak/>
              <w:t xml:space="preserve">All health and safety hazards, incidents, and near misses are required to be entered into the health and safety management system immediately.  If </w:t>
            </w:r>
            <w:r w:rsidRPr="00686B69">
              <w:lastRenderedPageBreak/>
              <w:t>this cannot be done immediately, it must be done as soon as practicable after the hazard, incident, near miss occurred.  Serious incidents and hazards should also be reported immediately to the Line Manager and verbally to your Senior Manager and entered into the health and safety management system.</w:t>
            </w:r>
          </w:p>
        </w:tc>
      </w:tr>
      <w:tr w:rsidR="007803EF" w:rsidRPr="00686B69" w14:paraId="1C23C696" w14:textId="77777777" w:rsidTr="009730FC">
        <w:tc>
          <w:tcPr>
            <w:tcW w:w="4199" w:type="dxa"/>
            <w:tcMar>
              <w:top w:w="0" w:type="dxa"/>
              <w:left w:w="108" w:type="dxa"/>
              <w:bottom w:w="0" w:type="dxa"/>
              <w:right w:w="108" w:type="dxa"/>
            </w:tcMar>
            <w:hideMark/>
          </w:tcPr>
          <w:p w14:paraId="0BB17FAA" w14:textId="77777777" w:rsidR="007803EF" w:rsidRPr="00686B69" w:rsidRDefault="007803EF" w:rsidP="009730FC">
            <w:pPr>
              <w:rPr>
                <w:lang w:eastAsia="en-US"/>
              </w:rPr>
            </w:pPr>
            <w:r w:rsidRPr="00686B69">
              <w:rPr>
                <w:lang w:eastAsia="en-US"/>
              </w:rPr>
              <w:lastRenderedPageBreak/>
              <w:t>Comply with all requirements of return to work or rehabilitation plans.</w:t>
            </w:r>
          </w:p>
        </w:tc>
        <w:tc>
          <w:tcPr>
            <w:tcW w:w="4709" w:type="dxa"/>
            <w:tcMar>
              <w:top w:w="0" w:type="dxa"/>
              <w:left w:w="108" w:type="dxa"/>
              <w:bottom w:w="0" w:type="dxa"/>
              <w:right w:w="108" w:type="dxa"/>
            </w:tcMar>
            <w:hideMark/>
          </w:tcPr>
          <w:p w14:paraId="337B4C1D" w14:textId="77777777" w:rsidR="007803EF" w:rsidRPr="00686B69" w:rsidRDefault="007803EF" w:rsidP="009730FC">
            <w:pPr>
              <w:rPr>
                <w:lang w:eastAsia="en-US"/>
              </w:rPr>
            </w:pPr>
            <w:r w:rsidRPr="00686B69">
              <w:rPr>
                <w:lang w:eastAsia="en-US"/>
              </w:rPr>
              <w:t>You will comply with all of the requirements of a return to work or rehabilitation plan to ensure that they return to work in a sensible, healthy, and safe way.</w:t>
            </w:r>
          </w:p>
        </w:tc>
      </w:tr>
      <w:tr w:rsidR="007803EF" w:rsidRPr="00686B69" w14:paraId="1E3AAE64" w14:textId="77777777" w:rsidTr="009730FC">
        <w:tc>
          <w:tcPr>
            <w:tcW w:w="4199" w:type="dxa"/>
            <w:tcMar>
              <w:top w:w="0" w:type="dxa"/>
              <w:left w:w="108" w:type="dxa"/>
              <w:bottom w:w="0" w:type="dxa"/>
              <w:right w:w="108" w:type="dxa"/>
            </w:tcMar>
            <w:hideMark/>
          </w:tcPr>
          <w:p w14:paraId="23861800" w14:textId="77777777" w:rsidR="007803EF" w:rsidRPr="00686B69" w:rsidRDefault="007803EF" w:rsidP="009730FC">
            <w:pPr>
              <w:rPr>
                <w:lang w:eastAsia="en-US"/>
              </w:rPr>
            </w:pPr>
            <w:r w:rsidRPr="00686B69">
              <w:t>Report any faults or issues relating to health and safety into the Vault, Health &amp; Safety Management system and ensure that your Line Manager is kept fully informed of any issues.</w:t>
            </w:r>
          </w:p>
        </w:tc>
        <w:tc>
          <w:tcPr>
            <w:tcW w:w="4709" w:type="dxa"/>
            <w:tcMar>
              <w:top w:w="0" w:type="dxa"/>
              <w:left w:w="108" w:type="dxa"/>
              <w:bottom w:w="0" w:type="dxa"/>
              <w:right w:w="108" w:type="dxa"/>
            </w:tcMar>
            <w:hideMark/>
          </w:tcPr>
          <w:p w14:paraId="6A53719E" w14:textId="77777777" w:rsidR="007803EF" w:rsidRPr="00686B69" w:rsidRDefault="007803EF" w:rsidP="009730FC">
            <w:pPr>
              <w:rPr>
                <w:lang w:eastAsia="en-US"/>
              </w:rPr>
            </w:pPr>
            <w:r w:rsidRPr="00686B69">
              <w:t>Any faults or issues relating to health and safety need to be reported to your Line Manager and/or to the Health and Safety team immediately.  If this cannot be done immediately, it must be done as soon as practicable after becoming aware of the fault or issues.</w:t>
            </w:r>
          </w:p>
        </w:tc>
      </w:tr>
    </w:tbl>
    <w:p w14:paraId="4C40ECB2" w14:textId="77777777" w:rsidR="007803EF" w:rsidRPr="00686B69" w:rsidRDefault="007803EF" w:rsidP="007803EF">
      <w:pPr>
        <w:spacing w:line="276" w:lineRule="auto"/>
        <w:rPr>
          <w:b/>
          <w:bCs/>
          <w:szCs w:val="22"/>
        </w:rPr>
      </w:pPr>
    </w:p>
    <w:p w14:paraId="71C5559B" w14:textId="77777777" w:rsidR="007803EF" w:rsidRPr="008F67A6" w:rsidRDefault="007803EF" w:rsidP="007803EF">
      <w:pPr>
        <w:rPr>
          <w:bCs/>
          <w:i/>
        </w:rPr>
      </w:pPr>
      <w:r w:rsidRPr="008F67A6">
        <w:rPr>
          <w:bCs/>
          <w:i/>
        </w:rPr>
        <w:t>To be successful we need to work as a team, so the responsibilities set out in this job description are not exhaustive.  As a result,</w:t>
      </w:r>
      <w:r>
        <w:rPr>
          <w:bCs/>
          <w:i/>
        </w:rPr>
        <w:t xml:space="preserve"> after mutual agreement,</w:t>
      </w:r>
      <w:r w:rsidRPr="008F67A6">
        <w:rPr>
          <w:bCs/>
          <w:i/>
        </w:rPr>
        <w:t xml:space="preserve"> we may require you to undertake other reasonable tasks as required, which are within the ability of the jobholder.  </w:t>
      </w:r>
    </w:p>
    <w:p w14:paraId="3A721F8F" w14:textId="77777777" w:rsidR="007803EF" w:rsidRPr="00E14AB2" w:rsidRDefault="007803EF" w:rsidP="007803EF">
      <w:pPr>
        <w:pStyle w:val="Heading1"/>
      </w:pPr>
      <w:r w:rsidRPr="00E14AB2">
        <w:t>Core Competencies – compressed version</w:t>
      </w:r>
    </w:p>
    <w:p w14:paraId="47317B5A" w14:textId="77777777" w:rsidR="007803EF" w:rsidRPr="002A2292" w:rsidRDefault="007803EF" w:rsidP="007803EF">
      <w:pPr>
        <w:pStyle w:val="Heading2"/>
        <w:rPr>
          <w:lang w:val="en-US" w:eastAsia="en-NZ"/>
        </w:rPr>
      </w:pPr>
      <w:r w:rsidRPr="002A2292">
        <w:rPr>
          <w:lang w:val="en-US" w:eastAsia="en-NZ"/>
        </w:rPr>
        <w:t xml:space="preserve">Tangata Tiriti – how we embrace culture. </w:t>
      </w:r>
    </w:p>
    <w:p w14:paraId="505613B2" w14:textId="77777777" w:rsidR="007803EF" w:rsidRPr="002A2292" w:rsidRDefault="007803EF" w:rsidP="007803EF">
      <w:pPr>
        <w:numPr>
          <w:ilvl w:val="0"/>
          <w:numId w:val="10"/>
        </w:numPr>
        <w:contextualSpacing/>
      </w:pPr>
      <w:r w:rsidRPr="002A2292">
        <w:rPr>
          <w:b/>
        </w:rPr>
        <w:t>Engagement</w:t>
      </w:r>
      <w:r w:rsidRPr="002A2292">
        <w:t xml:space="preserve"> - establish and maintain effective professional relationships focussed on the learning and wellbeing of our ākonga</w:t>
      </w:r>
      <w:r>
        <w:t xml:space="preserve"> and staff</w:t>
      </w:r>
      <w:r w:rsidRPr="002A2292">
        <w:t>, demonstrate commitment to ongoing professional learning and development of personal professional practice by engaging in He Kākano Rua (UCOL’s Cultural Competency Framework).</w:t>
      </w:r>
    </w:p>
    <w:p w14:paraId="113E7201" w14:textId="77777777" w:rsidR="007803EF" w:rsidRPr="002A2292" w:rsidRDefault="007803EF" w:rsidP="007803EF">
      <w:pPr>
        <w:numPr>
          <w:ilvl w:val="0"/>
          <w:numId w:val="10"/>
        </w:numPr>
        <w:contextualSpacing/>
      </w:pPr>
      <w:r w:rsidRPr="002A2292">
        <w:rPr>
          <w:b/>
        </w:rPr>
        <w:t xml:space="preserve">Enlightenment </w:t>
      </w:r>
      <w:r w:rsidRPr="002A2292">
        <w:t>- continue to develop understanding of Te Tiriti o Waitangi / the Treaty of Waitangi and continue to develop knowledge of Tikanga Māori and the appropriate usage and accurate pronunciation of te Reo Māori.</w:t>
      </w:r>
    </w:p>
    <w:p w14:paraId="23A837C7" w14:textId="77777777" w:rsidR="007803EF" w:rsidRPr="002A2292" w:rsidRDefault="007803EF" w:rsidP="007803EF">
      <w:pPr>
        <w:numPr>
          <w:ilvl w:val="0"/>
          <w:numId w:val="10"/>
        </w:numPr>
        <w:contextualSpacing/>
      </w:pPr>
      <w:r w:rsidRPr="002A2292">
        <w:rPr>
          <w:b/>
        </w:rPr>
        <w:t>Empowerment</w:t>
      </w:r>
      <w:r w:rsidRPr="002A2292">
        <w:t xml:space="preserve"> – demonstrate commitment to bicultural partnership in Aotearoa New Zealand, works effectively within the bicultural context of UCOL.</w:t>
      </w:r>
    </w:p>
    <w:p w14:paraId="0770959A" w14:textId="77777777" w:rsidR="007803EF" w:rsidRPr="009C1BC7" w:rsidRDefault="007803EF" w:rsidP="001102B2">
      <w:pPr>
        <w:rPr>
          <w:lang w:val="en-US" w:eastAsia="en-NZ"/>
        </w:rPr>
      </w:pPr>
    </w:p>
    <w:p w14:paraId="0527F34A" w14:textId="77777777" w:rsidR="007803EF" w:rsidRPr="009C1BC7" w:rsidRDefault="007803EF" w:rsidP="007803EF">
      <w:pPr>
        <w:widowControl w:val="0"/>
        <w:tabs>
          <w:tab w:val="left" w:pos="227"/>
          <w:tab w:val="left" w:pos="360"/>
        </w:tabs>
        <w:suppressAutoHyphens/>
        <w:autoSpaceDE w:val="0"/>
        <w:autoSpaceDN w:val="0"/>
        <w:adjustRightInd w:val="0"/>
        <w:ind w:right="-57"/>
        <w:textAlignment w:val="center"/>
        <w:outlineLvl w:val="1"/>
        <w:rPr>
          <w:i/>
          <w:lang w:val="en-US" w:eastAsia="en-NZ"/>
        </w:rPr>
      </w:pPr>
      <w:r w:rsidRPr="009C1BC7">
        <w:rPr>
          <w:i/>
          <w:lang w:val="en-US" w:eastAsia="en-NZ"/>
        </w:rPr>
        <w:t xml:space="preserve">Please note, the list below is a condensed version of the behaviours and practices; for descriptors of each behaviour, please refer to ‘Staff Competencies’ on our website or the Teams Portal. </w:t>
      </w:r>
    </w:p>
    <w:p w14:paraId="68AD1627" w14:textId="77777777" w:rsidR="007803EF" w:rsidRPr="002A2292" w:rsidRDefault="007803EF" w:rsidP="007803EF">
      <w:pPr>
        <w:widowControl w:val="0"/>
        <w:tabs>
          <w:tab w:val="left" w:pos="227"/>
          <w:tab w:val="left" w:pos="360"/>
        </w:tabs>
        <w:suppressAutoHyphens/>
        <w:autoSpaceDE w:val="0"/>
        <w:autoSpaceDN w:val="0"/>
        <w:adjustRightInd w:val="0"/>
        <w:ind w:right="-57"/>
        <w:textAlignment w:val="center"/>
        <w:outlineLvl w:val="1"/>
        <w:rPr>
          <w:b/>
          <w:color w:val="000000"/>
          <w:lang w:val="en-US" w:eastAsia="en-NZ"/>
        </w:rPr>
        <w:sectPr w:rsidR="007803EF" w:rsidRPr="002A2292" w:rsidSect="009A3DB3">
          <w:headerReference w:type="first" r:id="rId11"/>
          <w:pgSz w:w="11906" w:h="16838"/>
          <w:pgMar w:top="1440" w:right="1440" w:bottom="1440" w:left="1440" w:header="270" w:footer="708" w:gutter="0"/>
          <w:cols w:space="708"/>
          <w:titlePg/>
          <w:docGrid w:linePitch="360"/>
        </w:sectPr>
      </w:pPr>
    </w:p>
    <w:p w14:paraId="5337BFD1" w14:textId="77777777" w:rsidR="007803EF" w:rsidRPr="002A2292" w:rsidRDefault="007803EF" w:rsidP="001102B2">
      <w:pPr>
        <w:rPr>
          <w:lang w:val="en-US" w:eastAsia="en-NZ"/>
        </w:rPr>
      </w:pPr>
    </w:p>
    <w:p w14:paraId="1CC6931D" w14:textId="77777777" w:rsidR="007803EF" w:rsidRPr="002A2292" w:rsidRDefault="007803EF" w:rsidP="007803EF">
      <w:pPr>
        <w:pStyle w:val="Heading2"/>
        <w:rPr>
          <w:lang w:val="en-US" w:eastAsia="en-NZ"/>
        </w:rPr>
      </w:pPr>
      <w:r w:rsidRPr="002A2292">
        <w:rPr>
          <w:lang w:val="en-US" w:eastAsia="en-NZ"/>
        </w:rPr>
        <w:t>Professional behaviours – how we behave at work.</w:t>
      </w:r>
    </w:p>
    <w:p w14:paraId="09067F61" w14:textId="77777777" w:rsidR="007803EF" w:rsidRPr="002A2292" w:rsidRDefault="007803EF" w:rsidP="007803EF">
      <w:pPr>
        <w:pStyle w:val="Heading2"/>
        <w:sectPr w:rsidR="007803EF" w:rsidRPr="002A2292" w:rsidSect="00AA6E04">
          <w:type w:val="continuous"/>
          <w:pgSz w:w="11906" w:h="16838"/>
          <w:pgMar w:top="1440" w:right="1440" w:bottom="1440" w:left="1440" w:header="708" w:footer="708" w:gutter="0"/>
          <w:cols w:space="708"/>
          <w:docGrid w:linePitch="360"/>
        </w:sectPr>
      </w:pPr>
    </w:p>
    <w:p w14:paraId="5951566C" w14:textId="77777777" w:rsidR="007803EF" w:rsidRPr="002A2292" w:rsidRDefault="007803EF" w:rsidP="007803EF">
      <w:pPr>
        <w:numPr>
          <w:ilvl w:val="0"/>
          <w:numId w:val="5"/>
        </w:numPr>
        <w:tabs>
          <w:tab w:val="left" w:pos="284"/>
        </w:tabs>
        <w:ind w:right="-57"/>
      </w:pPr>
      <w:r w:rsidRPr="002A2292">
        <w:t xml:space="preserve">Dependable/compliant </w:t>
      </w:r>
    </w:p>
    <w:p w14:paraId="206D5131" w14:textId="77777777" w:rsidR="007803EF" w:rsidRPr="002A2292" w:rsidRDefault="007803EF" w:rsidP="007803EF">
      <w:pPr>
        <w:numPr>
          <w:ilvl w:val="0"/>
          <w:numId w:val="5"/>
        </w:numPr>
        <w:tabs>
          <w:tab w:val="left" w:pos="284"/>
        </w:tabs>
        <w:ind w:right="-57"/>
      </w:pPr>
      <w:r w:rsidRPr="002A2292">
        <w:t>Resilience</w:t>
      </w:r>
    </w:p>
    <w:p w14:paraId="1CD0841E" w14:textId="77777777" w:rsidR="007803EF" w:rsidRPr="002A2292" w:rsidRDefault="007803EF" w:rsidP="007803EF">
      <w:pPr>
        <w:numPr>
          <w:ilvl w:val="0"/>
          <w:numId w:val="5"/>
        </w:numPr>
        <w:tabs>
          <w:tab w:val="left" w:pos="284"/>
        </w:tabs>
        <w:ind w:right="-57"/>
      </w:pPr>
      <w:r w:rsidRPr="002A2292">
        <w:t>Flexibility</w:t>
      </w:r>
    </w:p>
    <w:p w14:paraId="06693909" w14:textId="77777777" w:rsidR="007803EF" w:rsidRPr="002A2292" w:rsidRDefault="007803EF" w:rsidP="007803EF">
      <w:pPr>
        <w:numPr>
          <w:ilvl w:val="0"/>
          <w:numId w:val="5"/>
        </w:numPr>
        <w:tabs>
          <w:tab w:val="left" w:pos="284"/>
        </w:tabs>
        <w:ind w:right="-57"/>
      </w:pPr>
      <w:r w:rsidRPr="002A2292">
        <w:t>Risk Conscious/ Zero Harm Attitude</w:t>
      </w:r>
    </w:p>
    <w:p w14:paraId="0DBDC259" w14:textId="77777777" w:rsidR="007803EF" w:rsidRPr="002A2292" w:rsidRDefault="007803EF" w:rsidP="007803EF">
      <w:pPr>
        <w:numPr>
          <w:ilvl w:val="0"/>
          <w:numId w:val="5"/>
        </w:numPr>
        <w:tabs>
          <w:tab w:val="left" w:pos="284"/>
        </w:tabs>
        <w:ind w:right="-57"/>
      </w:pPr>
      <w:r w:rsidRPr="002A2292">
        <w:t>Self-Insight</w:t>
      </w:r>
    </w:p>
    <w:p w14:paraId="43D58D06" w14:textId="77777777" w:rsidR="007803EF" w:rsidRPr="002A2292" w:rsidRDefault="007803EF" w:rsidP="007803EF">
      <w:pPr>
        <w:numPr>
          <w:ilvl w:val="0"/>
          <w:numId w:val="5"/>
        </w:numPr>
        <w:tabs>
          <w:tab w:val="left" w:pos="284"/>
        </w:tabs>
        <w:ind w:right="-57"/>
        <w:contextualSpacing/>
      </w:pPr>
      <w:r>
        <w:t xml:space="preserve">High </w:t>
      </w:r>
      <w:r w:rsidRPr="002A2292">
        <w:t>Emotional Intelligence</w:t>
      </w:r>
    </w:p>
    <w:p w14:paraId="728FFDF6" w14:textId="77777777" w:rsidR="007803EF" w:rsidRPr="002A2292" w:rsidRDefault="007803EF" w:rsidP="007803EF">
      <w:pPr>
        <w:numPr>
          <w:ilvl w:val="0"/>
          <w:numId w:val="5"/>
        </w:numPr>
        <w:tabs>
          <w:tab w:val="left" w:pos="284"/>
        </w:tabs>
        <w:ind w:right="-57"/>
        <w:contextualSpacing/>
      </w:pPr>
      <w:r w:rsidRPr="002A2292">
        <w:t>Shows initiative</w:t>
      </w:r>
    </w:p>
    <w:p w14:paraId="190EBDF5" w14:textId="77777777" w:rsidR="007803EF" w:rsidRPr="002A2292" w:rsidRDefault="007803EF" w:rsidP="007803EF">
      <w:pPr>
        <w:numPr>
          <w:ilvl w:val="0"/>
          <w:numId w:val="5"/>
        </w:numPr>
        <w:tabs>
          <w:tab w:val="left" w:pos="284"/>
        </w:tabs>
        <w:ind w:right="-57"/>
        <w:contextualSpacing/>
      </w:pPr>
      <w:r w:rsidRPr="002A2292">
        <w:t>Ethics and integrity</w:t>
      </w:r>
    </w:p>
    <w:p w14:paraId="659A0F95" w14:textId="77777777" w:rsidR="007803EF" w:rsidRPr="002A2292" w:rsidRDefault="007803EF" w:rsidP="007803EF">
      <w:pPr>
        <w:numPr>
          <w:ilvl w:val="0"/>
          <w:numId w:val="5"/>
        </w:numPr>
        <w:tabs>
          <w:tab w:val="left" w:pos="284"/>
        </w:tabs>
        <w:ind w:right="-57"/>
        <w:contextualSpacing/>
      </w:pPr>
      <w:r w:rsidRPr="002A2292">
        <w:t>Personal responsibility</w:t>
      </w:r>
    </w:p>
    <w:p w14:paraId="6254AE14" w14:textId="77777777" w:rsidR="007803EF" w:rsidRPr="002A2292" w:rsidRDefault="007803EF" w:rsidP="007803EF">
      <w:pPr>
        <w:widowControl w:val="0"/>
        <w:tabs>
          <w:tab w:val="left" w:pos="227"/>
          <w:tab w:val="left" w:pos="360"/>
        </w:tabs>
        <w:suppressAutoHyphens/>
        <w:autoSpaceDE w:val="0"/>
        <w:autoSpaceDN w:val="0"/>
        <w:adjustRightInd w:val="0"/>
        <w:ind w:right="-57"/>
        <w:textAlignment w:val="center"/>
        <w:outlineLvl w:val="1"/>
        <w:rPr>
          <w:b/>
          <w:color w:val="000000"/>
          <w:lang w:val="en-US" w:eastAsia="en-NZ"/>
        </w:rPr>
        <w:sectPr w:rsidR="007803EF" w:rsidRPr="002A2292" w:rsidSect="00434A3C">
          <w:type w:val="continuous"/>
          <w:pgSz w:w="11906" w:h="16838"/>
          <w:pgMar w:top="1440" w:right="1440" w:bottom="1440" w:left="1440" w:header="708" w:footer="708" w:gutter="0"/>
          <w:cols w:num="2" w:space="708"/>
          <w:docGrid w:linePitch="360"/>
        </w:sectPr>
      </w:pPr>
    </w:p>
    <w:p w14:paraId="65A72522" w14:textId="77777777" w:rsidR="007803EF" w:rsidRPr="002A2292" w:rsidRDefault="007803EF" w:rsidP="001102B2">
      <w:pPr>
        <w:rPr>
          <w:lang w:val="en-US" w:eastAsia="en-NZ"/>
        </w:rPr>
      </w:pPr>
    </w:p>
    <w:p w14:paraId="58486A75" w14:textId="77777777" w:rsidR="007803EF" w:rsidRPr="002A2292" w:rsidRDefault="007803EF" w:rsidP="007803EF">
      <w:pPr>
        <w:pStyle w:val="Heading2"/>
        <w:rPr>
          <w:rFonts w:eastAsia="Calibri"/>
          <w:lang w:val="en-US" w:eastAsia="en-NZ"/>
        </w:rPr>
      </w:pPr>
      <w:r w:rsidRPr="002A2292">
        <w:rPr>
          <w:rFonts w:eastAsia="Calibri"/>
          <w:lang w:val="en-US" w:eastAsia="en-NZ"/>
        </w:rPr>
        <w:t xml:space="preserve">Work practice – how we achieve results.  </w:t>
      </w:r>
    </w:p>
    <w:p w14:paraId="6D28F3ED" w14:textId="77777777" w:rsidR="007803EF" w:rsidRPr="002A2292" w:rsidRDefault="007803EF" w:rsidP="007803EF">
      <w:pPr>
        <w:pStyle w:val="Heading2"/>
        <w:rPr>
          <w:rFonts w:eastAsia="Calibri"/>
        </w:rPr>
        <w:sectPr w:rsidR="007803EF" w:rsidRPr="002A2292" w:rsidSect="00AA6E04">
          <w:type w:val="continuous"/>
          <w:pgSz w:w="11906" w:h="16838"/>
          <w:pgMar w:top="1440" w:right="1440" w:bottom="1440" w:left="1440" w:header="708" w:footer="708" w:gutter="0"/>
          <w:cols w:space="708"/>
          <w:docGrid w:linePitch="360"/>
        </w:sectPr>
      </w:pPr>
    </w:p>
    <w:p w14:paraId="5722BABD" w14:textId="77777777" w:rsidR="007803EF" w:rsidRPr="002A2292" w:rsidRDefault="007803EF" w:rsidP="009A3DB3">
      <w:pPr>
        <w:numPr>
          <w:ilvl w:val="0"/>
          <w:numId w:val="6"/>
        </w:numPr>
        <w:tabs>
          <w:tab w:val="left" w:pos="284"/>
        </w:tabs>
        <w:ind w:right="-57" w:firstLine="270"/>
      </w:pPr>
      <w:r w:rsidRPr="002A2292">
        <w:lastRenderedPageBreak/>
        <w:t xml:space="preserve">Achievement </w:t>
      </w:r>
    </w:p>
    <w:p w14:paraId="6A62D760" w14:textId="77777777" w:rsidR="007803EF" w:rsidRPr="002A2292" w:rsidRDefault="007803EF" w:rsidP="009A3DB3">
      <w:pPr>
        <w:numPr>
          <w:ilvl w:val="0"/>
          <w:numId w:val="6"/>
        </w:numPr>
        <w:tabs>
          <w:tab w:val="left" w:pos="284"/>
        </w:tabs>
        <w:ind w:right="-57" w:firstLine="270"/>
      </w:pPr>
      <w:r w:rsidRPr="002A2292">
        <w:t xml:space="preserve">Mental Power </w:t>
      </w:r>
    </w:p>
    <w:p w14:paraId="6CED5B3C" w14:textId="77777777" w:rsidR="007803EF" w:rsidRPr="002A2292" w:rsidRDefault="007803EF" w:rsidP="009A3DB3">
      <w:pPr>
        <w:numPr>
          <w:ilvl w:val="0"/>
          <w:numId w:val="6"/>
        </w:numPr>
        <w:tabs>
          <w:tab w:val="left" w:pos="284"/>
        </w:tabs>
        <w:ind w:right="-57" w:firstLine="270"/>
      </w:pPr>
      <w:r w:rsidRPr="002A2292">
        <w:t xml:space="preserve">Critical Thinking </w:t>
      </w:r>
    </w:p>
    <w:p w14:paraId="68D1F312" w14:textId="77777777" w:rsidR="007803EF" w:rsidRPr="002A2292" w:rsidRDefault="007803EF" w:rsidP="009A3DB3">
      <w:pPr>
        <w:numPr>
          <w:ilvl w:val="0"/>
          <w:numId w:val="6"/>
        </w:numPr>
        <w:tabs>
          <w:tab w:val="left" w:pos="284"/>
        </w:tabs>
        <w:ind w:right="-57" w:firstLine="270"/>
      </w:pPr>
      <w:r w:rsidRPr="002A2292">
        <w:t xml:space="preserve">Logical Reasoning </w:t>
      </w:r>
    </w:p>
    <w:p w14:paraId="5966F77E" w14:textId="77777777" w:rsidR="007803EF" w:rsidRPr="002A2292" w:rsidRDefault="007803EF" w:rsidP="009A3DB3">
      <w:pPr>
        <w:numPr>
          <w:ilvl w:val="0"/>
          <w:numId w:val="6"/>
        </w:numPr>
        <w:tabs>
          <w:tab w:val="left" w:pos="284"/>
        </w:tabs>
        <w:ind w:right="-57" w:firstLine="270"/>
      </w:pPr>
      <w:r w:rsidRPr="002A2292">
        <w:t>Numerical Reasoning</w:t>
      </w:r>
    </w:p>
    <w:p w14:paraId="5E318393" w14:textId="77777777" w:rsidR="007803EF" w:rsidRPr="002A2292" w:rsidRDefault="007803EF" w:rsidP="009A3DB3">
      <w:pPr>
        <w:numPr>
          <w:ilvl w:val="0"/>
          <w:numId w:val="6"/>
        </w:numPr>
        <w:tabs>
          <w:tab w:val="left" w:pos="284"/>
        </w:tabs>
        <w:ind w:right="-57" w:firstLine="270"/>
      </w:pPr>
      <w:r w:rsidRPr="002A2292">
        <w:t>Results focus</w:t>
      </w:r>
    </w:p>
    <w:p w14:paraId="2C918056" w14:textId="77777777" w:rsidR="007803EF" w:rsidRPr="002A2292" w:rsidRDefault="007803EF" w:rsidP="009A3DB3">
      <w:pPr>
        <w:numPr>
          <w:ilvl w:val="0"/>
          <w:numId w:val="4"/>
        </w:numPr>
        <w:tabs>
          <w:tab w:val="left" w:pos="284"/>
        </w:tabs>
        <w:ind w:right="-57" w:firstLine="270"/>
      </w:pPr>
      <w:r w:rsidRPr="002A2292">
        <w:t>Digital competence / IT literacy</w:t>
      </w:r>
    </w:p>
    <w:p w14:paraId="64F5263A" w14:textId="77777777" w:rsidR="007803EF" w:rsidRPr="002A2292" w:rsidRDefault="007803EF" w:rsidP="009A3DB3">
      <w:pPr>
        <w:numPr>
          <w:ilvl w:val="1"/>
          <w:numId w:val="7"/>
        </w:numPr>
        <w:tabs>
          <w:tab w:val="left" w:pos="284"/>
        </w:tabs>
        <w:ind w:right="-57" w:firstLine="270"/>
      </w:pPr>
      <w:r w:rsidRPr="002A2292">
        <w:t>Information</w:t>
      </w:r>
    </w:p>
    <w:p w14:paraId="4D9DE796" w14:textId="16DF3012" w:rsidR="00654548" w:rsidRPr="002A2292" w:rsidRDefault="007803EF" w:rsidP="009A3DB3">
      <w:pPr>
        <w:numPr>
          <w:ilvl w:val="1"/>
          <w:numId w:val="7"/>
        </w:numPr>
        <w:tabs>
          <w:tab w:val="left" w:pos="284"/>
        </w:tabs>
        <w:ind w:right="-57" w:firstLine="270"/>
      </w:pPr>
      <w:r w:rsidRPr="002A2292">
        <w:t>Communication</w:t>
      </w:r>
    </w:p>
    <w:p w14:paraId="4240DAB6" w14:textId="77777777" w:rsidR="007803EF" w:rsidRPr="002A2292" w:rsidRDefault="007803EF" w:rsidP="009A3DB3">
      <w:pPr>
        <w:numPr>
          <w:ilvl w:val="1"/>
          <w:numId w:val="7"/>
        </w:numPr>
        <w:tabs>
          <w:tab w:val="left" w:pos="284"/>
        </w:tabs>
        <w:ind w:right="-57" w:firstLine="270"/>
      </w:pPr>
      <w:r>
        <w:t>Innovative</w:t>
      </w:r>
    </w:p>
    <w:p w14:paraId="4D13472B" w14:textId="77777777" w:rsidR="007803EF" w:rsidRPr="002A2292" w:rsidRDefault="007803EF" w:rsidP="009A3DB3">
      <w:pPr>
        <w:numPr>
          <w:ilvl w:val="1"/>
          <w:numId w:val="7"/>
        </w:numPr>
        <w:tabs>
          <w:tab w:val="left" w:pos="284"/>
        </w:tabs>
        <w:ind w:right="-57" w:firstLine="270"/>
      </w:pPr>
      <w:r w:rsidRPr="002A2292">
        <w:t>Safety</w:t>
      </w:r>
    </w:p>
    <w:p w14:paraId="779E084C" w14:textId="36A884F0" w:rsidR="007803EF" w:rsidRDefault="00654548" w:rsidP="009A3DB3">
      <w:pPr>
        <w:numPr>
          <w:ilvl w:val="1"/>
          <w:numId w:val="7"/>
        </w:numPr>
        <w:tabs>
          <w:tab w:val="left" w:pos="284"/>
        </w:tabs>
        <w:ind w:right="-57" w:firstLine="270"/>
      </w:pPr>
      <w:r>
        <w:t>Problem-solving</w:t>
      </w:r>
    </w:p>
    <w:p w14:paraId="45B01AC4" w14:textId="77777777" w:rsidR="00654548" w:rsidRPr="00654548" w:rsidRDefault="00654548" w:rsidP="00654548">
      <w:pPr>
        <w:rPr>
          <w:lang w:val="en-US" w:eastAsia="en-NZ"/>
        </w:rPr>
      </w:pPr>
    </w:p>
    <w:p w14:paraId="1D972044" w14:textId="7C2D04D9" w:rsidR="007803EF" w:rsidRPr="002A2292" w:rsidRDefault="007803EF" w:rsidP="00654548">
      <w:pPr>
        <w:pStyle w:val="Heading2"/>
        <w:ind w:left="567"/>
        <w:rPr>
          <w:lang w:val="en-US" w:eastAsia="en-NZ"/>
        </w:rPr>
      </w:pPr>
      <w:r w:rsidRPr="002A2292">
        <w:rPr>
          <w:lang w:val="en-US" w:eastAsia="en-NZ"/>
        </w:rPr>
        <w:t>Relationships – how we work together.</w:t>
      </w:r>
    </w:p>
    <w:p w14:paraId="06B58830" w14:textId="77777777" w:rsidR="007803EF" w:rsidRPr="002A2292" w:rsidRDefault="007803EF" w:rsidP="00654548">
      <w:pPr>
        <w:numPr>
          <w:ilvl w:val="0"/>
          <w:numId w:val="8"/>
        </w:numPr>
        <w:ind w:left="1276" w:right="-57"/>
      </w:pPr>
      <w:r w:rsidRPr="002A2292">
        <w:t xml:space="preserve">Communication </w:t>
      </w:r>
    </w:p>
    <w:p w14:paraId="7D365321" w14:textId="77777777" w:rsidR="007803EF" w:rsidRPr="002A2292" w:rsidRDefault="007803EF" w:rsidP="00654548">
      <w:pPr>
        <w:numPr>
          <w:ilvl w:val="0"/>
          <w:numId w:val="8"/>
        </w:numPr>
        <w:ind w:left="1276" w:right="-57"/>
      </w:pPr>
      <w:r w:rsidRPr="002A2292">
        <w:t xml:space="preserve">Verbal Reasoning </w:t>
      </w:r>
    </w:p>
    <w:p w14:paraId="282013F3" w14:textId="77777777" w:rsidR="007803EF" w:rsidRPr="002A2292" w:rsidRDefault="007803EF" w:rsidP="00654548">
      <w:pPr>
        <w:numPr>
          <w:ilvl w:val="0"/>
          <w:numId w:val="8"/>
        </w:numPr>
        <w:ind w:left="1276" w:right="-57"/>
      </w:pPr>
      <w:r w:rsidRPr="002A2292">
        <w:t xml:space="preserve">Teamwork </w:t>
      </w:r>
    </w:p>
    <w:p w14:paraId="71AA0799" w14:textId="77777777" w:rsidR="007803EF" w:rsidRPr="002A2292" w:rsidRDefault="007803EF" w:rsidP="00654548">
      <w:pPr>
        <w:numPr>
          <w:ilvl w:val="0"/>
          <w:numId w:val="8"/>
        </w:numPr>
        <w:ind w:left="1276" w:right="-57"/>
      </w:pPr>
      <w:r w:rsidRPr="002A2292">
        <w:t xml:space="preserve">Negotiation/ Conflict management </w:t>
      </w:r>
    </w:p>
    <w:p w14:paraId="22F26CDF" w14:textId="77777777" w:rsidR="007803EF" w:rsidRPr="002A2292" w:rsidRDefault="007803EF" w:rsidP="00654548">
      <w:pPr>
        <w:numPr>
          <w:ilvl w:val="0"/>
          <w:numId w:val="8"/>
        </w:numPr>
        <w:ind w:left="1276" w:right="-57"/>
      </w:pPr>
      <w:r w:rsidRPr="002A2292">
        <w:t xml:space="preserve">Building relationships </w:t>
      </w:r>
    </w:p>
    <w:p w14:paraId="49477D41" w14:textId="77777777" w:rsidR="007803EF" w:rsidRPr="002A2292" w:rsidRDefault="007803EF" w:rsidP="00654548">
      <w:pPr>
        <w:numPr>
          <w:ilvl w:val="0"/>
          <w:numId w:val="9"/>
        </w:numPr>
        <w:ind w:left="1276" w:right="-57"/>
      </w:pPr>
      <w:r w:rsidRPr="002A2292">
        <w:t>Strategic agility</w:t>
      </w:r>
    </w:p>
    <w:p w14:paraId="569D0313" w14:textId="77777777" w:rsidR="007803EF" w:rsidRPr="002A2292" w:rsidRDefault="007803EF" w:rsidP="00654548">
      <w:pPr>
        <w:numPr>
          <w:ilvl w:val="0"/>
          <w:numId w:val="9"/>
        </w:numPr>
        <w:ind w:left="1276" w:right="-57"/>
      </w:pPr>
      <w:r w:rsidRPr="002A2292">
        <w:t xml:space="preserve">Values diversity </w:t>
      </w:r>
    </w:p>
    <w:p w14:paraId="608BCF49" w14:textId="77777777" w:rsidR="007803EF" w:rsidRPr="002A2292" w:rsidRDefault="007803EF" w:rsidP="00654548">
      <w:pPr>
        <w:numPr>
          <w:ilvl w:val="0"/>
          <w:numId w:val="9"/>
        </w:numPr>
        <w:ind w:left="1276" w:right="-57"/>
      </w:pPr>
      <w:r w:rsidRPr="002A2292">
        <w:t xml:space="preserve">Collaboration </w:t>
      </w:r>
    </w:p>
    <w:p w14:paraId="6E9C061F" w14:textId="77777777" w:rsidR="007803EF" w:rsidRPr="002A2292" w:rsidRDefault="007803EF" w:rsidP="00654548">
      <w:pPr>
        <w:numPr>
          <w:ilvl w:val="0"/>
          <w:numId w:val="9"/>
        </w:numPr>
        <w:ind w:left="1276" w:right="-57"/>
      </w:pPr>
      <w:r w:rsidRPr="002A2292">
        <w:t xml:space="preserve">Keeps student focus </w:t>
      </w:r>
    </w:p>
    <w:p w14:paraId="45AEC9DD" w14:textId="5D8306DD" w:rsidR="00654548" w:rsidRDefault="00654548" w:rsidP="00654548"/>
    <w:p w14:paraId="79884324" w14:textId="77777777" w:rsidR="007803EF" w:rsidRPr="0023559F" w:rsidRDefault="007803EF" w:rsidP="00654548">
      <w:pPr>
        <w:pStyle w:val="Heading1"/>
        <w:ind w:left="567"/>
      </w:pPr>
      <w:r w:rsidRPr="0023559F">
        <w:t xml:space="preserve">Technical Specialists Competencies </w:t>
      </w:r>
    </w:p>
    <w:p w14:paraId="7B84C438" w14:textId="77777777" w:rsidR="007803EF" w:rsidRPr="0066631C" w:rsidRDefault="007803EF" w:rsidP="00654548">
      <w:pPr>
        <w:pStyle w:val="Bullet"/>
        <w:numPr>
          <w:ilvl w:val="0"/>
          <w:numId w:val="23"/>
        </w:numPr>
        <w:ind w:left="1276"/>
        <w:rPr>
          <w:b/>
        </w:rPr>
      </w:pPr>
      <w:r w:rsidRPr="0066631C">
        <w:rPr>
          <w:b/>
        </w:rPr>
        <w:t xml:space="preserve">Strategic Agility </w:t>
      </w:r>
      <w:r w:rsidRPr="0066631C">
        <w:t>- takes a big-picture, long-term view when planning and anticipating potential impacts on the business. Weighs up options and implications, identifies strategies and plans (long and short term), and is comfortable with managed risks.</w:t>
      </w:r>
      <w:r w:rsidRPr="0066631C">
        <w:rPr>
          <w:b/>
        </w:rPr>
        <w:t xml:space="preserve"> </w:t>
      </w:r>
    </w:p>
    <w:p w14:paraId="2F689A32" w14:textId="77777777" w:rsidR="007803EF" w:rsidRPr="0066631C" w:rsidRDefault="007803EF" w:rsidP="00654548">
      <w:pPr>
        <w:pStyle w:val="Bullet"/>
        <w:numPr>
          <w:ilvl w:val="0"/>
          <w:numId w:val="23"/>
        </w:numPr>
        <w:ind w:left="1276"/>
      </w:pPr>
      <w:r w:rsidRPr="0066631C">
        <w:rPr>
          <w:b/>
        </w:rPr>
        <w:t xml:space="preserve">Implementation </w:t>
      </w:r>
      <w:r w:rsidRPr="0066631C">
        <w:t>- is reliable, detail-focused, proactive and meticulous. Follows through on plans to ensure they are carried out accordingly. Implement appropriate controls to ensure compliance with established processes.</w:t>
      </w:r>
    </w:p>
    <w:p w14:paraId="5AF041C2" w14:textId="77777777" w:rsidR="007803EF" w:rsidRPr="00BB25DB" w:rsidRDefault="007803EF" w:rsidP="00654548">
      <w:pPr>
        <w:pStyle w:val="Bullet"/>
        <w:numPr>
          <w:ilvl w:val="0"/>
          <w:numId w:val="23"/>
        </w:numPr>
        <w:ind w:left="1276"/>
      </w:pPr>
      <w:r w:rsidRPr="00BB25DB">
        <w:rPr>
          <w:b/>
        </w:rPr>
        <w:t>Customer focus</w:t>
      </w:r>
      <w:r w:rsidRPr="00BB25DB">
        <w:t xml:space="preserve"> – exceeds customer expectations and fulfils obligations to others. Adheres to agreed customer service practices and standards.</w:t>
      </w:r>
    </w:p>
    <w:p w14:paraId="4E17A843" w14:textId="77777777" w:rsidR="007803EF" w:rsidRPr="0066631C" w:rsidRDefault="007803EF" w:rsidP="00654548">
      <w:pPr>
        <w:pStyle w:val="Bullet"/>
        <w:numPr>
          <w:ilvl w:val="0"/>
          <w:numId w:val="23"/>
        </w:numPr>
        <w:ind w:left="1276"/>
      </w:pPr>
      <w:r w:rsidRPr="0066631C">
        <w:rPr>
          <w:b/>
        </w:rPr>
        <w:t xml:space="preserve">Autonomy/ Mental power </w:t>
      </w:r>
      <w:r w:rsidRPr="0066631C">
        <w:t>- is fully accountable for meeting allocated objectives. Establishes milestones and has a significant role in the planning and allocation of responsibilities. Is fully accountable for meeting allocated technical and/or project/ supervisory objectives.</w:t>
      </w:r>
    </w:p>
    <w:p w14:paraId="7C9EE4AF" w14:textId="77777777" w:rsidR="007803EF" w:rsidRPr="0066631C" w:rsidRDefault="007803EF" w:rsidP="00654548">
      <w:pPr>
        <w:pStyle w:val="Bullet"/>
        <w:numPr>
          <w:ilvl w:val="0"/>
          <w:numId w:val="23"/>
        </w:numPr>
        <w:ind w:left="1276"/>
      </w:pPr>
      <w:r w:rsidRPr="0066631C">
        <w:rPr>
          <w:b/>
        </w:rPr>
        <w:t xml:space="preserve">Flexibility </w:t>
      </w:r>
      <w:r w:rsidRPr="0066631C">
        <w:t>– has a desire to learn more and is able to learn new information and skills quickly. Is able to apply learnt information to new problems. Quick to pick up technical concepts. Is prepared to adapt practices and skills to meet the changing needs of the organisation.</w:t>
      </w:r>
    </w:p>
    <w:p w14:paraId="76B7FF50" w14:textId="77777777" w:rsidR="007803EF" w:rsidRPr="0066631C" w:rsidRDefault="007803EF" w:rsidP="00654548">
      <w:pPr>
        <w:pStyle w:val="Bullet"/>
        <w:numPr>
          <w:ilvl w:val="0"/>
          <w:numId w:val="23"/>
        </w:numPr>
        <w:ind w:left="1276"/>
      </w:pPr>
      <w:r w:rsidRPr="0066631C">
        <w:rPr>
          <w:b/>
        </w:rPr>
        <w:t>Influence</w:t>
      </w:r>
      <w:r w:rsidRPr="0066631C">
        <w:t xml:space="preserve"> - influences organisation, customers, suppliers, partners and peers through specialist skills and experience. Understands the relationship between own role and wider customer/organisational requirements. Builds appropriate and effective business relationships. Makes decisions which impact the success of assigned projects i.e. results, deadlines and budget. </w:t>
      </w:r>
    </w:p>
    <w:p w14:paraId="0BCA9614" w14:textId="77777777" w:rsidR="007803EF" w:rsidRPr="0066631C" w:rsidRDefault="007803EF" w:rsidP="00654548">
      <w:pPr>
        <w:pStyle w:val="Bullet"/>
        <w:numPr>
          <w:ilvl w:val="0"/>
          <w:numId w:val="23"/>
        </w:numPr>
        <w:ind w:left="1276"/>
      </w:pPr>
      <w:r w:rsidRPr="0066631C">
        <w:rPr>
          <w:b/>
        </w:rPr>
        <w:t>Complexity</w:t>
      </w:r>
      <w:r w:rsidRPr="0066631C">
        <w:t xml:space="preserve"> - performs an extensive range and variety of complex technical and/or professional work activities. Undertakes work which requires the application of fundamental principles in a wide and often unpredictable range of contexts.</w:t>
      </w:r>
    </w:p>
    <w:p w14:paraId="541F4B64" w14:textId="77777777" w:rsidR="007803EF" w:rsidRPr="0023559F" w:rsidRDefault="007803EF" w:rsidP="00654548">
      <w:pPr>
        <w:pStyle w:val="Heading1"/>
        <w:ind w:left="567"/>
      </w:pPr>
      <w:r w:rsidRPr="0023559F">
        <w:t xml:space="preserve">Leadership – Operational Management Competencies </w:t>
      </w:r>
    </w:p>
    <w:p w14:paraId="34B66F4C" w14:textId="163AF5B6" w:rsidR="007803EF" w:rsidRPr="008A5E0B" w:rsidRDefault="007803EF" w:rsidP="00654548">
      <w:pPr>
        <w:pStyle w:val="Bullet"/>
        <w:numPr>
          <w:ilvl w:val="0"/>
          <w:numId w:val="24"/>
        </w:numPr>
        <w:ind w:left="1276"/>
      </w:pPr>
      <w:r w:rsidRPr="008A5E0B">
        <w:rPr>
          <w:b/>
        </w:rPr>
        <w:t xml:space="preserve">Drives results </w:t>
      </w:r>
      <w:r w:rsidRPr="008A5E0B">
        <w:t xml:space="preserve">– focuses on results and how they are achieved. Adjusts plans and makes decisions to achieve intended outcomes even when data is limited or solutions produce unpleasant consequences. Demonstrates tenacity, perseveres through challenges to reach goals. </w:t>
      </w:r>
    </w:p>
    <w:p w14:paraId="55D88967" w14:textId="77777777" w:rsidR="007803EF" w:rsidRPr="008A5E0B" w:rsidRDefault="007803EF" w:rsidP="00654548">
      <w:pPr>
        <w:pStyle w:val="Bullet"/>
        <w:numPr>
          <w:ilvl w:val="0"/>
          <w:numId w:val="24"/>
        </w:numPr>
        <w:ind w:left="1276"/>
      </w:pPr>
      <w:r w:rsidRPr="008A5E0B">
        <w:rPr>
          <w:b/>
        </w:rPr>
        <w:lastRenderedPageBreak/>
        <w:t>Resilience</w:t>
      </w:r>
      <w:r w:rsidRPr="008A5E0B">
        <w:t xml:space="preserve"> – deals effectively with pressure, remains optimistic &amp; persistent even under adversity. Recovers quickly from setbacks.</w:t>
      </w:r>
    </w:p>
    <w:p w14:paraId="6F1C299A" w14:textId="77777777" w:rsidR="007803EF" w:rsidRPr="008A5E0B" w:rsidRDefault="007803EF" w:rsidP="00654548">
      <w:pPr>
        <w:pStyle w:val="Bullet"/>
        <w:numPr>
          <w:ilvl w:val="0"/>
          <w:numId w:val="24"/>
        </w:numPr>
        <w:ind w:left="1276"/>
      </w:pPr>
      <w:r w:rsidRPr="008A5E0B">
        <w:rPr>
          <w:b/>
        </w:rPr>
        <w:t xml:space="preserve">Accountability </w:t>
      </w:r>
      <w:r w:rsidRPr="008A5E0B">
        <w:t>– takes responsibility for the decisions and actions of the team.</w:t>
      </w:r>
    </w:p>
    <w:p w14:paraId="2674FC72" w14:textId="3F9A73DF" w:rsidR="007803EF" w:rsidRPr="008A5E0B" w:rsidRDefault="007803EF" w:rsidP="00654548">
      <w:pPr>
        <w:pStyle w:val="Bullet"/>
        <w:numPr>
          <w:ilvl w:val="0"/>
          <w:numId w:val="24"/>
        </w:numPr>
        <w:ind w:left="1276"/>
      </w:pPr>
      <w:r w:rsidRPr="008A5E0B">
        <w:rPr>
          <w:b/>
        </w:rPr>
        <w:t>Creativity &amp; innovation</w:t>
      </w:r>
      <w:r w:rsidRPr="008A5E0B">
        <w:t xml:space="preserve"> – develops new insights in situations. Questions conventional approaches. Encourages new ideas &amp; innovations. </w:t>
      </w:r>
    </w:p>
    <w:p w14:paraId="710572DC" w14:textId="77777777" w:rsidR="007803EF" w:rsidRPr="008A5E0B" w:rsidRDefault="007803EF" w:rsidP="00654548">
      <w:pPr>
        <w:pStyle w:val="Bullet"/>
        <w:numPr>
          <w:ilvl w:val="0"/>
          <w:numId w:val="24"/>
        </w:numPr>
        <w:ind w:left="1276"/>
      </w:pPr>
      <w:r w:rsidRPr="008A5E0B">
        <w:rPr>
          <w:b/>
        </w:rPr>
        <w:t xml:space="preserve">Cultural competence </w:t>
      </w:r>
      <w:r w:rsidRPr="008A5E0B">
        <w:t>– is operating at the high end of UCOL’s Cultural Competency framework He Kākano Rua.</w:t>
      </w:r>
    </w:p>
    <w:p w14:paraId="79144CC4" w14:textId="48DCFD57" w:rsidR="007803EF" w:rsidRPr="008A5E0B" w:rsidRDefault="007803EF" w:rsidP="00654548">
      <w:pPr>
        <w:pStyle w:val="Bullet"/>
        <w:numPr>
          <w:ilvl w:val="0"/>
          <w:numId w:val="24"/>
        </w:numPr>
        <w:ind w:left="1276"/>
      </w:pPr>
      <w:r w:rsidRPr="008A5E0B">
        <w:rPr>
          <w:b/>
        </w:rPr>
        <w:t xml:space="preserve">Financial decisions </w:t>
      </w:r>
      <w:r w:rsidRPr="008A5E0B">
        <w:t>– prepares, justifies and administers programme budget. Adheres to all internal control procedures designed to prevent misuse of fund</w:t>
      </w:r>
      <w:r w:rsidR="00FF5090">
        <w:t>s. Ensures all financial data is</w:t>
      </w:r>
      <w:r w:rsidRPr="008A5E0B">
        <w:t xml:space="preserve"> properly calculated and reported. Seeks ways to reduce costs.</w:t>
      </w:r>
    </w:p>
    <w:p w14:paraId="71005A29" w14:textId="1C7A10E3" w:rsidR="007803EF" w:rsidRDefault="007803EF" w:rsidP="00654548">
      <w:pPr>
        <w:pStyle w:val="Heading1"/>
        <w:ind w:left="567"/>
      </w:pPr>
      <w:r w:rsidRPr="00A17267">
        <w:t>Qualifications and/or Skills</w:t>
      </w:r>
    </w:p>
    <w:p w14:paraId="1CF96E7E" w14:textId="3C86B88C" w:rsidR="00CE05AB" w:rsidRPr="00CE05AB" w:rsidRDefault="00CE05AB" w:rsidP="00654548">
      <w:pPr>
        <w:pStyle w:val="Heading1"/>
        <w:numPr>
          <w:ilvl w:val="0"/>
          <w:numId w:val="32"/>
        </w:numPr>
        <w:ind w:left="1276"/>
        <w:rPr>
          <w:color w:val="auto"/>
          <w:sz w:val="22"/>
          <w:szCs w:val="22"/>
        </w:rPr>
      </w:pPr>
      <w:r w:rsidRPr="00CE05AB">
        <w:rPr>
          <w:color w:val="auto"/>
          <w:sz w:val="22"/>
          <w:szCs w:val="22"/>
        </w:rPr>
        <w:t>A relevant tertiary qualification for example in business studies;</w:t>
      </w:r>
    </w:p>
    <w:p w14:paraId="17629F24" w14:textId="2BB32892" w:rsidR="00CE05AB" w:rsidRDefault="00CE05AB" w:rsidP="00654548">
      <w:pPr>
        <w:pStyle w:val="ListParagraph"/>
        <w:numPr>
          <w:ilvl w:val="0"/>
          <w:numId w:val="32"/>
        </w:numPr>
        <w:ind w:left="1276"/>
      </w:pPr>
      <w:r>
        <w:t>Experience working within the education sector would be desirable;</w:t>
      </w:r>
    </w:p>
    <w:p w14:paraId="2FAD383D" w14:textId="77777777" w:rsidR="00FF5090" w:rsidRDefault="00FF5090" w:rsidP="00654548">
      <w:pPr>
        <w:pStyle w:val="ListParagraph"/>
        <w:numPr>
          <w:ilvl w:val="0"/>
          <w:numId w:val="32"/>
        </w:numPr>
        <w:ind w:left="1276"/>
      </w:pPr>
      <w:r>
        <w:t xml:space="preserve">Extensive experience in stakeholder relationship management; </w:t>
      </w:r>
    </w:p>
    <w:p w14:paraId="4C8C0480" w14:textId="4FF74595" w:rsidR="00CE05AB" w:rsidRDefault="00FF5090" w:rsidP="00654548">
      <w:pPr>
        <w:pStyle w:val="ListParagraph"/>
        <w:numPr>
          <w:ilvl w:val="0"/>
          <w:numId w:val="32"/>
        </w:numPr>
        <w:ind w:left="1276"/>
      </w:pPr>
      <w:r>
        <w:t>Experience in developing and implementing processes and systems;</w:t>
      </w:r>
    </w:p>
    <w:p w14:paraId="1D70D8A9" w14:textId="5C355658" w:rsidR="00FF5090" w:rsidRDefault="00FF5090" w:rsidP="00654548">
      <w:pPr>
        <w:pStyle w:val="ListParagraph"/>
        <w:numPr>
          <w:ilvl w:val="0"/>
          <w:numId w:val="32"/>
        </w:numPr>
        <w:ind w:left="1276"/>
      </w:pPr>
      <w:r>
        <w:t>Strong planning and organisational skills;</w:t>
      </w:r>
    </w:p>
    <w:p w14:paraId="053E596B" w14:textId="18E93110" w:rsidR="00FF5090" w:rsidRDefault="00FF5090" w:rsidP="00654548">
      <w:pPr>
        <w:pStyle w:val="ListParagraph"/>
        <w:numPr>
          <w:ilvl w:val="0"/>
          <w:numId w:val="32"/>
        </w:numPr>
        <w:ind w:left="1276"/>
      </w:pPr>
      <w:r>
        <w:t>Advanced competency in Microsoft Office, Outlook and CRM software skills;</w:t>
      </w:r>
    </w:p>
    <w:p w14:paraId="11916FE1" w14:textId="750DA9D0" w:rsidR="00FF5090" w:rsidRPr="00CE05AB" w:rsidRDefault="00FF5090" w:rsidP="00654548">
      <w:pPr>
        <w:pStyle w:val="ListParagraph"/>
        <w:numPr>
          <w:ilvl w:val="0"/>
          <w:numId w:val="32"/>
        </w:numPr>
        <w:ind w:left="1276"/>
      </w:pPr>
      <w:r>
        <w:t>The proved ability to build and maintain professional relationships with key internal and external customers and stakeholder.</w:t>
      </w:r>
    </w:p>
    <w:p w14:paraId="73D4D649" w14:textId="77777777" w:rsidR="00CE05AB" w:rsidRPr="00CE05AB" w:rsidRDefault="00CE05AB" w:rsidP="00CE05AB"/>
    <w:p w14:paraId="66CC1367" w14:textId="6DE59E5E" w:rsidR="007803EF" w:rsidRDefault="007803EF" w:rsidP="00654548">
      <w:pPr>
        <w:pStyle w:val="Heading1"/>
        <w:ind w:left="567"/>
      </w:pPr>
      <w:r w:rsidRPr="00A17267">
        <w:t>Personal Characteristics/Attributes</w:t>
      </w:r>
    </w:p>
    <w:p w14:paraId="6E40F608" w14:textId="77777777" w:rsid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High level of written and oral communication and interpersonal skills;</w:t>
      </w:r>
    </w:p>
    <w:p w14:paraId="0366C5E8" w14:textId="77777777" w:rsid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Self-directed and output focussed;</w:t>
      </w:r>
    </w:p>
    <w:p w14:paraId="5D1BE760" w14:textId="6DE632A0" w:rsid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Ability to demonstrate customer service standards and behaviours that deliver superior service;</w:t>
      </w:r>
    </w:p>
    <w:p w14:paraId="1DDF5126" w14:textId="488FE85E" w:rsidR="007803EF" w:rsidRDefault="007803EF" w:rsidP="00654548">
      <w:pPr>
        <w:pStyle w:val="ListParagraph"/>
        <w:numPr>
          <w:ilvl w:val="0"/>
          <w:numId w:val="26"/>
        </w:numPr>
        <w:ind w:left="1276"/>
        <w:rPr>
          <w:rFonts w:asciiTheme="minorHAnsi" w:hAnsiTheme="minorHAnsi" w:cs="Arial"/>
          <w:szCs w:val="22"/>
        </w:rPr>
      </w:pPr>
      <w:r w:rsidRPr="00FF5090">
        <w:rPr>
          <w:rFonts w:asciiTheme="minorHAnsi" w:hAnsiTheme="minorHAnsi" w:cs="Arial"/>
          <w:szCs w:val="22"/>
        </w:rPr>
        <w:t>Effective time management skill</w:t>
      </w:r>
      <w:r w:rsidR="00FF5090">
        <w:rPr>
          <w:rFonts w:asciiTheme="minorHAnsi" w:hAnsiTheme="minorHAnsi" w:cs="Arial"/>
          <w:szCs w:val="22"/>
        </w:rPr>
        <w:t>s and ability to meet deadlines;</w:t>
      </w:r>
    </w:p>
    <w:p w14:paraId="53D23FEE" w14:textId="765F6151" w:rsid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 xml:space="preserve">Takes a positive approach to change and challenges and proactive in solving problems; </w:t>
      </w:r>
    </w:p>
    <w:p w14:paraId="442569E2" w14:textId="0F73C942" w:rsid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Ability to work co-operatively, confidentially and discreetly;</w:t>
      </w:r>
    </w:p>
    <w:p w14:paraId="67FCA524" w14:textId="2FFF6EE8" w:rsidR="00FF5090" w:rsidRP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Exceptional ability to prioritise;</w:t>
      </w:r>
    </w:p>
    <w:p w14:paraId="1B38ED55" w14:textId="7538647B" w:rsidR="007803EF" w:rsidRPr="00FF5090" w:rsidRDefault="007803EF" w:rsidP="00654548">
      <w:pPr>
        <w:pStyle w:val="ListParagraph"/>
        <w:numPr>
          <w:ilvl w:val="0"/>
          <w:numId w:val="26"/>
        </w:numPr>
        <w:ind w:left="1276"/>
        <w:rPr>
          <w:rFonts w:asciiTheme="minorHAnsi" w:hAnsiTheme="minorHAnsi" w:cs="Arial"/>
          <w:szCs w:val="22"/>
        </w:rPr>
      </w:pPr>
      <w:r w:rsidRPr="00FF5090">
        <w:rPr>
          <w:rFonts w:asciiTheme="minorHAnsi" w:hAnsiTheme="minorHAnsi" w:cs="Arial"/>
          <w:szCs w:val="22"/>
        </w:rPr>
        <w:t>P</w:t>
      </w:r>
      <w:r w:rsidR="00FF5090">
        <w:rPr>
          <w:rFonts w:asciiTheme="minorHAnsi" w:hAnsiTheme="minorHAnsi" w:cs="Arial"/>
          <w:szCs w:val="22"/>
        </w:rPr>
        <w:t>ro-active and positive attitude;</w:t>
      </w:r>
    </w:p>
    <w:p w14:paraId="71F59724" w14:textId="4891C479" w:rsidR="007803EF" w:rsidRPr="00FF5090" w:rsidRDefault="007803EF" w:rsidP="00654548">
      <w:pPr>
        <w:pStyle w:val="ListParagraph"/>
        <w:numPr>
          <w:ilvl w:val="0"/>
          <w:numId w:val="26"/>
        </w:numPr>
        <w:ind w:left="1276"/>
        <w:rPr>
          <w:rFonts w:asciiTheme="minorHAnsi" w:hAnsiTheme="minorHAnsi" w:cs="Arial"/>
          <w:szCs w:val="22"/>
        </w:rPr>
      </w:pPr>
      <w:r w:rsidRPr="00FF5090">
        <w:rPr>
          <w:rFonts w:asciiTheme="minorHAnsi" w:hAnsiTheme="minorHAnsi" w:cs="Arial"/>
          <w:szCs w:val="22"/>
        </w:rPr>
        <w:t>Proven ability to problem solve and seek alter</w:t>
      </w:r>
      <w:r w:rsidR="00FF5090">
        <w:rPr>
          <w:rFonts w:asciiTheme="minorHAnsi" w:hAnsiTheme="minorHAnsi" w:cs="Arial"/>
          <w:szCs w:val="22"/>
        </w:rPr>
        <w:t>native solutions;</w:t>
      </w:r>
    </w:p>
    <w:p w14:paraId="75B421EE" w14:textId="4B8FD669" w:rsidR="007803EF" w:rsidRPr="00FF5090" w:rsidRDefault="007803EF" w:rsidP="00654548">
      <w:pPr>
        <w:pStyle w:val="ListParagraph"/>
        <w:numPr>
          <w:ilvl w:val="0"/>
          <w:numId w:val="26"/>
        </w:numPr>
        <w:ind w:left="1276"/>
        <w:rPr>
          <w:rFonts w:asciiTheme="minorHAnsi" w:hAnsiTheme="minorHAnsi" w:cs="Arial"/>
          <w:szCs w:val="22"/>
        </w:rPr>
      </w:pPr>
      <w:r w:rsidRPr="00FF5090">
        <w:rPr>
          <w:rFonts w:asciiTheme="minorHAnsi" w:hAnsiTheme="minorHAnsi" w:cs="Arial"/>
          <w:szCs w:val="22"/>
        </w:rPr>
        <w:t>Proven attention to detail, and resolve</w:t>
      </w:r>
      <w:r w:rsidR="00FF5090">
        <w:rPr>
          <w:rFonts w:asciiTheme="minorHAnsi" w:hAnsiTheme="minorHAnsi" w:cs="Arial"/>
          <w:szCs w:val="22"/>
        </w:rPr>
        <w:t xml:space="preserve"> to get it right the first time;</w:t>
      </w:r>
    </w:p>
    <w:p w14:paraId="1A86B05C" w14:textId="77777777" w:rsidR="007803EF" w:rsidRPr="00FF5090" w:rsidRDefault="007803EF" w:rsidP="00654548">
      <w:pPr>
        <w:pStyle w:val="ListParagraph"/>
        <w:numPr>
          <w:ilvl w:val="0"/>
          <w:numId w:val="26"/>
        </w:numPr>
        <w:ind w:left="1276"/>
        <w:rPr>
          <w:rFonts w:asciiTheme="minorHAnsi" w:hAnsiTheme="minorHAnsi" w:cs="Arial"/>
          <w:szCs w:val="22"/>
        </w:rPr>
      </w:pPr>
      <w:r w:rsidRPr="00FF5090">
        <w:rPr>
          <w:rFonts w:asciiTheme="minorHAnsi" w:hAnsiTheme="minorHAnsi" w:cs="Arial"/>
          <w:szCs w:val="22"/>
        </w:rPr>
        <w:t>Proven ability to take initiative.</w:t>
      </w:r>
    </w:p>
    <w:p w14:paraId="3C286781" w14:textId="1421D93E" w:rsidR="007803EF" w:rsidRDefault="007803EF" w:rsidP="00654548">
      <w:pPr>
        <w:pStyle w:val="ListParagraph"/>
        <w:numPr>
          <w:ilvl w:val="0"/>
          <w:numId w:val="26"/>
        </w:numPr>
        <w:ind w:left="1276"/>
        <w:rPr>
          <w:rFonts w:asciiTheme="minorHAnsi" w:hAnsiTheme="minorHAnsi" w:cs="Arial"/>
          <w:szCs w:val="22"/>
        </w:rPr>
      </w:pPr>
      <w:r w:rsidRPr="00FF5090">
        <w:rPr>
          <w:rFonts w:asciiTheme="minorHAnsi" w:hAnsiTheme="minorHAnsi" w:cs="Arial"/>
          <w:szCs w:val="22"/>
        </w:rPr>
        <w:t>Proven excellence in customer, o</w:t>
      </w:r>
      <w:r w:rsidR="00FF5090">
        <w:rPr>
          <w:rFonts w:asciiTheme="minorHAnsi" w:hAnsiTheme="minorHAnsi" w:cs="Arial"/>
          <w:szCs w:val="22"/>
        </w:rPr>
        <w:t>perational and product outcomes;</w:t>
      </w:r>
    </w:p>
    <w:p w14:paraId="7197C8A8" w14:textId="36A187DE" w:rsidR="00FF5090" w:rsidRPr="00FF5090" w:rsidRDefault="00FF5090" w:rsidP="00654548">
      <w:pPr>
        <w:pStyle w:val="ListParagraph"/>
        <w:numPr>
          <w:ilvl w:val="0"/>
          <w:numId w:val="26"/>
        </w:numPr>
        <w:ind w:left="1276"/>
        <w:rPr>
          <w:rFonts w:asciiTheme="minorHAnsi" w:hAnsiTheme="minorHAnsi" w:cs="Arial"/>
          <w:szCs w:val="22"/>
        </w:rPr>
      </w:pPr>
      <w:r>
        <w:rPr>
          <w:rFonts w:asciiTheme="minorHAnsi" w:hAnsiTheme="minorHAnsi" w:cs="Arial"/>
          <w:szCs w:val="22"/>
        </w:rPr>
        <w:t>High level of operational systems administration and attention to detail.</w:t>
      </w:r>
    </w:p>
    <w:p w14:paraId="75178E89" w14:textId="77777777" w:rsidR="007803EF" w:rsidRDefault="007803EF" w:rsidP="00654548">
      <w:pPr>
        <w:pStyle w:val="Heading1"/>
        <w:ind w:left="567"/>
      </w:pPr>
      <w:r w:rsidRPr="00A17267">
        <w:t>Other Requirements</w:t>
      </w:r>
    </w:p>
    <w:p w14:paraId="23C41356" w14:textId="77777777" w:rsidR="007803EF" w:rsidRPr="00703BE7" w:rsidRDefault="007803EF" w:rsidP="00654548">
      <w:pPr>
        <w:pStyle w:val="Bullet"/>
        <w:numPr>
          <w:ilvl w:val="0"/>
          <w:numId w:val="28"/>
        </w:numPr>
        <w:ind w:left="1276"/>
      </w:pPr>
      <w:r w:rsidRPr="00703BE7">
        <w:t>Must have a full driver’s licence.</w:t>
      </w:r>
    </w:p>
    <w:p w14:paraId="34267D92" w14:textId="77777777" w:rsidR="007803EF" w:rsidRPr="00703BE7" w:rsidRDefault="007803EF" w:rsidP="00654548">
      <w:pPr>
        <w:pStyle w:val="Bullet"/>
        <w:numPr>
          <w:ilvl w:val="0"/>
          <w:numId w:val="28"/>
        </w:numPr>
        <w:ind w:left="1276"/>
      </w:pPr>
      <w:r w:rsidRPr="00703BE7">
        <w:t>Pre-employment Criminal Convictions Check.</w:t>
      </w:r>
    </w:p>
    <w:p w14:paraId="43AC0DC6" w14:textId="77777777" w:rsidR="007803EF" w:rsidRDefault="007803EF" w:rsidP="00654548">
      <w:pPr>
        <w:pStyle w:val="Bullet"/>
        <w:numPr>
          <w:ilvl w:val="0"/>
          <w:numId w:val="28"/>
        </w:numPr>
        <w:ind w:left="1276"/>
      </w:pPr>
      <w:r w:rsidRPr="00703BE7">
        <w:t>Clean from the influences of drugs and alcohol in the workplace at all times.</w:t>
      </w:r>
    </w:p>
    <w:p w14:paraId="3A994690" w14:textId="3331224E" w:rsidR="007803EF" w:rsidRPr="00531010" w:rsidRDefault="007803EF" w:rsidP="00FF5090">
      <w:pPr>
        <w:pStyle w:val="ListParagraph"/>
        <w:ind w:left="1571"/>
        <w:rPr>
          <w:color w:val="FF0000"/>
          <w:szCs w:val="22"/>
        </w:rPr>
      </w:pPr>
    </w:p>
    <w:p w14:paraId="2534CFCA" w14:textId="77777777" w:rsidR="007803EF" w:rsidRDefault="007803EF" w:rsidP="00531010">
      <w:pPr>
        <w:ind w:left="851"/>
        <w:rPr>
          <w:rFonts w:asciiTheme="minorHAnsi" w:hAnsiTheme="minorHAnsi"/>
          <w:b/>
          <w:szCs w:val="22"/>
        </w:rPr>
      </w:pPr>
    </w:p>
    <w:p w14:paraId="5C91139B" w14:textId="7DBCAA8D" w:rsidR="00B07FC1" w:rsidRPr="004F185F" w:rsidRDefault="007803EF" w:rsidP="009A3DB3">
      <w:pPr>
        <w:pStyle w:val="BodyText"/>
        <w:spacing w:after="60"/>
        <w:ind w:left="851"/>
      </w:pPr>
      <w:r w:rsidRPr="008F67A6">
        <w:rPr>
          <w:bCs/>
          <w:i/>
        </w:rPr>
        <w:t>We aim for a “can-do!” attitude where we help one another and UCOL.  For that reason, you will need to be open to reasonable changes in your duties and responsibilities and this job profile being updated from time to time,</w:t>
      </w:r>
      <w:r>
        <w:rPr>
          <w:bCs/>
          <w:i/>
        </w:rPr>
        <w:t xml:space="preserve"> after mutual agreement,</w:t>
      </w:r>
      <w:r w:rsidRPr="008F67A6">
        <w:rPr>
          <w:bCs/>
          <w:i/>
        </w:rPr>
        <w:t xml:space="preserve"> as we adapt to change and keep striving to deliver all that we can for our students. </w:t>
      </w:r>
    </w:p>
    <w:sectPr w:rsidR="00B07FC1" w:rsidRPr="004F185F" w:rsidSect="004A2C2C">
      <w:headerReference w:type="even" r:id="rId12"/>
      <w:headerReference w:type="default" r:id="rId13"/>
      <w:footerReference w:type="even" r:id="rId14"/>
      <w:footerReference w:type="default" r:id="rId15"/>
      <w:headerReference w:type="first" r:id="rId16"/>
      <w:footerReference w:type="first" r:id="rId17"/>
      <w:pgSz w:w="11900" w:h="16840"/>
      <w:pgMar w:top="567" w:right="1268"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374E" w14:textId="77777777" w:rsidR="0092659A" w:rsidRDefault="0092659A" w:rsidP="001F37C5">
      <w:r>
        <w:separator/>
      </w:r>
    </w:p>
  </w:endnote>
  <w:endnote w:type="continuationSeparator" w:id="0">
    <w:p w14:paraId="126D32DF" w14:textId="77777777" w:rsidR="0092659A" w:rsidRDefault="0092659A" w:rsidP="001F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 Pro">
    <w:charset w:val="00"/>
    <w:family w:val="roman"/>
    <w:pitch w:val="variable"/>
    <w:sig w:usb0="60000287" w:usb1="00000001" w:usb2="00000000" w:usb3="00000000" w:csb0="0000019F" w:csb1="00000000"/>
  </w:font>
  <w:font w:name="SPARCSans-Light">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057740"/>
      <w:docPartObj>
        <w:docPartGallery w:val="Page Numbers (Bottom of Page)"/>
        <w:docPartUnique/>
      </w:docPartObj>
    </w:sdtPr>
    <w:sdtEndPr>
      <w:rPr>
        <w:rStyle w:val="PageNumber"/>
      </w:rPr>
    </w:sdtEndPr>
    <w:sdtContent>
      <w:p w14:paraId="286D0886" w14:textId="663199B9" w:rsidR="001F37C5" w:rsidRDefault="001F37C5" w:rsidP="00111B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1955">
          <w:rPr>
            <w:rStyle w:val="PageNumber"/>
            <w:noProof/>
          </w:rPr>
          <w:t>2</w:t>
        </w:r>
        <w:r>
          <w:rPr>
            <w:rStyle w:val="PageNumber"/>
          </w:rPr>
          <w:fldChar w:fldCharType="end"/>
        </w:r>
      </w:p>
    </w:sdtContent>
  </w:sdt>
  <w:p w14:paraId="366A9108" w14:textId="2978CC5A" w:rsidR="001F37C5" w:rsidRDefault="001F37C5" w:rsidP="001F3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B970" w14:textId="433BF440" w:rsidR="001F37C5" w:rsidRDefault="001F37C5">
    <w:pPr>
      <w:pStyle w:val="Footer"/>
    </w:pPr>
  </w:p>
  <w:p w14:paraId="25BD2387" w14:textId="7DFB3586" w:rsidR="00226E62" w:rsidRDefault="00226E62" w:rsidP="00141955">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55"/>
    </w:tblGrid>
    <w:tr w:rsidR="00BB25DB" w:rsidRPr="004A2C2C" w14:paraId="113E863E" w14:textId="77777777" w:rsidTr="004A2C2C">
      <w:tc>
        <w:tcPr>
          <w:tcW w:w="7655" w:type="dxa"/>
          <w:vAlign w:val="center"/>
        </w:tcPr>
        <w:p w14:paraId="7B13FFB5" w14:textId="21EBD362" w:rsidR="00BB25DB" w:rsidRPr="004A2C2C" w:rsidRDefault="00BB25DB" w:rsidP="004A2C2C">
          <w:pPr>
            <w:pStyle w:val="Header"/>
            <w:rPr>
              <w:rFonts w:cstheme="minorHAnsi"/>
              <w:sz w:val="16"/>
              <w:szCs w:val="16"/>
            </w:rPr>
          </w:pPr>
        </w:p>
      </w:tc>
    </w:tr>
  </w:tbl>
  <w:p w14:paraId="7552C7BC" w14:textId="6056F26B" w:rsidR="00A65A4E" w:rsidRPr="004A2C2C" w:rsidRDefault="00A65A4E" w:rsidP="004A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5E9F" w14:textId="77777777" w:rsidR="0092659A" w:rsidRDefault="0092659A" w:rsidP="001F37C5">
      <w:r>
        <w:separator/>
      </w:r>
    </w:p>
  </w:footnote>
  <w:footnote w:type="continuationSeparator" w:id="0">
    <w:p w14:paraId="47235AD8" w14:textId="77777777" w:rsidR="0092659A" w:rsidRDefault="0092659A" w:rsidP="001F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D14C" w14:textId="518DB87C" w:rsidR="007803EF" w:rsidRDefault="009A3DB3">
    <w:pPr>
      <w:pStyle w:val="Header"/>
    </w:pPr>
    <w:r w:rsidRPr="00EA2E95">
      <w:rPr>
        <w:noProof/>
        <w:lang w:eastAsia="en-NZ"/>
      </w:rPr>
      <w:drawing>
        <wp:inline distT="0" distB="0" distL="0" distR="0" wp14:anchorId="7FE05163" wp14:editId="5B9F3408">
          <wp:extent cx="2913792" cy="1359016"/>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1790" cy="1362746"/>
                  </a:xfrm>
                  <a:prstGeom prst="rect">
                    <a:avLst/>
                  </a:prstGeom>
                </pic:spPr>
              </pic:pic>
            </a:graphicData>
          </a:graphic>
        </wp:inline>
      </w:drawing>
    </w:r>
  </w:p>
  <w:p w14:paraId="7CB90FC5" w14:textId="7F8F5630" w:rsidR="007803EF" w:rsidRDefault="00780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F993" w14:textId="6DC54879" w:rsidR="001F37C5" w:rsidRDefault="00634B9E">
    <w:pPr>
      <w:pStyle w:val="Header"/>
    </w:pPr>
    <w:r>
      <w:rPr>
        <w:noProof/>
      </w:rPr>
      <w:pict w14:anchorId="447A4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174437" o:spid="_x0000_s1025" type="#_x0000_t75" alt="/Volumes/marketing$/2020_DesignWork/INTERNAL COLLATERAL/Stationery/Letterhead/Letterhead.png" style="position:absolute;left:0;text-align:left;margin-left:0;margin-top:0;width:620.5pt;height:986pt;z-index:-25165875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3FDE" w14:textId="58A2B199" w:rsidR="00C65B33" w:rsidRDefault="00C65B33">
    <w:pPr>
      <w:pStyle w:val="Header"/>
    </w:pPr>
  </w:p>
  <w:p w14:paraId="2CEA99B9" w14:textId="245A2DC1" w:rsidR="00226E62" w:rsidRDefault="00226E62">
    <w:pPr>
      <w:pStyle w:val="Header"/>
    </w:pPr>
  </w:p>
  <w:p w14:paraId="329A08C6" w14:textId="77777777" w:rsidR="00A65A4E" w:rsidRDefault="00A65A4E">
    <w:pPr>
      <w:pStyle w:val="Header"/>
    </w:pPr>
  </w:p>
  <w:p w14:paraId="60DF8E3A" w14:textId="77777777" w:rsidR="002F62E0" w:rsidRDefault="002F62E0">
    <w:pPr>
      <w:pStyle w:val="Header"/>
    </w:pPr>
  </w:p>
  <w:p w14:paraId="25F7BF93" w14:textId="5FCE143E" w:rsidR="001F37C5" w:rsidRDefault="001F37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4"/>
      <w:gridCol w:w="6222"/>
    </w:tblGrid>
    <w:tr w:rsidR="00811494" w14:paraId="61D55B5E" w14:textId="77777777" w:rsidTr="004A2C2C">
      <w:tc>
        <w:tcPr>
          <w:tcW w:w="3114" w:type="dxa"/>
          <w:vAlign w:val="center"/>
        </w:tcPr>
        <w:p w14:paraId="517AC540" w14:textId="5F79240F" w:rsidR="00811494" w:rsidRPr="004A2C2C" w:rsidRDefault="00811494" w:rsidP="00811494">
          <w:pPr>
            <w:pStyle w:val="Header"/>
            <w:rPr>
              <w:rFonts w:cstheme="minorHAnsi"/>
              <w:sz w:val="16"/>
              <w:szCs w:val="16"/>
            </w:rPr>
          </w:pPr>
        </w:p>
      </w:tc>
      <w:tc>
        <w:tcPr>
          <w:tcW w:w="6941" w:type="dxa"/>
          <w:vAlign w:val="center"/>
        </w:tcPr>
        <w:p w14:paraId="6DEE162B" w14:textId="4569456A" w:rsidR="00811494" w:rsidRPr="004A2C2C" w:rsidRDefault="00811494" w:rsidP="007803EF">
          <w:pPr>
            <w:pStyle w:val="Header"/>
            <w:jc w:val="right"/>
            <w:rPr>
              <w:rFonts w:cstheme="minorHAnsi"/>
              <w:sz w:val="16"/>
              <w:szCs w:val="16"/>
            </w:rPr>
          </w:pPr>
          <w:r w:rsidRPr="004A2C2C">
            <w:rPr>
              <w:rFonts w:asciiTheme="majorHAnsi" w:hAnsiTheme="majorHAnsi" w:cstheme="majorHAnsi"/>
              <w:b/>
              <w:sz w:val="16"/>
              <w:szCs w:val="16"/>
            </w:rPr>
            <w:t xml:space="preserve"> </w:t>
          </w:r>
        </w:p>
      </w:tc>
    </w:tr>
  </w:tbl>
  <w:p w14:paraId="455713F4" w14:textId="7FC460F6" w:rsidR="00A65A4E" w:rsidRDefault="004A2C2C" w:rsidP="00D87431">
    <w:pPr>
      <w:pStyle w:val="Header"/>
      <w:tabs>
        <w:tab w:val="clear" w:pos="4680"/>
        <w:tab w:val="clear" w:pos="9360"/>
        <w:tab w:val="left" w:pos="4485"/>
      </w:tabs>
    </w:pPr>
    <w:r>
      <w:t xml:space="preserve">  </w:t>
    </w:r>
    <w:r w:rsidR="00D874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3356B"/>
    <w:multiLevelType w:val="hybridMultilevel"/>
    <w:tmpl w:val="F1ACD810"/>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 w15:restartNumberingAfterBreak="0">
    <w:nsid w:val="0D826F87"/>
    <w:multiLevelType w:val="hybridMultilevel"/>
    <w:tmpl w:val="9AA2A206"/>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 w15:restartNumberingAfterBreak="0">
    <w:nsid w:val="0EFD3CFF"/>
    <w:multiLevelType w:val="hybridMultilevel"/>
    <w:tmpl w:val="AC7A61B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F3666E"/>
    <w:multiLevelType w:val="hybridMultilevel"/>
    <w:tmpl w:val="5150C4B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04A55"/>
    <w:multiLevelType w:val="hybridMultilevel"/>
    <w:tmpl w:val="CCC67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CE70C7"/>
    <w:multiLevelType w:val="multilevel"/>
    <w:tmpl w:val="8FECC952"/>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BA66EE"/>
    <w:multiLevelType w:val="hybridMultilevel"/>
    <w:tmpl w:val="DCB244DC"/>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235E16F7"/>
    <w:multiLevelType w:val="hybridMultilevel"/>
    <w:tmpl w:val="2076AB62"/>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3101F7"/>
    <w:multiLevelType w:val="hybridMultilevel"/>
    <w:tmpl w:val="FC70F880"/>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0" w15:restartNumberingAfterBreak="0">
    <w:nsid w:val="2FEF1900"/>
    <w:multiLevelType w:val="hybridMultilevel"/>
    <w:tmpl w:val="A7DA029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DD43D0"/>
    <w:multiLevelType w:val="hybridMultilevel"/>
    <w:tmpl w:val="7D6AADEC"/>
    <w:lvl w:ilvl="0" w:tplc="14090005">
      <w:start w:val="1"/>
      <w:numFmt w:val="bullet"/>
      <w:lvlText w:val=""/>
      <w:lvlJc w:val="left"/>
      <w:pPr>
        <w:ind w:left="720" w:hanging="360"/>
      </w:pPr>
      <w:rPr>
        <w:rFonts w:ascii="Wingdings" w:hAnsi="Wingdings" w:hint="default"/>
      </w:rPr>
    </w:lvl>
    <w:lvl w:ilvl="1" w:tplc="7C4AB75A">
      <w:start w:val="1"/>
      <w:numFmt w:val="bullet"/>
      <w:lvlText w:val="•"/>
      <w:lvlJc w:val="left"/>
      <w:pPr>
        <w:ind w:left="1440" w:hanging="360"/>
      </w:pPr>
      <w:rPr>
        <w:rFonts w:ascii="Arial" w:hAnsi="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FE0B85"/>
    <w:multiLevelType w:val="hybridMultilevel"/>
    <w:tmpl w:val="1C64925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C548B9"/>
    <w:multiLevelType w:val="hybridMultilevel"/>
    <w:tmpl w:val="6176600A"/>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4" w15:restartNumberingAfterBreak="0">
    <w:nsid w:val="3DD728FF"/>
    <w:multiLevelType w:val="hybridMultilevel"/>
    <w:tmpl w:val="34762496"/>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142DD9"/>
    <w:multiLevelType w:val="hybridMultilevel"/>
    <w:tmpl w:val="49522B70"/>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6" w15:restartNumberingAfterBreak="0">
    <w:nsid w:val="473C7F79"/>
    <w:multiLevelType w:val="hybridMultilevel"/>
    <w:tmpl w:val="324020B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913F96"/>
    <w:multiLevelType w:val="hybridMultilevel"/>
    <w:tmpl w:val="FFB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52B39"/>
    <w:multiLevelType w:val="hybridMultilevel"/>
    <w:tmpl w:val="DAA2FDFE"/>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9" w15:restartNumberingAfterBreak="0">
    <w:nsid w:val="4CF47ECC"/>
    <w:multiLevelType w:val="hybridMultilevel"/>
    <w:tmpl w:val="DF4632E6"/>
    <w:lvl w:ilvl="0" w:tplc="14090001">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4C0147"/>
    <w:multiLevelType w:val="hybridMultilevel"/>
    <w:tmpl w:val="06A64816"/>
    <w:lvl w:ilvl="0" w:tplc="19A4300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DDC148D"/>
    <w:multiLevelType w:val="hybridMultilevel"/>
    <w:tmpl w:val="53FED0AE"/>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2" w15:restartNumberingAfterBreak="0">
    <w:nsid w:val="5EAD5849"/>
    <w:multiLevelType w:val="hybridMultilevel"/>
    <w:tmpl w:val="80244A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233576"/>
    <w:multiLevelType w:val="hybridMultilevel"/>
    <w:tmpl w:val="2CBEC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1A83CFA"/>
    <w:multiLevelType w:val="hybridMultilevel"/>
    <w:tmpl w:val="015C9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6C628E"/>
    <w:multiLevelType w:val="hybridMultilevel"/>
    <w:tmpl w:val="5640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75FD7"/>
    <w:multiLevelType w:val="hybridMultilevel"/>
    <w:tmpl w:val="70668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AD2165"/>
    <w:multiLevelType w:val="hybridMultilevel"/>
    <w:tmpl w:val="F85EF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1078CE"/>
    <w:multiLevelType w:val="hybridMultilevel"/>
    <w:tmpl w:val="374E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465414"/>
    <w:multiLevelType w:val="hybridMultilevel"/>
    <w:tmpl w:val="A0D0E9BA"/>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num w:numId="1" w16cid:durableId="356783984">
    <w:abstractNumId w:val="17"/>
  </w:num>
  <w:num w:numId="2" w16cid:durableId="1924028058">
    <w:abstractNumId w:val="0"/>
  </w:num>
  <w:num w:numId="3" w16cid:durableId="115409757">
    <w:abstractNumId w:val="25"/>
  </w:num>
  <w:num w:numId="4" w16cid:durableId="2110195572">
    <w:abstractNumId w:val="26"/>
  </w:num>
  <w:num w:numId="5" w16cid:durableId="1946033671">
    <w:abstractNumId w:val="5"/>
  </w:num>
  <w:num w:numId="6" w16cid:durableId="2002388218">
    <w:abstractNumId w:val="19"/>
  </w:num>
  <w:num w:numId="7" w16cid:durableId="520708488">
    <w:abstractNumId w:val="11"/>
  </w:num>
  <w:num w:numId="8" w16cid:durableId="963586436">
    <w:abstractNumId w:val="14"/>
  </w:num>
  <w:num w:numId="9" w16cid:durableId="839075714">
    <w:abstractNumId w:val="8"/>
  </w:num>
  <w:num w:numId="10" w16cid:durableId="509226255">
    <w:abstractNumId w:val="28"/>
  </w:num>
  <w:num w:numId="11" w16cid:durableId="1730808921">
    <w:abstractNumId w:val="23"/>
  </w:num>
  <w:num w:numId="12" w16cid:durableId="1350716655">
    <w:abstractNumId w:val="27"/>
  </w:num>
  <w:num w:numId="13" w16cid:durableId="766736308">
    <w:abstractNumId w:val="16"/>
  </w:num>
  <w:num w:numId="14" w16cid:durableId="841506767">
    <w:abstractNumId w:val="4"/>
  </w:num>
  <w:num w:numId="15" w16cid:durableId="555314815">
    <w:abstractNumId w:val="24"/>
  </w:num>
  <w:num w:numId="16" w16cid:durableId="1061830195">
    <w:abstractNumId w:val="10"/>
  </w:num>
  <w:num w:numId="17" w16cid:durableId="4744851">
    <w:abstractNumId w:val="20"/>
  </w:num>
  <w:num w:numId="18" w16cid:durableId="910038743">
    <w:abstractNumId w:val="10"/>
  </w:num>
  <w:num w:numId="19" w16cid:durableId="1832255820">
    <w:abstractNumId w:val="20"/>
  </w:num>
  <w:num w:numId="20" w16cid:durableId="615258954">
    <w:abstractNumId w:val="6"/>
  </w:num>
  <w:num w:numId="21" w16cid:durableId="506947031">
    <w:abstractNumId w:val="18"/>
  </w:num>
  <w:num w:numId="22" w16cid:durableId="937912797">
    <w:abstractNumId w:val="13"/>
  </w:num>
  <w:num w:numId="23" w16cid:durableId="2051683753">
    <w:abstractNumId w:val="21"/>
  </w:num>
  <w:num w:numId="24" w16cid:durableId="1058094766">
    <w:abstractNumId w:val="2"/>
  </w:num>
  <w:num w:numId="25" w16cid:durableId="562251572">
    <w:abstractNumId w:val="1"/>
  </w:num>
  <w:num w:numId="26" w16cid:durableId="373116002">
    <w:abstractNumId w:val="15"/>
  </w:num>
  <w:num w:numId="27" w16cid:durableId="1498496849">
    <w:abstractNumId w:val="9"/>
  </w:num>
  <w:num w:numId="28" w16cid:durableId="1530685538">
    <w:abstractNumId w:val="29"/>
  </w:num>
  <w:num w:numId="29" w16cid:durableId="2004970924">
    <w:abstractNumId w:val="3"/>
  </w:num>
  <w:num w:numId="30" w16cid:durableId="1210921700">
    <w:abstractNumId w:val="12"/>
  </w:num>
  <w:num w:numId="31" w16cid:durableId="494808800">
    <w:abstractNumId w:val="22"/>
  </w:num>
  <w:num w:numId="32" w16cid:durableId="658969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C5"/>
    <w:rsid w:val="00010C00"/>
    <w:rsid w:val="00016893"/>
    <w:rsid w:val="00016D89"/>
    <w:rsid w:val="000E331B"/>
    <w:rsid w:val="000F07F6"/>
    <w:rsid w:val="00101A6A"/>
    <w:rsid w:val="00107B01"/>
    <w:rsid w:val="001102B2"/>
    <w:rsid w:val="00123048"/>
    <w:rsid w:val="00141848"/>
    <w:rsid w:val="00141955"/>
    <w:rsid w:val="00160619"/>
    <w:rsid w:val="00193634"/>
    <w:rsid w:val="00196E7B"/>
    <w:rsid w:val="001A1017"/>
    <w:rsid w:val="001B1A87"/>
    <w:rsid w:val="001F2E48"/>
    <w:rsid w:val="001F37C5"/>
    <w:rsid w:val="001F6030"/>
    <w:rsid w:val="002162BA"/>
    <w:rsid w:val="00223F80"/>
    <w:rsid w:val="00226E62"/>
    <w:rsid w:val="0024371C"/>
    <w:rsid w:val="00253C59"/>
    <w:rsid w:val="002D1442"/>
    <w:rsid w:val="002F3936"/>
    <w:rsid w:val="002F62E0"/>
    <w:rsid w:val="00327D23"/>
    <w:rsid w:val="00334F49"/>
    <w:rsid w:val="00362B45"/>
    <w:rsid w:val="00396207"/>
    <w:rsid w:val="003B23CD"/>
    <w:rsid w:val="003B337C"/>
    <w:rsid w:val="003B4C8B"/>
    <w:rsid w:val="003F13EE"/>
    <w:rsid w:val="003F7E1E"/>
    <w:rsid w:val="00407B58"/>
    <w:rsid w:val="004113BE"/>
    <w:rsid w:val="00416F3F"/>
    <w:rsid w:val="0043594E"/>
    <w:rsid w:val="004516D5"/>
    <w:rsid w:val="0045255F"/>
    <w:rsid w:val="004A2C2C"/>
    <w:rsid w:val="004A3BF3"/>
    <w:rsid w:val="004A477A"/>
    <w:rsid w:val="004B50BD"/>
    <w:rsid w:val="004B7CBC"/>
    <w:rsid w:val="004F185F"/>
    <w:rsid w:val="00501C5D"/>
    <w:rsid w:val="00512A6C"/>
    <w:rsid w:val="00531010"/>
    <w:rsid w:val="00541CDB"/>
    <w:rsid w:val="005A0851"/>
    <w:rsid w:val="005D5D1A"/>
    <w:rsid w:val="00632E61"/>
    <w:rsid w:val="00634B9E"/>
    <w:rsid w:val="00654548"/>
    <w:rsid w:val="0066631C"/>
    <w:rsid w:val="006C1C31"/>
    <w:rsid w:val="006D49AE"/>
    <w:rsid w:val="00700BD1"/>
    <w:rsid w:val="00725875"/>
    <w:rsid w:val="007756B8"/>
    <w:rsid w:val="007803EF"/>
    <w:rsid w:val="007D0190"/>
    <w:rsid w:val="007D1E33"/>
    <w:rsid w:val="007D635F"/>
    <w:rsid w:val="007E3E8B"/>
    <w:rsid w:val="00811494"/>
    <w:rsid w:val="0081664C"/>
    <w:rsid w:val="0084435C"/>
    <w:rsid w:val="00861D3B"/>
    <w:rsid w:val="00867611"/>
    <w:rsid w:val="008A2628"/>
    <w:rsid w:val="008A7436"/>
    <w:rsid w:val="008B494B"/>
    <w:rsid w:val="008C3700"/>
    <w:rsid w:val="008E7B81"/>
    <w:rsid w:val="00906927"/>
    <w:rsid w:val="0092659A"/>
    <w:rsid w:val="0093080D"/>
    <w:rsid w:val="00935DFE"/>
    <w:rsid w:val="00966436"/>
    <w:rsid w:val="009A3DB3"/>
    <w:rsid w:val="009B004E"/>
    <w:rsid w:val="009C1BC7"/>
    <w:rsid w:val="009E2358"/>
    <w:rsid w:val="00A01E05"/>
    <w:rsid w:val="00A076C4"/>
    <w:rsid w:val="00A263D0"/>
    <w:rsid w:val="00A44A92"/>
    <w:rsid w:val="00A5356E"/>
    <w:rsid w:val="00A65A4E"/>
    <w:rsid w:val="00A73ABE"/>
    <w:rsid w:val="00A80F34"/>
    <w:rsid w:val="00AA3028"/>
    <w:rsid w:val="00AB5DDB"/>
    <w:rsid w:val="00AB7846"/>
    <w:rsid w:val="00AF627E"/>
    <w:rsid w:val="00B07FC1"/>
    <w:rsid w:val="00B40357"/>
    <w:rsid w:val="00B5150E"/>
    <w:rsid w:val="00BA0FBA"/>
    <w:rsid w:val="00BA2E28"/>
    <w:rsid w:val="00BB25DB"/>
    <w:rsid w:val="00BE0338"/>
    <w:rsid w:val="00C35E25"/>
    <w:rsid w:val="00C65B33"/>
    <w:rsid w:val="00C9036F"/>
    <w:rsid w:val="00C947A1"/>
    <w:rsid w:val="00CE05AB"/>
    <w:rsid w:val="00CE5B04"/>
    <w:rsid w:val="00D15A91"/>
    <w:rsid w:val="00D16951"/>
    <w:rsid w:val="00D5693E"/>
    <w:rsid w:val="00D87431"/>
    <w:rsid w:val="00DA080C"/>
    <w:rsid w:val="00DB2FAE"/>
    <w:rsid w:val="00DC76B9"/>
    <w:rsid w:val="00E338DE"/>
    <w:rsid w:val="00E43EAF"/>
    <w:rsid w:val="00E92E66"/>
    <w:rsid w:val="00EA7562"/>
    <w:rsid w:val="00ED2E37"/>
    <w:rsid w:val="00ED4235"/>
    <w:rsid w:val="00EF717C"/>
    <w:rsid w:val="00F13E08"/>
    <w:rsid w:val="00F151B9"/>
    <w:rsid w:val="00F53703"/>
    <w:rsid w:val="00F74344"/>
    <w:rsid w:val="00F92E05"/>
    <w:rsid w:val="00FC7C88"/>
    <w:rsid w:val="00FF50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1F266"/>
  <w15:chartTrackingRefBased/>
  <w15:docId w15:val="{80328EC0-45A0-574F-87B5-DCCAFEA1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BD"/>
    <w:pPr>
      <w:spacing w:after="0" w:line="240" w:lineRule="auto"/>
      <w:jc w:val="both"/>
    </w:pPr>
    <w:rPr>
      <w:rFonts w:ascii="Calibri" w:eastAsia="Calibri" w:hAnsi="Calibri" w:cs="Calibri"/>
      <w:szCs w:val="24"/>
      <w:lang w:val="en-GB" w:eastAsia="en-GB"/>
    </w:rPr>
  </w:style>
  <w:style w:type="paragraph" w:styleId="Heading1">
    <w:name w:val="heading 1"/>
    <w:aliases w:val="Heading Underlined"/>
    <w:basedOn w:val="Normal"/>
    <w:next w:val="Normal"/>
    <w:link w:val="Heading1Char"/>
    <w:uiPriority w:val="9"/>
    <w:qFormat/>
    <w:rsid w:val="007803EF"/>
    <w:pPr>
      <w:keepNext/>
      <w:keepLines/>
      <w:spacing w:before="240"/>
      <w:outlineLvl w:val="0"/>
    </w:pPr>
    <w:rPr>
      <w:rFonts w:ascii="Calibri Light" w:eastAsiaTheme="majorEastAsia" w:hAnsi="Calibri Light" w:cstheme="majorBidi"/>
      <w:color w:val="4D4185"/>
      <w:sz w:val="32"/>
      <w:szCs w:val="32"/>
    </w:rPr>
  </w:style>
  <w:style w:type="paragraph" w:styleId="Heading2">
    <w:name w:val="heading 2"/>
    <w:basedOn w:val="Normal"/>
    <w:next w:val="Normal"/>
    <w:link w:val="Heading2Char"/>
    <w:uiPriority w:val="9"/>
    <w:semiHidden/>
    <w:unhideWhenUsed/>
    <w:qFormat/>
    <w:rsid w:val="007803EF"/>
    <w:pPr>
      <w:keepNext/>
      <w:keepLines/>
      <w:spacing w:before="40"/>
      <w:outlineLvl w:val="1"/>
    </w:pPr>
    <w:rPr>
      <w:rFonts w:eastAsiaTheme="majorEastAsia" w:cstheme="majorBidi"/>
      <w:color w:val="4D4185"/>
      <w:sz w:val="26"/>
      <w:szCs w:val="26"/>
    </w:rPr>
  </w:style>
  <w:style w:type="paragraph" w:styleId="Heading3">
    <w:name w:val="heading 3"/>
    <w:basedOn w:val="Normal"/>
    <w:next w:val="Normal"/>
    <w:link w:val="Heading3Char"/>
    <w:uiPriority w:val="9"/>
    <w:semiHidden/>
    <w:unhideWhenUsed/>
    <w:qFormat/>
    <w:rsid w:val="007803EF"/>
    <w:pPr>
      <w:keepNext/>
      <w:keepLines/>
      <w:spacing w:before="40"/>
      <w:outlineLvl w:val="2"/>
    </w:pPr>
    <w:rPr>
      <w:rFonts w:eastAsiaTheme="majorEastAsia" w:cstheme="majorBidi"/>
      <w:color w:val="4D4185"/>
      <w:sz w:val="24"/>
    </w:rPr>
  </w:style>
  <w:style w:type="paragraph" w:styleId="Heading4">
    <w:name w:val="heading 4"/>
    <w:basedOn w:val="Normal"/>
    <w:next w:val="Normal"/>
    <w:link w:val="Heading4Char"/>
    <w:uiPriority w:val="9"/>
    <w:semiHidden/>
    <w:unhideWhenUsed/>
    <w:qFormat/>
    <w:rsid w:val="007803EF"/>
    <w:pPr>
      <w:keepNext/>
      <w:keepLines/>
      <w:spacing w:before="40"/>
      <w:outlineLvl w:val="3"/>
    </w:pPr>
    <w:rPr>
      <w:rFonts w:ascii="Calibri Light" w:eastAsiaTheme="majorEastAsia" w:hAnsi="Calibri Light"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7C5"/>
    <w:pPr>
      <w:tabs>
        <w:tab w:val="center" w:pos="4680"/>
        <w:tab w:val="right" w:pos="9360"/>
      </w:tabs>
    </w:pPr>
    <w:rPr>
      <w:rFonts w:asciiTheme="minorHAnsi" w:eastAsiaTheme="minorEastAsia" w:hAnsiTheme="minorHAnsi"/>
      <w:sz w:val="24"/>
      <w:lang w:eastAsia="zh-CN"/>
    </w:rPr>
  </w:style>
  <w:style w:type="character" w:customStyle="1" w:styleId="HeaderChar">
    <w:name w:val="Header Char"/>
    <w:basedOn w:val="DefaultParagraphFont"/>
    <w:link w:val="Header"/>
    <w:uiPriority w:val="99"/>
    <w:rsid w:val="001F37C5"/>
  </w:style>
  <w:style w:type="paragraph" w:styleId="Footer">
    <w:name w:val="footer"/>
    <w:basedOn w:val="Normal"/>
    <w:link w:val="FooterChar"/>
    <w:uiPriority w:val="99"/>
    <w:unhideWhenUsed/>
    <w:rsid w:val="001F37C5"/>
    <w:pPr>
      <w:tabs>
        <w:tab w:val="center" w:pos="4680"/>
        <w:tab w:val="right" w:pos="9360"/>
      </w:tabs>
    </w:pPr>
    <w:rPr>
      <w:rFonts w:asciiTheme="minorHAnsi" w:eastAsiaTheme="minorEastAsia" w:hAnsiTheme="minorHAnsi"/>
      <w:sz w:val="24"/>
      <w:lang w:eastAsia="zh-CN"/>
    </w:rPr>
  </w:style>
  <w:style w:type="character" w:customStyle="1" w:styleId="FooterChar">
    <w:name w:val="Footer Char"/>
    <w:basedOn w:val="DefaultParagraphFont"/>
    <w:link w:val="Footer"/>
    <w:uiPriority w:val="99"/>
    <w:rsid w:val="001F37C5"/>
  </w:style>
  <w:style w:type="table" w:styleId="TableGrid">
    <w:name w:val="Table Grid"/>
    <w:basedOn w:val="TableNormal"/>
    <w:uiPriority w:val="59"/>
    <w:rsid w:val="001F37C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1F37C5"/>
    <w:pPr>
      <w:autoSpaceDE w:val="0"/>
      <w:autoSpaceDN w:val="0"/>
      <w:adjustRightInd w:val="0"/>
      <w:spacing w:line="288" w:lineRule="auto"/>
      <w:textAlignment w:val="center"/>
    </w:pPr>
    <w:rPr>
      <w:rFonts w:ascii="Minion Pro" w:hAnsi="Minion Pro" w:cs="Minion Pro"/>
      <w:color w:val="000000"/>
      <w:sz w:val="24"/>
      <w:lang w:val="en-US"/>
    </w:rPr>
  </w:style>
  <w:style w:type="character" w:styleId="PageNumber">
    <w:name w:val="page number"/>
    <w:basedOn w:val="DefaultParagraphFont"/>
    <w:uiPriority w:val="99"/>
    <w:semiHidden/>
    <w:unhideWhenUsed/>
    <w:rsid w:val="001F37C5"/>
  </w:style>
  <w:style w:type="character" w:styleId="Hyperlink">
    <w:name w:val="Hyperlink"/>
    <w:basedOn w:val="DefaultParagraphFont"/>
    <w:uiPriority w:val="99"/>
    <w:unhideWhenUsed/>
    <w:rsid w:val="001F37C5"/>
    <w:rPr>
      <w:i/>
      <w:color w:val="0563C1" w:themeColor="hyperlink"/>
      <w:u w:val="single"/>
    </w:rPr>
  </w:style>
  <w:style w:type="character" w:customStyle="1" w:styleId="apple-converted-space">
    <w:name w:val="apple-converted-space"/>
    <w:basedOn w:val="DefaultParagraphFont"/>
    <w:rsid w:val="001F37C5"/>
  </w:style>
  <w:style w:type="character" w:customStyle="1" w:styleId="Heading1Char">
    <w:name w:val="Heading 1 Char"/>
    <w:aliases w:val="Heading Underlined Char"/>
    <w:basedOn w:val="DefaultParagraphFont"/>
    <w:link w:val="Heading1"/>
    <w:uiPriority w:val="9"/>
    <w:rsid w:val="007803EF"/>
    <w:rPr>
      <w:rFonts w:ascii="Calibri Light" w:eastAsiaTheme="majorEastAsia" w:hAnsi="Calibri Light" w:cstheme="majorBidi"/>
      <w:color w:val="4D4185"/>
      <w:sz w:val="32"/>
      <w:szCs w:val="32"/>
      <w:lang w:val="en-GB" w:eastAsia="en-GB"/>
    </w:rPr>
  </w:style>
  <w:style w:type="character" w:customStyle="1" w:styleId="UnresolvedMention1">
    <w:name w:val="Unresolved Mention1"/>
    <w:basedOn w:val="DefaultParagraphFont"/>
    <w:uiPriority w:val="99"/>
    <w:semiHidden/>
    <w:unhideWhenUsed/>
    <w:rsid w:val="00ED2E37"/>
    <w:rPr>
      <w:color w:val="605E5C"/>
      <w:shd w:val="clear" w:color="auto" w:fill="E1DFDD"/>
    </w:rPr>
  </w:style>
  <w:style w:type="character" w:styleId="FollowedHyperlink">
    <w:name w:val="FollowedHyperlink"/>
    <w:basedOn w:val="DefaultParagraphFont"/>
    <w:uiPriority w:val="99"/>
    <w:semiHidden/>
    <w:unhideWhenUsed/>
    <w:rsid w:val="006D49AE"/>
    <w:rPr>
      <w:color w:val="954F72" w:themeColor="followedHyperlink"/>
      <w:u w:val="single"/>
    </w:rPr>
  </w:style>
  <w:style w:type="paragraph" w:styleId="ListParagraph">
    <w:name w:val="List Paragraph"/>
    <w:basedOn w:val="Normal"/>
    <w:link w:val="ListParagraphChar"/>
    <w:uiPriority w:val="34"/>
    <w:qFormat/>
    <w:rsid w:val="007803EF"/>
    <w:pPr>
      <w:ind w:left="720"/>
    </w:pPr>
  </w:style>
  <w:style w:type="character" w:customStyle="1" w:styleId="Heading2Char">
    <w:name w:val="Heading 2 Char"/>
    <w:basedOn w:val="DefaultParagraphFont"/>
    <w:link w:val="Heading2"/>
    <w:uiPriority w:val="9"/>
    <w:semiHidden/>
    <w:rsid w:val="007803EF"/>
    <w:rPr>
      <w:rFonts w:ascii="Calibri" w:eastAsiaTheme="majorEastAsia" w:hAnsi="Calibri" w:cstheme="majorBidi"/>
      <w:color w:val="4D4185"/>
      <w:sz w:val="26"/>
      <w:szCs w:val="26"/>
      <w:lang w:val="en-GB" w:eastAsia="en-GB"/>
    </w:rPr>
  </w:style>
  <w:style w:type="paragraph" w:styleId="BodyTextIndent">
    <w:name w:val="Body Text Indent"/>
    <w:basedOn w:val="Normal"/>
    <w:link w:val="BodyTextIndentChar"/>
    <w:unhideWhenUsed/>
    <w:rsid w:val="007803EF"/>
    <w:pPr>
      <w:ind w:left="2880"/>
    </w:pPr>
    <w:rPr>
      <w:rFonts w:eastAsia="Times New Roman" w:cs="Times New Roman"/>
      <w:sz w:val="28"/>
      <w:szCs w:val="20"/>
    </w:rPr>
  </w:style>
  <w:style w:type="character" w:customStyle="1" w:styleId="BodyTextIndentChar">
    <w:name w:val="Body Text Indent Char"/>
    <w:basedOn w:val="DefaultParagraphFont"/>
    <w:link w:val="BodyTextIndent"/>
    <w:rsid w:val="007803EF"/>
    <w:rPr>
      <w:rFonts w:ascii="Calibri" w:eastAsia="Times New Roman" w:hAnsi="Calibri" w:cs="Times New Roman"/>
      <w:sz w:val="28"/>
      <w:szCs w:val="20"/>
      <w:lang w:eastAsia="en-GB"/>
    </w:rPr>
  </w:style>
  <w:style w:type="paragraph" w:customStyle="1" w:styleId="SPARCGraphBodyText">
    <w:name w:val="SPARC_Graph_Body_Text"/>
    <w:basedOn w:val="Normal"/>
    <w:link w:val="SPARCGraphBodyTextChar"/>
    <w:rsid w:val="007803EF"/>
    <w:pPr>
      <w:widowControl w:val="0"/>
      <w:tabs>
        <w:tab w:val="left" w:pos="227"/>
        <w:tab w:val="left" w:pos="360"/>
      </w:tabs>
      <w:suppressAutoHyphens/>
      <w:autoSpaceDE w:val="0"/>
      <w:autoSpaceDN w:val="0"/>
      <w:adjustRightInd w:val="0"/>
      <w:spacing w:line="192" w:lineRule="atLeast"/>
      <w:textAlignment w:val="center"/>
    </w:pPr>
    <w:rPr>
      <w:rFonts w:ascii="SPARCSans-Light" w:eastAsia="Times New Roman" w:hAnsi="SPARCSans-Light" w:cs="Times New Roman"/>
      <w:color w:val="000000"/>
      <w:sz w:val="16"/>
      <w:szCs w:val="20"/>
      <w:lang w:eastAsia="en-NZ"/>
    </w:rPr>
  </w:style>
  <w:style w:type="character" w:customStyle="1" w:styleId="SPARCGraphBodyTextChar">
    <w:name w:val="SPARC_Graph_Body_Text Char"/>
    <w:link w:val="SPARCGraphBodyText"/>
    <w:rsid w:val="007803EF"/>
    <w:rPr>
      <w:rFonts w:ascii="SPARCSans-Light" w:eastAsia="Times New Roman" w:hAnsi="SPARCSans-Light" w:cs="Times New Roman"/>
      <w:color w:val="000000"/>
      <w:sz w:val="16"/>
      <w:szCs w:val="20"/>
      <w:lang w:val="en-GB" w:eastAsia="en-NZ"/>
    </w:rPr>
  </w:style>
  <w:style w:type="paragraph" w:styleId="BodyText">
    <w:name w:val="Body Text"/>
    <w:basedOn w:val="Normal"/>
    <w:link w:val="BodyTextChar"/>
    <w:uiPriority w:val="99"/>
    <w:unhideWhenUsed/>
    <w:rsid w:val="007803EF"/>
    <w:pPr>
      <w:spacing w:after="120"/>
    </w:pPr>
    <w:rPr>
      <w:rFonts w:eastAsia="Times New Roman" w:cs="Times New Roman"/>
      <w:szCs w:val="20"/>
    </w:rPr>
  </w:style>
  <w:style w:type="character" w:customStyle="1" w:styleId="BodyTextChar">
    <w:name w:val="Body Text Char"/>
    <w:basedOn w:val="DefaultParagraphFont"/>
    <w:link w:val="BodyText"/>
    <w:uiPriority w:val="99"/>
    <w:rsid w:val="007803EF"/>
    <w:rPr>
      <w:rFonts w:ascii="Calibri" w:eastAsia="Times New Roman" w:hAnsi="Calibri" w:cs="Times New Roman"/>
      <w:sz w:val="22"/>
      <w:szCs w:val="20"/>
      <w:lang w:eastAsia="en-GB"/>
    </w:rPr>
  </w:style>
  <w:style w:type="paragraph" w:customStyle="1" w:styleId="Bullet">
    <w:name w:val="Bullet"/>
    <w:basedOn w:val="ListParagraph"/>
    <w:link w:val="BulletChar"/>
    <w:qFormat/>
    <w:rsid w:val="004B50BD"/>
    <w:pPr>
      <w:numPr>
        <w:numId w:val="6"/>
      </w:numPr>
    </w:pPr>
  </w:style>
  <w:style w:type="character" w:customStyle="1" w:styleId="BulletChar">
    <w:name w:val="Bullet Char"/>
    <w:basedOn w:val="ListParagraphChar"/>
    <w:link w:val="Bullet"/>
    <w:rsid w:val="004B50BD"/>
    <w:rPr>
      <w:rFonts w:ascii="Calibri" w:eastAsia="Calibri" w:hAnsi="Calibri" w:cs="Calibri"/>
      <w:szCs w:val="24"/>
      <w:lang w:val="en-GB" w:eastAsia="en-GB"/>
    </w:rPr>
  </w:style>
  <w:style w:type="paragraph" w:customStyle="1" w:styleId="Numbered">
    <w:name w:val="Numbered"/>
    <w:basedOn w:val="Normal"/>
    <w:link w:val="NumberedChar"/>
    <w:qFormat/>
    <w:rsid w:val="007803EF"/>
    <w:pPr>
      <w:numPr>
        <w:numId w:val="20"/>
      </w:numPr>
      <w:ind w:hanging="360"/>
    </w:pPr>
  </w:style>
  <w:style w:type="character" w:customStyle="1" w:styleId="NumberedChar">
    <w:name w:val="Numbered Char"/>
    <w:basedOn w:val="DefaultParagraphFont"/>
    <w:link w:val="Numbered"/>
    <w:rsid w:val="007803EF"/>
    <w:rPr>
      <w:rFonts w:ascii="Calibri" w:eastAsia="Calibri" w:hAnsi="Calibri" w:cs="Calibri"/>
      <w:color w:val="676259"/>
      <w:szCs w:val="24"/>
      <w:lang w:val="en-GB" w:eastAsia="en-GB"/>
    </w:rPr>
  </w:style>
  <w:style w:type="character" w:customStyle="1" w:styleId="Heading3Char">
    <w:name w:val="Heading 3 Char"/>
    <w:basedOn w:val="DefaultParagraphFont"/>
    <w:link w:val="Heading3"/>
    <w:uiPriority w:val="9"/>
    <w:semiHidden/>
    <w:rsid w:val="007803EF"/>
    <w:rPr>
      <w:rFonts w:ascii="Calibri" w:eastAsiaTheme="majorEastAsia" w:hAnsi="Calibri" w:cstheme="majorBidi"/>
      <w:color w:val="4D4185"/>
      <w:sz w:val="24"/>
      <w:szCs w:val="24"/>
      <w:lang w:val="en-GB" w:eastAsia="en-GB"/>
    </w:rPr>
  </w:style>
  <w:style w:type="character" w:customStyle="1" w:styleId="Heading4Char">
    <w:name w:val="Heading 4 Char"/>
    <w:basedOn w:val="DefaultParagraphFont"/>
    <w:link w:val="Heading4"/>
    <w:uiPriority w:val="9"/>
    <w:semiHidden/>
    <w:rsid w:val="007803EF"/>
    <w:rPr>
      <w:rFonts w:ascii="Calibri Light" w:eastAsiaTheme="majorEastAsia" w:hAnsi="Calibri Light" w:cstheme="majorBidi"/>
      <w:i/>
      <w:iCs/>
      <w:color w:val="2F5496" w:themeColor="accent1" w:themeShade="BF"/>
      <w:sz w:val="24"/>
      <w:szCs w:val="24"/>
      <w:lang w:val="en-GB" w:eastAsia="en-GB"/>
    </w:rPr>
  </w:style>
  <w:style w:type="paragraph" w:styleId="Title">
    <w:name w:val="Title"/>
    <w:basedOn w:val="Normal"/>
    <w:next w:val="Normal"/>
    <w:link w:val="TitleChar"/>
    <w:uiPriority w:val="10"/>
    <w:qFormat/>
    <w:rsid w:val="007803EF"/>
    <w:pPr>
      <w:contextualSpacing/>
    </w:pPr>
    <w:rPr>
      <w:rFonts w:eastAsiaTheme="majorEastAsia" w:cstheme="majorBidi"/>
      <w:color w:val="4D4185"/>
      <w:spacing w:val="-10"/>
      <w:kern w:val="28"/>
      <w:sz w:val="56"/>
      <w:szCs w:val="56"/>
    </w:rPr>
  </w:style>
  <w:style w:type="character" w:customStyle="1" w:styleId="TitleChar">
    <w:name w:val="Title Char"/>
    <w:basedOn w:val="DefaultParagraphFont"/>
    <w:link w:val="Title"/>
    <w:uiPriority w:val="10"/>
    <w:rsid w:val="007803EF"/>
    <w:rPr>
      <w:rFonts w:ascii="Calibri" w:eastAsiaTheme="majorEastAsia" w:hAnsi="Calibri" w:cstheme="majorBidi"/>
      <w:color w:val="4D4185"/>
      <w:spacing w:val="-10"/>
      <w:kern w:val="28"/>
      <w:sz w:val="56"/>
      <w:szCs w:val="56"/>
      <w:lang w:val="en-GB" w:eastAsia="en-GB"/>
    </w:rPr>
  </w:style>
  <w:style w:type="paragraph" w:styleId="Subtitle">
    <w:name w:val="Subtitle"/>
    <w:basedOn w:val="Normal"/>
    <w:next w:val="Normal"/>
    <w:link w:val="SubtitleChar"/>
    <w:uiPriority w:val="11"/>
    <w:qFormat/>
    <w:rsid w:val="007803E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803EF"/>
    <w:rPr>
      <w:rFonts w:eastAsiaTheme="minorEastAsia"/>
      <w:color w:val="5A5A5A" w:themeColor="text1" w:themeTint="A5"/>
      <w:spacing w:val="15"/>
      <w:lang w:val="en-GB" w:eastAsia="en-GB"/>
    </w:rPr>
  </w:style>
  <w:style w:type="character" w:styleId="Strong">
    <w:name w:val="Strong"/>
    <w:basedOn w:val="DefaultParagraphFont"/>
    <w:uiPriority w:val="22"/>
    <w:qFormat/>
    <w:rsid w:val="007803EF"/>
    <w:rPr>
      <w:rFonts w:asciiTheme="minorHAnsi" w:hAnsiTheme="minorHAnsi"/>
      <w:b/>
      <w:bCs/>
      <w:color w:val="676259"/>
    </w:rPr>
  </w:style>
  <w:style w:type="character" w:styleId="Emphasis">
    <w:name w:val="Emphasis"/>
    <w:basedOn w:val="DefaultParagraphFont"/>
    <w:uiPriority w:val="20"/>
    <w:qFormat/>
    <w:rsid w:val="007803EF"/>
    <w:rPr>
      <w:rFonts w:asciiTheme="minorHAnsi" w:hAnsiTheme="minorHAnsi"/>
      <w:i/>
      <w:iCs/>
      <w:color w:val="676259"/>
    </w:rPr>
  </w:style>
  <w:style w:type="paragraph" w:styleId="NoSpacing">
    <w:name w:val="No Spacing"/>
    <w:uiPriority w:val="1"/>
    <w:qFormat/>
    <w:rsid w:val="007803EF"/>
    <w:pPr>
      <w:spacing w:after="0" w:line="240" w:lineRule="auto"/>
    </w:pPr>
    <w:rPr>
      <w:rFonts w:ascii="Calibri" w:eastAsia="Times New Roman" w:hAnsi="Calibri" w:cs="Times New Roman"/>
      <w:szCs w:val="24"/>
      <w:lang w:val="en-GB" w:eastAsia="en-GB"/>
    </w:rPr>
  </w:style>
  <w:style w:type="character" w:customStyle="1" w:styleId="ListParagraphChar">
    <w:name w:val="List Paragraph Char"/>
    <w:basedOn w:val="DefaultParagraphFont"/>
    <w:link w:val="ListParagraph"/>
    <w:uiPriority w:val="34"/>
    <w:rsid w:val="007803EF"/>
    <w:rPr>
      <w:rFonts w:ascii="Calibri" w:eastAsia="Calibri" w:hAnsi="Calibri" w:cs="Calibri"/>
      <w:szCs w:val="24"/>
      <w:lang w:val="en-GB" w:eastAsia="en-GB"/>
    </w:rPr>
  </w:style>
  <w:style w:type="paragraph" w:styleId="Quote">
    <w:name w:val="Quote"/>
    <w:basedOn w:val="Normal"/>
    <w:next w:val="Normal"/>
    <w:link w:val="QuoteChar"/>
    <w:uiPriority w:val="29"/>
    <w:qFormat/>
    <w:rsid w:val="007803EF"/>
    <w:pPr>
      <w:spacing w:before="200" w:after="160"/>
      <w:ind w:left="864" w:right="864"/>
      <w:jc w:val="center"/>
    </w:pPr>
    <w:rPr>
      <w:rFonts w:eastAsia="Times New Roman" w:cs="Times New Roman"/>
      <w:i/>
      <w:iCs/>
      <w:color w:val="404040" w:themeColor="text1" w:themeTint="BF"/>
      <w:sz w:val="24"/>
    </w:rPr>
  </w:style>
  <w:style w:type="character" w:customStyle="1" w:styleId="QuoteChar">
    <w:name w:val="Quote Char"/>
    <w:basedOn w:val="DefaultParagraphFont"/>
    <w:link w:val="Quote"/>
    <w:uiPriority w:val="29"/>
    <w:rsid w:val="007803EF"/>
    <w:rPr>
      <w:rFonts w:ascii="Calibri" w:eastAsia="Times New Roman" w:hAnsi="Calibri" w:cs="Times New Roman"/>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7803EF"/>
    <w:pPr>
      <w:pBdr>
        <w:top w:val="single" w:sz="4" w:space="10" w:color="4D4185"/>
        <w:bottom w:val="single" w:sz="4" w:space="10" w:color="4D4185"/>
      </w:pBdr>
      <w:spacing w:before="360" w:after="360"/>
      <w:ind w:left="862" w:right="862"/>
      <w:jc w:val="center"/>
    </w:pPr>
    <w:rPr>
      <w:i/>
      <w:iCs/>
      <w:color w:val="4D4185"/>
    </w:rPr>
  </w:style>
  <w:style w:type="character" w:customStyle="1" w:styleId="IntenseQuoteChar">
    <w:name w:val="Intense Quote Char"/>
    <w:basedOn w:val="DefaultParagraphFont"/>
    <w:link w:val="IntenseQuote"/>
    <w:uiPriority w:val="30"/>
    <w:rsid w:val="007803EF"/>
    <w:rPr>
      <w:rFonts w:ascii="Calibri" w:eastAsia="Calibri" w:hAnsi="Calibri" w:cs="Calibri"/>
      <w:i/>
      <w:iCs/>
      <w:color w:val="4D4185"/>
      <w:szCs w:val="24"/>
      <w:lang w:val="en-GB" w:eastAsia="en-GB"/>
    </w:rPr>
  </w:style>
  <w:style w:type="character" w:styleId="SubtleEmphasis">
    <w:name w:val="Subtle Emphasis"/>
    <w:basedOn w:val="DefaultParagraphFont"/>
    <w:uiPriority w:val="19"/>
    <w:qFormat/>
    <w:rsid w:val="007803EF"/>
    <w:rPr>
      <w:rFonts w:ascii="Calibri" w:hAnsi="Calibri"/>
      <w:i/>
      <w:iCs/>
      <w:color w:val="404040" w:themeColor="text1" w:themeTint="BF"/>
    </w:rPr>
  </w:style>
  <w:style w:type="character" w:styleId="IntenseEmphasis">
    <w:name w:val="Intense Emphasis"/>
    <w:basedOn w:val="DefaultParagraphFont"/>
    <w:uiPriority w:val="21"/>
    <w:qFormat/>
    <w:rsid w:val="007803EF"/>
    <w:rPr>
      <w:rFonts w:asciiTheme="minorHAnsi" w:hAnsiTheme="minorHAnsi"/>
      <w:i/>
      <w:iCs/>
      <w:color w:val="4D4185"/>
    </w:rPr>
  </w:style>
  <w:style w:type="character" w:styleId="SubtleReference">
    <w:name w:val="Subtle Reference"/>
    <w:basedOn w:val="DefaultParagraphFont"/>
    <w:uiPriority w:val="31"/>
    <w:qFormat/>
    <w:rsid w:val="007803EF"/>
    <w:rPr>
      <w:rFonts w:ascii="Calibri" w:hAnsi="Calibri"/>
      <w:smallCaps/>
      <w:color w:val="5A5A5A" w:themeColor="text1" w:themeTint="A5"/>
      <w:sz w:val="22"/>
    </w:rPr>
  </w:style>
  <w:style w:type="character" w:styleId="IntenseReference">
    <w:name w:val="Intense Reference"/>
    <w:basedOn w:val="DefaultParagraphFont"/>
    <w:uiPriority w:val="32"/>
    <w:qFormat/>
    <w:rsid w:val="007803EF"/>
    <w:rPr>
      <w:rFonts w:asciiTheme="minorHAnsi" w:hAnsiTheme="minorHAnsi"/>
      <w:b/>
      <w:bCs/>
      <w:smallCaps/>
      <w:color w:val="4D4185"/>
      <w:spacing w:val="5"/>
    </w:rPr>
  </w:style>
  <w:style w:type="character" w:styleId="BookTitle">
    <w:name w:val="Book Title"/>
    <w:basedOn w:val="DefaultParagraphFont"/>
    <w:uiPriority w:val="33"/>
    <w:qFormat/>
    <w:rsid w:val="007803EF"/>
    <w:rPr>
      <w:rFonts w:asciiTheme="minorHAnsi" w:hAnsiTheme="minorHAnsi"/>
      <w:b/>
      <w:bCs/>
      <w:i/>
      <w:iCs/>
      <w:color w:val="676259"/>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696">
      <w:bodyDiv w:val="1"/>
      <w:marLeft w:val="0"/>
      <w:marRight w:val="0"/>
      <w:marTop w:val="0"/>
      <w:marBottom w:val="0"/>
      <w:divBdr>
        <w:top w:val="none" w:sz="0" w:space="0" w:color="auto"/>
        <w:left w:val="none" w:sz="0" w:space="0" w:color="auto"/>
        <w:bottom w:val="none" w:sz="0" w:space="0" w:color="auto"/>
        <w:right w:val="none" w:sz="0" w:space="0" w:color="auto"/>
      </w:divBdr>
    </w:div>
    <w:div w:id="441731176">
      <w:bodyDiv w:val="1"/>
      <w:marLeft w:val="0"/>
      <w:marRight w:val="0"/>
      <w:marTop w:val="0"/>
      <w:marBottom w:val="0"/>
      <w:divBdr>
        <w:top w:val="none" w:sz="0" w:space="0" w:color="auto"/>
        <w:left w:val="none" w:sz="0" w:space="0" w:color="auto"/>
        <w:bottom w:val="none" w:sz="0" w:space="0" w:color="auto"/>
        <w:right w:val="none" w:sz="0" w:space="0" w:color="auto"/>
      </w:divBdr>
    </w:div>
    <w:div w:id="1249732753">
      <w:bodyDiv w:val="1"/>
      <w:marLeft w:val="0"/>
      <w:marRight w:val="0"/>
      <w:marTop w:val="0"/>
      <w:marBottom w:val="0"/>
      <w:divBdr>
        <w:top w:val="none" w:sz="0" w:space="0" w:color="auto"/>
        <w:left w:val="none" w:sz="0" w:space="0" w:color="auto"/>
        <w:bottom w:val="none" w:sz="0" w:space="0" w:color="auto"/>
        <w:right w:val="none" w:sz="0" w:space="0" w:color="auto"/>
      </w:divBdr>
    </w:div>
    <w:div w:id="1757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iewOnPage xmlns="d428fb19-f2de-4b31-81f1-f147734102fe">Recruitment</ViewOnPage>
    <SortOrder xmlns="d428fb19-f2de-4b31-81f1-f147734102fe">3</SortOrder>
    <PublishingExpirationDate xmlns="http://schemas.microsoft.com/sharepoint/v3" xsi:nil="true"/>
    <Document_x0020_Type xmlns="223c3816-4678-43c5-9280-d339d32cb4e5">Template</Document_x0020_Typ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7" ma:contentTypeDescription="Create a new document." ma:contentTypeScope="" ma:versionID="52ef6a6e278327cd4f6993110d027c1a">
  <xsd:schema xmlns:xsd="http://www.w3.org/2001/XMLSchema" xmlns:xs="http://www.w3.org/2001/XMLSchema" xmlns:p="http://schemas.microsoft.com/office/2006/metadata/properties" xmlns:ns1="http://schemas.microsoft.com/sharepoint/v3" xmlns:ns2="223c3816-4678-43c5-9280-d339d32cb4e5" xmlns:ns3="d428fb19-f2de-4b31-81f1-f147734102fe" xmlns:ns4="http://schemas.microsoft.com/sharepoint/v4" targetNamespace="http://schemas.microsoft.com/office/2006/metadata/properties" ma:root="true" ma:fieldsID="a491d0ec744afebb947b87c904cda625" ns1:_="" ns2:_="" ns3:_="" ns4:_="">
    <xsd:import namespace="http://schemas.microsoft.com/sharepoint/v3"/>
    <xsd:import namespace="223c3816-4678-43c5-9280-d339d32cb4e5"/>
    <xsd:import namespace="d428fb19-f2de-4b31-81f1-f147734102f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Bullying Harassment"/>
          <xsd:enumeration value="Competency Framework"/>
          <xsd:enumeration value="Domestic Violence Leave"/>
          <xsd:enumeration value="EAP"/>
          <xsd:enumeration value="UCOL Employment Agreements"/>
          <xsd:enumeration value="Getting Started at UCOL"/>
          <xsd:enumeration value="Impel Info"/>
          <xsd:enumeration value="Leave"/>
          <xsd:enumeration value="TEU Information"/>
          <xsd:enumeration value="Xmas 2012"/>
          <xsd:enumeration value="Recruitment"/>
          <xsd:enumeration value="Childcare Staff Career Progression"/>
          <xsd:enumeration value="Staff Benefits"/>
          <xsd:enumeration value="Workload Planning"/>
          <xsd:enumeration value="Staff Capability - Leadership Forum 2017"/>
          <xsd:enumeration value="Staff Capability - Tangata Tiriti 2018"/>
          <xsd:enumeration value="Performance Management - General Staff"/>
          <xsd:enumeration value="Performance Management - Academic Staff"/>
          <xsd:enumeration value="Performance Management - Review Information"/>
        </xsd:restriction>
      </xsd:simpleType>
    </xsd:element>
    <xsd:element name="SortOrder" ma:index="12" nillable="true" ma:displayName="SortOrder" ma:decimals="0" ma:internalName="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7C6AB-39C7-49CC-8533-6D8D6DD04D7D}">
  <ds:schemaRefs>
    <ds:schemaRef ds:uri="http://schemas.microsoft.com/office/2006/metadata/properties"/>
    <ds:schemaRef ds:uri="http://schemas.microsoft.com/office/infopath/2007/PartnerControls"/>
    <ds:schemaRef ds:uri="http://schemas.microsoft.com/sharepoint/v4"/>
    <ds:schemaRef ds:uri="d428fb19-f2de-4b31-81f1-f147734102fe"/>
    <ds:schemaRef ds:uri="http://schemas.microsoft.com/sharepoint/v3"/>
    <ds:schemaRef ds:uri="223c3816-4678-43c5-9280-d339d32cb4e5"/>
  </ds:schemaRefs>
</ds:datastoreItem>
</file>

<file path=customXml/itemProps2.xml><?xml version="1.0" encoding="utf-8"?>
<ds:datastoreItem xmlns:ds="http://schemas.openxmlformats.org/officeDocument/2006/customXml" ds:itemID="{81411CEE-5B85-40C6-A3D9-25F49B7521CD}">
  <ds:schemaRefs>
    <ds:schemaRef ds:uri="http://schemas.openxmlformats.org/officeDocument/2006/bibliography"/>
  </ds:schemaRefs>
</ds:datastoreItem>
</file>

<file path=customXml/itemProps3.xml><?xml version="1.0" encoding="utf-8"?>
<ds:datastoreItem xmlns:ds="http://schemas.openxmlformats.org/officeDocument/2006/customXml" ds:itemID="{FF44138D-7B11-4BEB-AC85-30CE45D93B00}">
  <ds:schemaRefs>
    <ds:schemaRef ds:uri="http://schemas.microsoft.com/sharepoint/v3/contenttype/forms"/>
  </ds:schemaRefs>
</ds:datastoreItem>
</file>

<file path=customXml/itemProps4.xml><?xml version="1.0" encoding="utf-8"?>
<ds:datastoreItem xmlns:ds="http://schemas.openxmlformats.org/officeDocument/2006/customXml" ds:itemID="{81444975-0BAC-4284-BCBB-412736967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E.Byers@ucol.ac.nz</dc:creator>
  <cp:keywords/>
  <dc:description/>
  <cp:lastModifiedBy>Tina Grindrod</cp:lastModifiedBy>
  <cp:revision>2</cp:revision>
  <cp:lastPrinted>2020-07-20T00:39:00Z</cp:lastPrinted>
  <dcterms:created xsi:type="dcterms:W3CDTF">2025-08-13T23:22:00Z</dcterms:created>
  <dcterms:modified xsi:type="dcterms:W3CDTF">2025-08-13T23:22:00Z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