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A43B" w14:textId="6C69AE41" w:rsidR="00EE16AA" w:rsidRDefault="00EE16AA" w:rsidP="00EE16AA">
      <w:pPr>
        <w:pStyle w:val="NormalWeb"/>
        <w:jc w:val="center"/>
      </w:pPr>
      <w:r>
        <w:rPr>
          <w:noProof/>
        </w:rPr>
        <w:drawing>
          <wp:inline distT="0" distB="0" distL="0" distR="0" wp14:anchorId="1B82F668" wp14:editId="53F0C0F9">
            <wp:extent cx="9144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14:paraId="518E5C0D" w14:textId="5C614AE4" w:rsidR="007D0429" w:rsidRDefault="007D0429">
      <w:pPr>
        <w:pBdr>
          <w:top w:val="none" w:sz="0" w:space="0" w:color="auto"/>
          <w:left w:val="none" w:sz="0" w:space="0" w:color="auto"/>
          <w:bottom w:val="none" w:sz="0" w:space="0" w:color="auto"/>
          <w:right w:val="none" w:sz="0" w:space="0" w:color="auto"/>
        </w:pBdr>
        <w:spacing w:after="0" w:line="259" w:lineRule="auto"/>
        <w:ind w:left="5" w:firstLine="0"/>
        <w:jc w:val="center"/>
      </w:pPr>
    </w:p>
    <w:tbl>
      <w:tblPr>
        <w:tblStyle w:val="TableGrid"/>
        <w:tblW w:w="9634" w:type="dxa"/>
        <w:tblInd w:w="-108" w:type="dxa"/>
        <w:tblCellMar>
          <w:top w:w="48" w:type="dxa"/>
          <w:left w:w="108" w:type="dxa"/>
          <w:bottom w:w="0" w:type="dxa"/>
          <w:right w:w="115" w:type="dxa"/>
        </w:tblCellMar>
        <w:tblLook w:val="04A0" w:firstRow="1" w:lastRow="0" w:firstColumn="1" w:lastColumn="0" w:noHBand="0" w:noVBand="1"/>
      </w:tblPr>
      <w:tblGrid>
        <w:gridCol w:w="3079"/>
        <w:gridCol w:w="6555"/>
      </w:tblGrid>
      <w:tr w:rsidR="007D0429" w14:paraId="65576A03" w14:textId="77777777">
        <w:trPr>
          <w:trHeight w:val="398"/>
        </w:trPr>
        <w:tc>
          <w:tcPr>
            <w:tcW w:w="3079" w:type="dxa"/>
            <w:tcBorders>
              <w:top w:val="single" w:sz="4" w:space="0" w:color="000000"/>
              <w:left w:val="single" w:sz="4" w:space="0" w:color="000000"/>
              <w:bottom w:val="single" w:sz="4" w:space="0" w:color="000000"/>
              <w:right w:val="single" w:sz="4" w:space="0" w:color="000000"/>
            </w:tcBorders>
          </w:tcPr>
          <w:p w14:paraId="5D6E3723"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Job Title </w:t>
            </w:r>
          </w:p>
        </w:tc>
        <w:tc>
          <w:tcPr>
            <w:tcW w:w="6554" w:type="dxa"/>
            <w:tcBorders>
              <w:top w:val="single" w:sz="4" w:space="0" w:color="000000"/>
              <w:left w:val="single" w:sz="4" w:space="0" w:color="000000"/>
              <w:bottom w:val="single" w:sz="4" w:space="0" w:color="000000"/>
              <w:right w:val="single" w:sz="4" w:space="0" w:color="000000"/>
            </w:tcBorders>
          </w:tcPr>
          <w:p w14:paraId="68462070"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Support Officer  </w:t>
            </w:r>
          </w:p>
        </w:tc>
      </w:tr>
      <w:tr w:rsidR="007D0429" w14:paraId="70391B18" w14:textId="77777777">
        <w:trPr>
          <w:trHeight w:val="398"/>
        </w:trPr>
        <w:tc>
          <w:tcPr>
            <w:tcW w:w="3079" w:type="dxa"/>
            <w:tcBorders>
              <w:top w:val="single" w:sz="4" w:space="0" w:color="000000"/>
              <w:left w:val="single" w:sz="4" w:space="0" w:color="000000"/>
              <w:bottom w:val="single" w:sz="4" w:space="0" w:color="000000"/>
              <w:right w:val="single" w:sz="4" w:space="0" w:color="000000"/>
            </w:tcBorders>
          </w:tcPr>
          <w:p w14:paraId="658AE28F"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Service </w:t>
            </w:r>
          </w:p>
        </w:tc>
        <w:tc>
          <w:tcPr>
            <w:tcW w:w="6554" w:type="dxa"/>
            <w:tcBorders>
              <w:top w:val="single" w:sz="4" w:space="0" w:color="000000"/>
              <w:left w:val="single" w:sz="4" w:space="0" w:color="000000"/>
              <w:bottom w:val="single" w:sz="4" w:space="0" w:color="000000"/>
              <w:right w:val="single" w:sz="4" w:space="0" w:color="000000"/>
            </w:tcBorders>
          </w:tcPr>
          <w:p w14:paraId="1C227040"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HomeGround Apartments </w:t>
            </w:r>
          </w:p>
        </w:tc>
      </w:tr>
      <w:tr w:rsidR="007D0429" w14:paraId="7B468891" w14:textId="77777777">
        <w:trPr>
          <w:trHeight w:val="398"/>
        </w:trPr>
        <w:tc>
          <w:tcPr>
            <w:tcW w:w="3079" w:type="dxa"/>
            <w:tcBorders>
              <w:top w:val="single" w:sz="4" w:space="0" w:color="000000"/>
              <w:left w:val="single" w:sz="4" w:space="0" w:color="000000"/>
              <w:bottom w:val="single" w:sz="4" w:space="0" w:color="000000"/>
              <w:right w:val="single" w:sz="4" w:space="0" w:color="000000"/>
            </w:tcBorders>
          </w:tcPr>
          <w:p w14:paraId="59D14B5F"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Location </w:t>
            </w:r>
          </w:p>
        </w:tc>
        <w:tc>
          <w:tcPr>
            <w:tcW w:w="6554" w:type="dxa"/>
            <w:tcBorders>
              <w:top w:val="single" w:sz="4" w:space="0" w:color="000000"/>
              <w:left w:val="single" w:sz="4" w:space="0" w:color="000000"/>
              <w:bottom w:val="single" w:sz="4" w:space="0" w:color="000000"/>
              <w:right w:val="single" w:sz="4" w:space="0" w:color="000000"/>
            </w:tcBorders>
          </w:tcPr>
          <w:p w14:paraId="4D456BD4"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136 – 140 Hobson Street, Auckland CBD </w:t>
            </w:r>
          </w:p>
        </w:tc>
      </w:tr>
      <w:tr w:rsidR="007D0429" w14:paraId="280575BF" w14:textId="77777777">
        <w:trPr>
          <w:trHeight w:val="398"/>
        </w:trPr>
        <w:tc>
          <w:tcPr>
            <w:tcW w:w="3079" w:type="dxa"/>
            <w:tcBorders>
              <w:top w:val="single" w:sz="4" w:space="0" w:color="000000"/>
              <w:left w:val="single" w:sz="4" w:space="0" w:color="000000"/>
              <w:bottom w:val="single" w:sz="4" w:space="0" w:color="000000"/>
              <w:right w:val="single" w:sz="4" w:space="0" w:color="000000"/>
            </w:tcBorders>
          </w:tcPr>
          <w:p w14:paraId="5BF219BC"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Reports to </w:t>
            </w:r>
          </w:p>
        </w:tc>
        <w:tc>
          <w:tcPr>
            <w:tcW w:w="6554" w:type="dxa"/>
            <w:tcBorders>
              <w:top w:val="single" w:sz="4" w:space="0" w:color="000000"/>
              <w:left w:val="single" w:sz="4" w:space="0" w:color="000000"/>
              <w:bottom w:val="single" w:sz="4" w:space="0" w:color="000000"/>
              <w:right w:val="single" w:sz="4" w:space="0" w:color="000000"/>
            </w:tcBorders>
          </w:tcPr>
          <w:p w14:paraId="71D23343"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Manager HomeGround </w:t>
            </w:r>
          </w:p>
        </w:tc>
      </w:tr>
      <w:tr w:rsidR="007D0429" w14:paraId="29F6703D" w14:textId="77777777">
        <w:trPr>
          <w:trHeight w:val="398"/>
        </w:trPr>
        <w:tc>
          <w:tcPr>
            <w:tcW w:w="3079" w:type="dxa"/>
            <w:tcBorders>
              <w:top w:val="single" w:sz="4" w:space="0" w:color="000000"/>
              <w:left w:val="single" w:sz="4" w:space="0" w:color="000000"/>
              <w:bottom w:val="single" w:sz="4" w:space="0" w:color="000000"/>
              <w:right w:val="single" w:sz="4" w:space="0" w:color="000000"/>
            </w:tcBorders>
          </w:tcPr>
          <w:p w14:paraId="7482E325"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Direct reports </w:t>
            </w:r>
          </w:p>
        </w:tc>
        <w:tc>
          <w:tcPr>
            <w:tcW w:w="6554" w:type="dxa"/>
            <w:tcBorders>
              <w:top w:val="single" w:sz="4" w:space="0" w:color="000000"/>
              <w:left w:val="single" w:sz="4" w:space="0" w:color="000000"/>
              <w:bottom w:val="single" w:sz="4" w:space="0" w:color="000000"/>
              <w:right w:val="single" w:sz="4" w:space="0" w:color="000000"/>
            </w:tcBorders>
          </w:tcPr>
          <w:p w14:paraId="5C50FC93"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No direct reports </w:t>
            </w:r>
          </w:p>
        </w:tc>
      </w:tr>
      <w:tr w:rsidR="007D0429" w14:paraId="6265C796" w14:textId="77777777">
        <w:trPr>
          <w:trHeight w:val="6463"/>
        </w:trPr>
        <w:tc>
          <w:tcPr>
            <w:tcW w:w="3079" w:type="dxa"/>
            <w:tcBorders>
              <w:top w:val="single" w:sz="4" w:space="0" w:color="000000"/>
              <w:left w:val="single" w:sz="4" w:space="0" w:color="000000"/>
              <w:bottom w:val="single" w:sz="4" w:space="0" w:color="000000"/>
              <w:right w:val="single" w:sz="4" w:space="0" w:color="000000"/>
            </w:tcBorders>
          </w:tcPr>
          <w:p w14:paraId="6E3CB005"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Key Relationships </w:t>
            </w:r>
          </w:p>
        </w:tc>
        <w:tc>
          <w:tcPr>
            <w:tcW w:w="6554" w:type="dxa"/>
            <w:tcBorders>
              <w:top w:val="single" w:sz="4" w:space="0" w:color="000000"/>
              <w:left w:val="single" w:sz="4" w:space="0" w:color="000000"/>
              <w:bottom w:val="single" w:sz="4" w:space="0" w:color="000000"/>
              <w:right w:val="single" w:sz="4" w:space="0" w:color="000000"/>
            </w:tcBorders>
          </w:tcPr>
          <w:p w14:paraId="2939A42F" w14:textId="77777777" w:rsidR="007D0429" w:rsidRDefault="00EE16AA">
            <w:pPr>
              <w:pBdr>
                <w:top w:val="none" w:sz="0" w:space="0" w:color="auto"/>
                <w:left w:val="none" w:sz="0" w:space="0" w:color="auto"/>
                <w:bottom w:val="none" w:sz="0" w:space="0" w:color="auto"/>
                <w:right w:val="none" w:sz="0" w:space="0" w:color="auto"/>
              </w:pBdr>
              <w:spacing w:after="5" w:line="259" w:lineRule="auto"/>
              <w:ind w:left="0" w:firstLine="0"/>
              <w:jc w:val="left"/>
            </w:pPr>
            <w:r>
              <w:t xml:space="preserve">Supportive Housing Team  </w:t>
            </w:r>
          </w:p>
          <w:p w14:paraId="235C5600" w14:textId="77777777" w:rsidR="007D0429" w:rsidRDefault="00EE16AA">
            <w:pPr>
              <w:numPr>
                <w:ilvl w:val="0"/>
                <w:numId w:val="7"/>
              </w:numPr>
              <w:pBdr>
                <w:top w:val="none" w:sz="0" w:space="0" w:color="auto"/>
                <w:left w:val="none" w:sz="0" w:space="0" w:color="auto"/>
                <w:bottom w:val="none" w:sz="0" w:space="0" w:color="auto"/>
                <w:right w:val="none" w:sz="0" w:space="0" w:color="auto"/>
              </w:pBdr>
              <w:spacing w:after="0" w:line="259" w:lineRule="auto"/>
              <w:ind w:hanging="360"/>
              <w:jc w:val="left"/>
            </w:pPr>
            <w:r>
              <w:t xml:space="preserve">Supportive Services Lead </w:t>
            </w:r>
          </w:p>
          <w:p w14:paraId="285BF6F3" w14:textId="77777777" w:rsidR="007D0429" w:rsidRDefault="00EE16AA">
            <w:pPr>
              <w:numPr>
                <w:ilvl w:val="0"/>
                <w:numId w:val="7"/>
              </w:numPr>
              <w:pBdr>
                <w:top w:val="none" w:sz="0" w:space="0" w:color="auto"/>
                <w:left w:val="none" w:sz="0" w:space="0" w:color="auto"/>
                <w:bottom w:val="none" w:sz="0" w:space="0" w:color="auto"/>
                <w:right w:val="none" w:sz="0" w:space="0" w:color="auto"/>
              </w:pBdr>
              <w:spacing w:after="0" w:line="259" w:lineRule="auto"/>
              <w:ind w:hanging="360"/>
              <w:jc w:val="left"/>
            </w:pPr>
            <w:r>
              <w:t xml:space="preserve">Community Development Lead </w:t>
            </w:r>
          </w:p>
          <w:p w14:paraId="6B1D7D8D" w14:textId="77777777" w:rsidR="007D0429" w:rsidRDefault="00EE16AA">
            <w:pPr>
              <w:numPr>
                <w:ilvl w:val="0"/>
                <w:numId w:val="7"/>
              </w:numPr>
              <w:pBdr>
                <w:top w:val="none" w:sz="0" w:space="0" w:color="auto"/>
                <w:left w:val="none" w:sz="0" w:space="0" w:color="auto"/>
                <w:bottom w:val="none" w:sz="0" w:space="0" w:color="auto"/>
                <w:right w:val="none" w:sz="0" w:space="0" w:color="auto"/>
              </w:pBdr>
              <w:spacing w:after="0" w:line="259" w:lineRule="auto"/>
              <w:ind w:hanging="360"/>
              <w:jc w:val="left"/>
            </w:pPr>
            <w:r>
              <w:t xml:space="preserve">Key Workers </w:t>
            </w:r>
          </w:p>
          <w:p w14:paraId="656669AE"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24F121F0" w14:textId="77777777" w:rsidR="007D0429" w:rsidRDefault="00EE16AA">
            <w:pPr>
              <w:pBdr>
                <w:top w:val="none" w:sz="0" w:space="0" w:color="auto"/>
                <w:left w:val="none" w:sz="0" w:space="0" w:color="auto"/>
                <w:bottom w:val="none" w:sz="0" w:space="0" w:color="auto"/>
                <w:right w:val="none" w:sz="0" w:space="0" w:color="auto"/>
              </w:pBdr>
              <w:spacing w:after="3" w:line="259" w:lineRule="auto"/>
              <w:ind w:left="0" w:firstLine="0"/>
              <w:jc w:val="left"/>
            </w:pPr>
            <w:r>
              <w:t xml:space="preserve">Auckland City Mission Housing </w:t>
            </w:r>
          </w:p>
          <w:p w14:paraId="51AFB2FA" w14:textId="77777777" w:rsidR="007D0429" w:rsidRDefault="00EE16AA">
            <w:pPr>
              <w:numPr>
                <w:ilvl w:val="0"/>
                <w:numId w:val="7"/>
              </w:numPr>
              <w:pBdr>
                <w:top w:val="none" w:sz="0" w:space="0" w:color="auto"/>
                <w:left w:val="none" w:sz="0" w:space="0" w:color="auto"/>
                <w:bottom w:val="none" w:sz="0" w:space="0" w:color="auto"/>
                <w:right w:val="none" w:sz="0" w:space="0" w:color="auto"/>
              </w:pBdr>
              <w:spacing w:after="0" w:line="259" w:lineRule="auto"/>
              <w:ind w:hanging="360"/>
              <w:jc w:val="left"/>
            </w:pPr>
            <w:r>
              <w:t xml:space="preserve">Safety officers </w:t>
            </w:r>
          </w:p>
          <w:p w14:paraId="5C7202E6" w14:textId="77777777" w:rsidR="007D0429" w:rsidRDefault="00EE16AA">
            <w:pPr>
              <w:numPr>
                <w:ilvl w:val="0"/>
                <w:numId w:val="7"/>
              </w:numPr>
              <w:pBdr>
                <w:top w:val="none" w:sz="0" w:space="0" w:color="auto"/>
                <w:left w:val="none" w:sz="0" w:space="0" w:color="auto"/>
                <w:bottom w:val="none" w:sz="0" w:space="0" w:color="auto"/>
                <w:right w:val="none" w:sz="0" w:space="0" w:color="auto"/>
              </w:pBdr>
              <w:spacing w:after="0" w:line="259" w:lineRule="auto"/>
              <w:ind w:hanging="360"/>
              <w:jc w:val="left"/>
            </w:pPr>
            <w:r>
              <w:t xml:space="preserve">Tenancy Managers </w:t>
            </w:r>
          </w:p>
          <w:p w14:paraId="1CE628D8"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4B9A08A" w14:textId="77777777" w:rsidR="007D0429" w:rsidRDefault="00EE16AA">
            <w:pPr>
              <w:pBdr>
                <w:top w:val="none" w:sz="0" w:space="0" w:color="auto"/>
                <w:left w:val="none" w:sz="0" w:space="0" w:color="auto"/>
                <w:bottom w:val="none" w:sz="0" w:space="0" w:color="auto"/>
                <w:right w:val="none" w:sz="0" w:space="0" w:color="auto"/>
              </w:pBdr>
              <w:spacing w:after="5" w:line="259" w:lineRule="auto"/>
              <w:ind w:left="0" w:firstLine="0"/>
              <w:jc w:val="left"/>
            </w:pPr>
            <w:r>
              <w:t xml:space="preserve">Internal Services </w:t>
            </w:r>
          </w:p>
          <w:p w14:paraId="20509F35" w14:textId="77777777" w:rsidR="007D0429" w:rsidRDefault="00EE16AA">
            <w:pPr>
              <w:numPr>
                <w:ilvl w:val="0"/>
                <w:numId w:val="7"/>
              </w:numPr>
              <w:pBdr>
                <w:top w:val="none" w:sz="0" w:space="0" w:color="auto"/>
                <w:left w:val="none" w:sz="0" w:space="0" w:color="auto"/>
                <w:bottom w:val="none" w:sz="0" w:space="0" w:color="auto"/>
                <w:right w:val="none" w:sz="0" w:space="0" w:color="auto"/>
              </w:pBdr>
              <w:spacing w:after="0" w:line="259" w:lineRule="auto"/>
              <w:ind w:hanging="360"/>
              <w:jc w:val="left"/>
            </w:pPr>
            <w:r>
              <w:t xml:space="preserve">Calder Health Centre </w:t>
            </w:r>
          </w:p>
          <w:p w14:paraId="4FF87C42" w14:textId="77777777" w:rsidR="007D0429" w:rsidRDefault="00EE16AA">
            <w:pPr>
              <w:numPr>
                <w:ilvl w:val="0"/>
                <w:numId w:val="7"/>
              </w:numPr>
              <w:pBdr>
                <w:top w:val="none" w:sz="0" w:space="0" w:color="auto"/>
                <w:left w:val="none" w:sz="0" w:space="0" w:color="auto"/>
                <w:bottom w:val="none" w:sz="0" w:space="0" w:color="auto"/>
                <w:right w:val="none" w:sz="0" w:space="0" w:color="auto"/>
              </w:pBdr>
              <w:spacing w:after="0" w:line="259" w:lineRule="auto"/>
              <w:ind w:hanging="360"/>
              <w:jc w:val="left"/>
            </w:pPr>
            <w:r>
              <w:t xml:space="preserve">Social and medical detox  </w:t>
            </w:r>
          </w:p>
          <w:p w14:paraId="0AC3DF2C" w14:textId="77777777" w:rsidR="007D0429" w:rsidRDefault="00EE16AA">
            <w:pPr>
              <w:numPr>
                <w:ilvl w:val="0"/>
                <w:numId w:val="7"/>
              </w:numPr>
              <w:pBdr>
                <w:top w:val="none" w:sz="0" w:space="0" w:color="auto"/>
                <w:left w:val="none" w:sz="0" w:space="0" w:color="auto"/>
                <w:bottom w:val="none" w:sz="0" w:space="0" w:color="auto"/>
                <w:right w:val="none" w:sz="0" w:space="0" w:color="auto"/>
              </w:pBdr>
              <w:spacing w:after="0" w:line="259" w:lineRule="auto"/>
              <w:ind w:hanging="360"/>
              <w:jc w:val="left"/>
            </w:pPr>
            <w:r>
              <w:t xml:space="preserve">Street to Home </w:t>
            </w:r>
          </w:p>
          <w:p w14:paraId="175563BE" w14:textId="77777777" w:rsidR="007D0429" w:rsidRDefault="00EE16AA">
            <w:pPr>
              <w:numPr>
                <w:ilvl w:val="0"/>
                <w:numId w:val="7"/>
              </w:numPr>
              <w:pBdr>
                <w:top w:val="none" w:sz="0" w:space="0" w:color="auto"/>
                <w:left w:val="none" w:sz="0" w:space="0" w:color="auto"/>
                <w:bottom w:val="none" w:sz="0" w:space="0" w:color="auto"/>
                <w:right w:val="none" w:sz="0" w:space="0" w:color="auto"/>
              </w:pBdr>
              <w:spacing w:after="0" w:line="259" w:lineRule="auto"/>
              <w:ind w:hanging="360"/>
              <w:jc w:val="left"/>
            </w:pPr>
            <w:r>
              <w:t xml:space="preserve">Front of House </w:t>
            </w:r>
          </w:p>
          <w:p w14:paraId="41E031D0" w14:textId="77777777" w:rsidR="007D0429" w:rsidRDefault="00EE16AA">
            <w:pPr>
              <w:numPr>
                <w:ilvl w:val="0"/>
                <w:numId w:val="7"/>
              </w:numPr>
              <w:pBdr>
                <w:top w:val="none" w:sz="0" w:space="0" w:color="auto"/>
                <w:left w:val="none" w:sz="0" w:space="0" w:color="auto"/>
                <w:bottom w:val="none" w:sz="0" w:space="0" w:color="auto"/>
                <w:right w:val="none" w:sz="0" w:space="0" w:color="auto"/>
              </w:pBdr>
              <w:spacing w:after="0" w:line="259" w:lineRule="auto"/>
              <w:ind w:hanging="360"/>
              <w:jc w:val="left"/>
            </w:pPr>
            <w:proofErr w:type="spellStart"/>
            <w:r>
              <w:t>Haeata</w:t>
            </w:r>
            <w:proofErr w:type="spellEnd"/>
            <w:r>
              <w:t xml:space="preserve"> </w:t>
            </w:r>
          </w:p>
          <w:p w14:paraId="50E3BE78"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C0EED7D" w14:textId="77777777" w:rsidR="007D0429" w:rsidRDefault="00EE16AA">
            <w:pPr>
              <w:pBdr>
                <w:top w:val="none" w:sz="0" w:space="0" w:color="auto"/>
                <w:left w:val="none" w:sz="0" w:space="0" w:color="auto"/>
                <w:bottom w:val="none" w:sz="0" w:space="0" w:color="auto"/>
                <w:right w:val="none" w:sz="0" w:space="0" w:color="auto"/>
              </w:pBdr>
              <w:spacing w:after="2" w:line="259" w:lineRule="auto"/>
              <w:ind w:left="0" w:firstLine="0"/>
              <w:jc w:val="left"/>
            </w:pPr>
            <w:r>
              <w:t xml:space="preserve">External  </w:t>
            </w:r>
          </w:p>
          <w:p w14:paraId="73B9C3D3" w14:textId="77777777" w:rsidR="007D0429" w:rsidRDefault="00EE16AA">
            <w:pPr>
              <w:numPr>
                <w:ilvl w:val="0"/>
                <w:numId w:val="7"/>
              </w:numPr>
              <w:pBdr>
                <w:top w:val="none" w:sz="0" w:space="0" w:color="auto"/>
                <w:left w:val="none" w:sz="0" w:space="0" w:color="auto"/>
                <w:bottom w:val="none" w:sz="0" w:space="0" w:color="auto"/>
                <w:right w:val="none" w:sz="0" w:space="0" w:color="auto"/>
              </w:pBdr>
              <w:spacing w:after="0" w:line="259" w:lineRule="auto"/>
              <w:ind w:hanging="360"/>
              <w:jc w:val="left"/>
            </w:pPr>
            <w:r>
              <w:t xml:space="preserve">External Social Service providers </w:t>
            </w:r>
          </w:p>
          <w:p w14:paraId="389A79AD" w14:textId="77777777" w:rsidR="007D0429" w:rsidRDefault="00EE16AA">
            <w:pPr>
              <w:numPr>
                <w:ilvl w:val="0"/>
                <w:numId w:val="7"/>
              </w:numPr>
              <w:pBdr>
                <w:top w:val="none" w:sz="0" w:space="0" w:color="auto"/>
                <w:left w:val="none" w:sz="0" w:space="0" w:color="auto"/>
                <w:bottom w:val="none" w:sz="0" w:space="0" w:color="auto"/>
                <w:right w:val="none" w:sz="0" w:space="0" w:color="auto"/>
              </w:pBdr>
              <w:spacing w:after="0" w:line="259" w:lineRule="auto"/>
              <w:ind w:hanging="360"/>
              <w:jc w:val="left"/>
            </w:pPr>
            <w:r>
              <w:t xml:space="preserve">Mental Health and Alcohol and Addiction Services providers </w:t>
            </w:r>
          </w:p>
          <w:p w14:paraId="193ABDCA" w14:textId="77777777" w:rsidR="007D0429" w:rsidRDefault="00EE16AA">
            <w:pPr>
              <w:numPr>
                <w:ilvl w:val="0"/>
                <w:numId w:val="7"/>
              </w:numPr>
              <w:pBdr>
                <w:top w:val="none" w:sz="0" w:space="0" w:color="auto"/>
                <w:left w:val="none" w:sz="0" w:space="0" w:color="auto"/>
                <w:bottom w:val="none" w:sz="0" w:space="0" w:color="auto"/>
                <w:right w:val="none" w:sz="0" w:space="0" w:color="auto"/>
              </w:pBdr>
              <w:spacing w:after="0" w:line="259" w:lineRule="auto"/>
              <w:ind w:hanging="360"/>
              <w:jc w:val="left"/>
            </w:pPr>
            <w:r>
              <w:t xml:space="preserve">Iwi and </w:t>
            </w:r>
            <w:proofErr w:type="spellStart"/>
            <w:r>
              <w:t>Pacifika</w:t>
            </w:r>
            <w:proofErr w:type="spellEnd"/>
            <w:r>
              <w:t xml:space="preserve"> Stakeholders </w:t>
            </w:r>
          </w:p>
          <w:p w14:paraId="7D8F9CFC" w14:textId="77777777" w:rsidR="007D0429" w:rsidRDefault="00EE16AA">
            <w:pPr>
              <w:numPr>
                <w:ilvl w:val="0"/>
                <w:numId w:val="7"/>
              </w:numPr>
              <w:pBdr>
                <w:top w:val="none" w:sz="0" w:space="0" w:color="auto"/>
                <w:left w:val="none" w:sz="0" w:space="0" w:color="auto"/>
                <w:bottom w:val="none" w:sz="0" w:space="0" w:color="auto"/>
                <w:right w:val="none" w:sz="0" w:space="0" w:color="auto"/>
              </w:pBdr>
              <w:spacing w:after="0" w:line="259" w:lineRule="auto"/>
              <w:ind w:hanging="360"/>
              <w:jc w:val="left"/>
            </w:pPr>
            <w:r>
              <w:t xml:space="preserve">Family/whanau </w:t>
            </w:r>
          </w:p>
          <w:p w14:paraId="09866F01" w14:textId="77777777" w:rsidR="007D0429" w:rsidRDefault="00EE16AA">
            <w:pPr>
              <w:numPr>
                <w:ilvl w:val="0"/>
                <w:numId w:val="7"/>
              </w:numPr>
              <w:pBdr>
                <w:top w:val="none" w:sz="0" w:space="0" w:color="auto"/>
                <w:left w:val="none" w:sz="0" w:space="0" w:color="auto"/>
                <w:bottom w:val="none" w:sz="0" w:space="0" w:color="auto"/>
                <w:right w:val="none" w:sz="0" w:space="0" w:color="auto"/>
              </w:pBdr>
              <w:spacing w:after="0" w:line="259" w:lineRule="auto"/>
              <w:ind w:hanging="360"/>
              <w:jc w:val="left"/>
            </w:pPr>
            <w:r>
              <w:t xml:space="preserve">Emergency Services </w:t>
            </w:r>
          </w:p>
          <w:p w14:paraId="055D2BCB"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bl>
    <w:p w14:paraId="2990DF63" w14:textId="1A12F0B3" w:rsidR="00EE16AA" w:rsidRDefault="00EE16AA" w:rsidP="00EE16AA">
      <w:pPr>
        <w:pBdr>
          <w:top w:val="none" w:sz="0" w:space="0" w:color="auto"/>
          <w:left w:val="none" w:sz="0" w:space="0" w:color="auto"/>
          <w:bottom w:val="none" w:sz="0" w:space="0" w:color="auto"/>
          <w:right w:val="none" w:sz="0" w:space="0" w:color="auto"/>
        </w:pBdr>
        <w:spacing w:after="0" w:line="259" w:lineRule="auto"/>
        <w:ind w:left="175" w:firstLine="0"/>
        <w:jc w:val="left"/>
      </w:pPr>
      <w:r>
        <w:t xml:space="preserve"> </w:t>
      </w:r>
    </w:p>
    <w:tbl>
      <w:tblPr>
        <w:tblStyle w:val="TableGrid"/>
        <w:tblW w:w="9634" w:type="dxa"/>
        <w:tblInd w:w="-108" w:type="dxa"/>
        <w:tblCellMar>
          <w:top w:w="48" w:type="dxa"/>
          <w:left w:w="108" w:type="dxa"/>
          <w:bottom w:w="0" w:type="dxa"/>
          <w:right w:w="57" w:type="dxa"/>
        </w:tblCellMar>
        <w:tblLook w:val="04A0" w:firstRow="1" w:lastRow="0" w:firstColumn="1" w:lastColumn="0" w:noHBand="0" w:noVBand="1"/>
      </w:tblPr>
      <w:tblGrid>
        <w:gridCol w:w="9634"/>
      </w:tblGrid>
      <w:tr w:rsidR="007D0429" w14:paraId="5B574388" w14:textId="77777777">
        <w:trPr>
          <w:trHeight w:val="398"/>
        </w:trPr>
        <w:tc>
          <w:tcPr>
            <w:tcW w:w="9634" w:type="dxa"/>
            <w:tcBorders>
              <w:top w:val="single" w:sz="4" w:space="0" w:color="000000"/>
              <w:left w:val="single" w:sz="4" w:space="0" w:color="000000"/>
              <w:bottom w:val="single" w:sz="4" w:space="0" w:color="000000"/>
              <w:right w:val="single" w:sz="4" w:space="0" w:color="000000"/>
            </w:tcBorders>
          </w:tcPr>
          <w:p w14:paraId="6A1FA704"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rPr>
                <w:b/>
              </w:rPr>
              <w:t>Background</w:t>
            </w:r>
            <w:r>
              <w:t xml:space="preserve"> </w:t>
            </w:r>
          </w:p>
        </w:tc>
      </w:tr>
      <w:tr w:rsidR="007D0429" w14:paraId="17C3F8F1" w14:textId="77777777">
        <w:trPr>
          <w:trHeight w:val="2160"/>
        </w:trPr>
        <w:tc>
          <w:tcPr>
            <w:tcW w:w="9634" w:type="dxa"/>
            <w:tcBorders>
              <w:top w:val="single" w:sz="4" w:space="0" w:color="000000"/>
              <w:left w:val="single" w:sz="4" w:space="0" w:color="000000"/>
              <w:bottom w:val="single" w:sz="4" w:space="0" w:color="000000"/>
              <w:right w:val="single" w:sz="4" w:space="0" w:color="000000"/>
            </w:tcBorders>
          </w:tcPr>
          <w:p w14:paraId="3DC694A5" w14:textId="77777777" w:rsidR="007D0429" w:rsidRDefault="00EE16AA">
            <w:pPr>
              <w:pBdr>
                <w:top w:val="none" w:sz="0" w:space="0" w:color="auto"/>
                <w:left w:val="none" w:sz="0" w:space="0" w:color="auto"/>
                <w:bottom w:val="none" w:sz="0" w:space="0" w:color="auto"/>
                <w:right w:val="none" w:sz="0" w:space="0" w:color="auto"/>
              </w:pBdr>
              <w:spacing w:after="0" w:line="239" w:lineRule="auto"/>
              <w:ind w:left="0" w:right="45" w:firstLine="0"/>
            </w:pPr>
            <w:r>
              <w:t xml:space="preserve">Auckland City Mission has, for over 100 years, provided a range of Social Services for those in desperate need.  While the people, their needs and consequently our services have changed over that time our philosophy of giving not </w:t>
            </w:r>
            <w:proofErr w:type="gramStart"/>
            <w:r>
              <w:t>charity</w:t>
            </w:r>
            <w:proofErr w:type="gramEnd"/>
            <w:r>
              <w:t xml:space="preserve"> but a chance has n</w:t>
            </w:r>
            <w:r>
              <w:t xml:space="preserve">ot. </w:t>
            </w:r>
          </w:p>
          <w:p w14:paraId="0641486D"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1841FD8" w14:textId="77777777" w:rsidR="007D0429" w:rsidRDefault="00EE16AA">
            <w:pPr>
              <w:pBdr>
                <w:top w:val="none" w:sz="0" w:space="0" w:color="auto"/>
                <w:left w:val="none" w:sz="0" w:space="0" w:color="auto"/>
                <w:bottom w:val="none" w:sz="0" w:space="0" w:color="auto"/>
                <w:right w:val="none" w:sz="0" w:space="0" w:color="auto"/>
              </w:pBdr>
              <w:spacing w:after="0" w:line="239" w:lineRule="auto"/>
              <w:ind w:left="0" w:right="48" w:firstLine="0"/>
            </w:pPr>
            <w:r>
              <w:t>The services we offer at present are focused on giving a chance to people who are sleeping rough or who are inadequately housed, those who struggle with food insecurity, with drug and alcohol addiction, who need affordable primary healthcare, or any of the</w:t>
            </w:r>
            <w:r>
              <w:t xml:space="preserve"> above and more. </w:t>
            </w:r>
          </w:p>
          <w:p w14:paraId="14C65552"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tc>
      </w:tr>
    </w:tbl>
    <w:p w14:paraId="5EB85322" w14:textId="77777777" w:rsidR="00EE16AA" w:rsidRDefault="00EE16AA" w:rsidP="00EE16AA">
      <w:pPr>
        <w:pBdr>
          <w:top w:val="none" w:sz="0" w:space="0" w:color="auto"/>
          <w:left w:val="none" w:sz="0" w:space="0" w:color="auto"/>
          <w:bottom w:val="none" w:sz="0" w:space="0" w:color="auto"/>
          <w:right w:val="none" w:sz="0" w:space="0" w:color="auto"/>
        </w:pBdr>
        <w:spacing w:after="0" w:line="259" w:lineRule="auto"/>
        <w:jc w:val="left"/>
      </w:pPr>
    </w:p>
    <w:p w14:paraId="5431FA56" w14:textId="63A8D320" w:rsidR="007D0429" w:rsidRDefault="00EE16AA" w:rsidP="00EE16AA">
      <w:pPr>
        <w:pBdr>
          <w:top w:val="none" w:sz="0" w:space="0" w:color="auto"/>
          <w:left w:val="none" w:sz="0" w:space="0" w:color="auto"/>
          <w:bottom w:val="none" w:sz="0" w:space="0" w:color="auto"/>
          <w:right w:val="none" w:sz="0" w:space="0" w:color="auto"/>
        </w:pBdr>
        <w:spacing w:after="0" w:line="259" w:lineRule="auto"/>
        <w:jc w:val="left"/>
      </w:pPr>
      <w:r>
        <w:t xml:space="preserve"> </w:t>
      </w:r>
    </w:p>
    <w:tbl>
      <w:tblPr>
        <w:tblStyle w:val="TableGrid"/>
        <w:tblW w:w="9742" w:type="dxa"/>
        <w:tblInd w:w="-108" w:type="dxa"/>
        <w:tblCellMar>
          <w:top w:w="48" w:type="dxa"/>
          <w:left w:w="108" w:type="dxa"/>
          <w:bottom w:w="0" w:type="dxa"/>
          <w:right w:w="115" w:type="dxa"/>
        </w:tblCellMar>
        <w:tblLook w:val="04A0" w:firstRow="1" w:lastRow="0" w:firstColumn="1" w:lastColumn="0" w:noHBand="0" w:noVBand="1"/>
      </w:tblPr>
      <w:tblGrid>
        <w:gridCol w:w="9742"/>
      </w:tblGrid>
      <w:tr w:rsidR="007D0429" w14:paraId="4AD13B1D" w14:textId="77777777" w:rsidTr="00EE16AA">
        <w:trPr>
          <w:trHeight w:val="401"/>
        </w:trPr>
        <w:tc>
          <w:tcPr>
            <w:tcW w:w="9742" w:type="dxa"/>
            <w:tcBorders>
              <w:top w:val="single" w:sz="4" w:space="0" w:color="000000"/>
              <w:left w:val="single" w:sz="4" w:space="0" w:color="000000"/>
              <w:bottom w:val="single" w:sz="4" w:space="0" w:color="000000"/>
              <w:right w:val="single" w:sz="4" w:space="0" w:color="000000"/>
            </w:tcBorders>
          </w:tcPr>
          <w:p w14:paraId="1C5D8558"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rPr>
                <w:b/>
              </w:rPr>
              <w:lastRenderedPageBreak/>
              <w:t xml:space="preserve">Service </w:t>
            </w:r>
          </w:p>
        </w:tc>
      </w:tr>
      <w:tr w:rsidR="007D0429" w14:paraId="31B4C91F" w14:textId="77777777" w:rsidTr="00EE16AA">
        <w:trPr>
          <w:trHeight w:val="6233"/>
        </w:trPr>
        <w:tc>
          <w:tcPr>
            <w:tcW w:w="9742" w:type="dxa"/>
            <w:tcBorders>
              <w:top w:val="single" w:sz="4" w:space="0" w:color="000000"/>
              <w:left w:val="single" w:sz="4" w:space="0" w:color="000000"/>
              <w:bottom w:val="single" w:sz="4" w:space="0" w:color="000000"/>
              <w:right w:val="single" w:sz="4" w:space="0" w:color="000000"/>
            </w:tcBorders>
          </w:tcPr>
          <w:p w14:paraId="57D59F93" w14:textId="77777777" w:rsidR="007D0429" w:rsidRDefault="00EE16AA">
            <w:pPr>
              <w:pBdr>
                <w:top w:val="none" w:sz="0" w:space="0" w:color="auto"/>
                <w:left w:val="none" w:sz="0" w:space="0" w:color="auto"/>
                <w:bottom w:val="none" w:sz="0" w:space="0" w:color="auto"/>
                <w:right w:val="none" w:sz="0" w:space="0" w:color="auto"/>
              </w:pBdr>
              <w:spacing w:after="2" w:line="237" w:lineRule="auto"/>
              <w:ind w:left="0" w:firstLine="0"/>
              <w:jc w:val="left"/>
            </w:pPr>
            <w:r>
              <w:t xml:space="preserve">Open since January 2022, HomeGround was built for, by, and with Aucklanders. It is </w:t>
            </w:r>
            <w:r>
              <w:t xml:space="preserve">a place of transformation and healing for Aucklanders in desperate need.     </w:t>
            </w:r>
          </w:p>
          <w:p w14:paraId="3957B4A7"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2664DD9C" w14:textId="5BD97CC4" w:rsidR="007D0429" w:rsidRDefault="00EE16AA" w:rsidP="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HomeGround brings together: </w:t>
            </w:r>
          </w:p>
          <w:p w14:paraId="06967D39" w14:textId="77777777" w:rsidR="007D0429" w:rsidRDefault="00EE16AA">
            <w:pPr>
              <w:numPr>
                <w:ilvl w:val="0"/>
                <w:numId w:val="8"/>
              </w:numPr>
              <w:pBdr>
                <w:top w:val="none" w:sz="0" w:space="0" w:color="auto"/>
                <w:left w:val="none" w:sz="0" w:space="0" w:color="auto"/>
                <w:bottom w:val="none" w:sz="0" w:space="0" w:color="auto"/>
                <w:right w:val="none" w:sz="0" w:space="0" w:color="auto"/>
              </w:pBdr>
              <w:spacing w:after="0" w:line="259" w:lineRule="auto"/>
              <w:ind w:hanging="360"/>
              <w:jc w:val="left"/>
            </w:pPr>
            <w:r>
              <w:t xml:space="preserve">permanent housing </w:t>
            </w:r>
          </w:p>
          <w:p w14:paraId="564E9520" w14:textId="77777777" w:rsidR="007D0429" w:rsidRDefault="00EE16AA">
            <w:pPr>
              <w:numPr>
                <w:ilvl w:val="0"/>
                <w:numId w:val="8"/>
              </w:numPr>
              <w:pBdr>
                <w:top w:val="none" w:sz="0" w:space="0" w:color="auto"/>
                <w:left w:val="none" w:sz="0" w:space="0" w:color="auto"/>
                <w:bottom w:val="none" w:sz="0" w:space="0" w:color="auto"/>
                <w:right w:val="none" w:sz="0" w:space="0" w:color="auto"/>
              </w:pBdr>
              <w:spacing w:after="0" w:line="259" w:lineRule="auto"/>
              <w:ind w:hanging="360"/>
              <w:jc w:val="left"/>
            </w:pPr>
            <w:r>
              <w:t xml:space="preserve">expanded health and social </w:t>
            </w:r>
            <w:proofErr w:type="gramStart"/>
            <w:r>
              <w:t>services</w:t>
            </w:r>
            <w:proofErr w:type="gramEnd"/>
            <w:r>
              <w:t xml:space="preserve"> </w:t>
            </w:r>
          </w:p>
          <w:p w14:paraId="1FBBC6EA" w14:textId="77777777" w:rsidR="007D0429" w:rsidRDefault="00EE16AA">
            <w:pPr>
              <w:numPr>
                <w:ilvl w:val="0"/>
                <w:numId w:val="8"/>
              </w:numPr>
              <w:pBdr>
                <w:top w:val="none" w:sz="0" w:space="0" w:color="auto"/>
                <w:left w:val="none" w:sz="0" w:space="0" w:color="auto"/>
                <w:bottom w:val="none" w:sz="0" w:space="0" w:color="auto"/>
                <w:right w:val="none" w:sz="0" w:space="0" w:color="auto"/>
              </w:pBdr>
              <w:spacing w:after="0" w:line="259" w:lineRule="auto"/>
              <w:ind w:hanging="360"/>
              <w:jc w:val="left"/>
            </w:pPr>
            <w:r>
              <w:t xml:space="preserve">state of the art addiction withdrawal services facilities </w:t>
            </w:r>
          </w:p>
          <w:p w14:paraId="01CAD421" w14:textId="77777777" w:rsidR="007D0429" w:rsidRDefault="00EE16AA">
            <w:pPr>
              <w:numPr>
                <w:ilvl w:val="0"/>
                <w:numId w:val="8"/>
              </w:numPr>
              <w:pBdr>
                <w:top w:val="none" w:sz="0" w:space="0" w:color="auto"/>
                <w:left w:val="none" w:sz="0" w:space="0" w:color="auto"/>
                <w:bottom w:val="none" w:sz="0" w:space="0" w:color="auto"/>
                <w:right w:val="none" w:sz="0" w:space="0" w:color="auto"/>
              </w:pBdr>
              <w:spacing w:after="0" w:line="259" w:lineRule="auto"/>
              <w:ind w:hanging="360"/>
              <w:jc w:val="left"/>
            </w:pPr>
            <w:r>
              <w:t xml:space="preserve">a comprehensive programme of activities in a warm and welcoming space </w:t>
            </w:r>
          </w:p>
          <w:p w14:paraId="5D38B6A6"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720" w:firstLine="0"/>
              <w:jc w:val="left"/>
            </w:pPr>
            <w:r>
              <w:t xml:space="preserve"> </w:t>
            </w:r>
          </w:p>
          <w:p w14:paraId="63C3F524" w14:textId="77777777" w:rsidR="007D0429" w:rsidRDefault="00EE16AA">
            <w:pPr>
              <w:pBdr>
                <w:top w:val="none" w:sz="0" w:space="0" w:color="auto"/>
                <w:left w:val="none" w:sz="0" w:space="0" w:color="auto"/>
                <w:bottom w:val="none" w:sz="0" w:space="0" w:color="auto"/>
                <w:right w:val="none" w:sz="0" w:space="0" w:color="auto"/>
              </w:pBdr>
              <w:spacing w:after="0" w:line="239" w:lineRule="auto"/>
              <w:ind w:left="0" w:firstLine="0"/>
              <w:jc w:val="left"/>
            </w:pPr>
            <w:r>
              <w:t xml:space="preserve">It is based on proven international models of care to strengthen individuals, </w:t>
            </w:r>
            <w:proofErr w:type="gramStart"/>
            <w:r>
              <w:t>families</w:t>
            </w:r>
            <w:proofErr w:type="gramEnd"/>
            <w:r>
              <w:t xml:space="preserve"> and our community – especially people</w:t>
            </w:r>
            <w:r>
              <w:t xml:space="preserve"> experiencing homelessness and other social issues. </w:t>
            </w:r>
          </w:p>
          <w:p w14:paraId="6FA05A11" w14:textId="77777777" w:rsidR="007D0429" w:rsidRDefault="00EE16AA">
            <w:pPr>
              <w:pBdr>
                <w:top w:val="none" w:sz="0" w:space="0" w:color="auto"/>
                <w:left w:val="none" w:sz="0" w:space="0" w:color="auto"/>
                <w:bottom w:val="none" w:sz="0" w:space="0" w:color="auto"/>
                <w:right w:val="none" w:sz="0" w:space="0" w:color="auto"/>
              </w:pBdr>
              <w:spacing w:after="0" w:line="239" w:lineRule="auto"/>
              <w:ind w:left="0" w:firstLine="0"/>
              <w:jc w:val="left"/>
            </w:pPr>
            <w:r>
              <w:t xml:space="preserve">HomeGround includes 80 permanent apartment homes for people sleeping rough or on the social housing register with 24/7 support services, a shared rooftop garden, and a residents’ lounge. </w:t>
            </w:r>
          </w:p>
          <w:p w14:paraId="75AC1EE8"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72A974D" w14:textId="77777777" w:rsidR="007D0429" w:rsidRDefault="00EE16AA">
            <w:pPr>
              <w:pBdr>
                <w:top w:val="none" w:sz="0" w:space="0" w:color="auto"/>
                <w:left w:val="none" w:sz="0" w:space="0" w:color="auto"/>
                <w:bottom w:val="none" w:sz="0" w:space="0" w:color="auto"/>
                <w:right w:val="none" w:sz="0" w:space="0" w:color="auto"/>
              </w:pBdr>
              <w:spacing w:after="1" w:line="238" w:lineRule="auto"/>
              <w:ind w:left="0" w:firstLine="0"/>
              <w:jc w:val="left"/>
            </w:pPr>
            <w:r>
              <w:t xml:space="preserve">It also features a community dining room, community spaces, a multi-disciplinary health centre, a pharmacy and addiction withdrawal services. The community spaces give visitors access to a range of social, recreational, </w:t>
            </w:r>
            <w:proofErr w:type="gramStart"/>
            <w:r>
              <w:t>educational</w:t>
            </w:r>
            <w:proofErr w:type="gramEnd"/>
            <w:r>
              <w:t xml:space="preserve"> and vocational activitie</w:t>
            </w:r>
            <w:r>
              <w:t xml:space="preserve">s. </w:t>
            </w:r>
          </w:p>
          <w:p w14:paraId="67FB49E6"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2E4EF018"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There are spaces for social enterprises and the Mission is exploring opportunities </w:t>
            </w:r>
            <w:proofErr w:type="gramStart"/>
            <w:r>
              <w:t>at the moment</w:t>
            </w:r>
            <w:proofErr w:type="gramEnd"/>
            <w:r>
              <w:t xml:space="preserve">. </w:t>
            </w:r>
          </w:p>
          <w:p w14:paraId="255DA602"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4B653AD"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All of Auckland is welcome to HomeGround, offering beautiful community spaces and a function room for hire, and retail spaces. </w:t>
            </w:r>
          </w:p>
        </w:tc>
      </w:tr>
    </w:tbl>
    <w:p w14:paraId="7F9489B8"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bl>
      <w:tblPr>
        <w:tblStyle w:val="TableGrid"/>
        <w:tblW w:w="9634" w:type="dxa"/>
        <w:tblInd w:w="-108" w:type="dxa"/>
        <w:tblCellMar>
          <w:top w:w="48" w:type="dxa"/>
          <w:left w:w="108" w:type="dxa"/>
          <w:bottom w:w="0" w:type="dxa"/>
          <w:right w:w="99" w:type="dxa"/>
        </w:tblCellMar>
        <w:tblLook w:val="04A0" w:firstRow="1" w:lastRow="0" w:firstColumn="1" w:lastColumn="0" w:noHBand="0" w:noVBand="1"/>
      </w:tblPr>
      <w:tblGrid>
        <w:gridCol w:w="9634"/>
      </w:tblGrid>
      <w:tr w:rsidR="007D0429" w14:paraId="06FE7D2B" w14:textId="77777777">
        <w:trPr>
          <w:trHeight w:val="401"/>
        </w:trPr>
        <w:tc>
          <w:tcPr>
            <w:tcW w:w="9634" w:type="dxa"/>
            <w:tcBorders>
              <w:top w:val="single" w:sz="4" w:space="0" w:color="000000"/>
              <w:left w:val="single" w:sz="4" w:space="0" w:color="000000"/>
              <w:bottom w:val="single" w:sz="4" w:space="0" w:color="000000"/>
              <w:right w:val="single" w:sz="4" w:space="0" w:color="000000"/>
            </w:tcBorders>
          </w:tcPr>
          <w:p w14:paraId="0074416C"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rPr>
                <w:b/>
              </w:rPr>
              <w:t>Job Purpose</w:t>
            </w:r>
            <w:r>
              <w:t xml:space="preserve"> </w:t>
            </w:r>
          </w:p>
        </w:tc>
      </w:tr>
      <w:tr w:rsidR="007D0429" w14:paraId="4085098D" w14:textId="77777777">
        <w:trPr>
          <w:trHeight w:val="5112"/>
        </w:trPr>
        <w:tc>
          <w:tcPr>
            <w:tcW w:w="9634" w:type="dxa"/>
            <w:tcBorders>
              <w:top w:val="single" w:sz="4" w:space="0" w:color="000000"/>
              <w:left w:val="single" w:sz="4" w:space="0" w:color="000000"/>
              <w:bottom w:val="single" w:sz="4" w:space="0" w:color="000000"/>
              <w:right w:val="single" w:sz="4" w:space="0" w:color="000000"/>
            </w:tcBorders>
          </w:tcPr>
          <w:p w14:paraId="6C147F2F" w14:textId="532D046B" w:rsidR="007D0429" w:rsidRDefault="00EE16AA">
            <w:pPr>
              <w:pBdr>
                <w:top w:val="none" w:sz="0" w:space="0" w:color="auto"/>
                <w:left w:val="none" w:sz="0" w:space="0" w:color="auto"/>
                <w:bottom w:val="none" w:sz="0" w:space="0" w:color="auto"/>
                <w:right w:val="none" w:sz="0" w:space="0" w:color="auto"/>
              </w:pBdr>
              <w:spacing w:after="1" w:line="238" w:lineRule="auto"/>
              <w:ind w:left="0" w:firstLine="0"/>
              <w:jc w:val="left"/>
            </w:pPr>
            <w:r>
              <w:t xml:space="preserve">The residents you will be supporting are given the opportunity to join the HomeGround community and </w:t>
            </w:r>
            <w:r>
              <w:t xml:space="preserve">to remain permanently in their home.  Residents will have access to support services that promote </w:t>
            </w:r>
            <w:proofErr w:type="spellStart"/>
            <w:r>
              <w:t>self sufficiency</w:t>
            </w:r>
            <w:proofErr w:type="spellEnd"/>
            <w:r>
              <w:t xml:space="preserve"> and the opportunity to enhance their quality of life. </w:t>
            </w:r>
          </w:p>
          <w:p w14:paraId="69602BFD"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29847F86" w14:textId="77777777" w:rsidR="007D0429" w:rsidRDefault="00EE16AA">
            <w:pPr>
              <w:pBdr>
                <w:top w:val="none" w:sz="0" w:space="0" w:color="auto"/>
                <w:left w:val="none" w:sz="0" w:space="0" w:color="auto"/>
                <w:bottom w:val="none" w:sz="0" w:space="0" w:color="auto"/>
                <w:right w:val="none" w:sz="0" w:space="0" w:color="auto"/>
              </w:pBdr>
              <w:spacing w:after="0" w:line="239" w:lineRule="auto"/>
              <w:ind w:left="0" w:firstLine="0"/>
              <w:jc w:val="left"/>
            </w:pPr>
            <w:r>
              <w:t>Accepting support is not a condition of tenancy however successful tenancy will depen</w:t>
            </w:r>
            <w:r>
              <w:t xml:space="preserve">d on adherence to rules as per any private tenancy.  </w:t>
            </w:r>
          </w:p>
          <w:p w14:paraId="5B1CFFC2"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28CABA4" w14:textId="77777777" w:rsidR="007D0429" w:rsidRDefault="00EE16AA">
            <w:pPr>
              <w:pBdr>
                <w:top w:val="none" w:sz="0" w:space="0" w:color="auto"/>
                <w:left w:val="none" w:sz="0" w:space="0" w:color="auto"/>
                <w:bottom w:val="none" w:sz="0" w:space="0" w:color="auto"/>
                <w:right w:val="none" w:sz="0" w:space="0" w:color="auto"/>
              </w:pBdr>
              <w:spacing w:after="0" w:line="239" w:lineRule="auto"/>
              <w:ind w:left="0" w:firstLine="0"/>
              <w:jc w:val="left"/>
            </w:pPr>
            <w:r>
              <w:t>The purpose of this role is to provide support that will enable housing stability and empowering of residents to become independent, using a person-centred and holistic approach to connect them with services that support them to optimise their mental, phys</w:t>
            </w:r>
            <w:r>
              <w:t xml:space="preserve">ical, whanau and spiritual wellbeing. </w:t>
            </w:r>
          </w:p>
          <w:p w14:paraId="69A17736"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72673B24" w14:textId="77777777" w:rsidR="007D0429" w:rsidRDefault="00EE16AA">
            <w:pPr>
              <w:pBdr>
                <w:top w:val="none" w:sz="0" w:space="0" w:color="auto"/>
                <w:left w:val="none" w:sz="0" w:space="0" w:color="auto"/>
                <w:bottom w:val="none" w:sz="0" w:space="0" w:color="auto"/>
                <w:right w:val="none" w:sz="0" w:space="0" w:color="auto"/>
              </w:pBdr>
              <w:spacing w:after="2" w:line="237" w:lineRule="auto"/>
              <w:ind w:left="0" w:firstLine="0"/>
              <w:jc w:val="left"/>
            </w:pPr>
            <w:r>
              <w:t xml:space="preserve">You will actively demonstrate the Housing First and Taiki principles and be able to utilise these to guide your practice.  In addition, your practice will align with the Supportive Housing Model principles.  </w:t>
            </w:r>
          </w:p>
          <w:p w14:paraId="7D54D3D4"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A4F60AE" w14:textId="77777777" w:rsidR="007D0429" w:rsidRDefault="00EE16AA">
            <w:pPr>
              <w:pBdr>
                <w:top w:val="none" w:sz="0" w:space="0" w:color="auto"/>
                <w:left w:val="none" w:sz="0" w:space="0" w:color="auto"/>
                <w:bottom w:val="none" w:sz="0" w:space="0" w:color="auto"/>
                <w:right w:val="none" w:sz="0" w:space="0" w:color="auto"/>
              </w:pBdr>
              <w:spacing w:after="1" w:line="239" w:lineRule="auto"/>
              <w:ind w:left="0" w:firstLine="0"/>
              <w:jc w:val="left"/>
            </w:pPr>
            <w:r>
              <w:t>The Concierge Support works alongside and sup</w:t>
            </w:r>
            <w:r>
              <w:t>ports the Concierge Safety to create a welcoming environment, enhance and maintain the safety of residents and visitors. You will also support ensuring security of the apartments, the immediate environment, and safeguard the assets and reputation of Auckla</w:t>
            </w:r>
            <w:r>
              <w:t xml:space="preserve">nd City Mission Housing Ltd (ACMHL), the landlords. </w:t>
            </w:r>
          </w:p>
          <w:p w14:paraId="123CC603"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rPr>
                <w:i/>
              </w:rPr>
              <w:t xml:space="preserve"> </w:t>
            </w:r>
          </w:p>
        </w:tc>
      </w:tr>
    </w:tbl>
    <w:p w14:paraId="4ACC435C"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175" w:firstLine="0"/>
      </w:pPr>
      <w:r>
        <w:t xml:space="preserve"> </w:t>
      </w:r>
    </w:p>
    <w:p w14:paraId="1940F1CC"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175" w:firstLine="0"/>
      </w:pPr>
      <w:r>
        <w:t xml:space="preserve"> </w:t>
      </w:r>
    </w:p>
    <w:p w14:paraId="4353633D" w14:textId="77777777" w:rsidR="00EE16AA" w:rsidRDefault="00EE16AA">
      <w:pPr>
        <w:pBdr>
          <w:top w:val="none" w:sz="0" w:space="0" w:color="auto"/>
          <w:left w:val="none" w:sz="0" w:space="0" w:color="auto"/>
          <w:bottom w:val="none" w:sz="0" w:space="0" w:color="auto"/>
          <w:right w:val="none" w:sz="0" w:space="0" w:color="auto"/>
        </w:pBdr>
        <w:spacing w:after="0" w:line="259" w:lineRule="auto"/>
        <w:ind w:left="175" w:firstLine="0"/>
      </w:pPr>
    </w:p>
    <w:p w14:paraId="00399389" w14:textId="77777777" w:rsidR="00EE16AA" w:rsidRDefault="00EE16AA">
      <w:pPr>
        <w:pBdr>
          <w:top w:val="none" w:sz="0" w:space="0" w:color="auto"/>
          <w:left w:val="none" w:sz="0" w:space="0" w:color="auto"/>
          <w:bottom w:val="none" w:sz="0" w:space="0" w:color="auto"/>
          <w:right w:val="none" w:sz="0" w:space="0" w:color="auto"/>
        </w:pBdr>
        <w:spacing w:after="0" w:line="259" w:lineRule="auto"/>
        <w:ind w:left="175" w:firstLine="0"/>
      </w:pPr>
    </w:p>
    <w:p w14:paraId="407DDE5F" w14:textId="77777777" w:rsidR="00EE16AA" w:rsidRDefault="00EE16AA">
      <w:pPr>
        <w:pBdr>
          <w:top w:val="none" w:sz="0" w:space="0" w:color="auto"/>
          <w:left w:val="none" w:sz="0" w:space="0" w:color="auto"/>
          <w:bottom w:val="none" w:sz="0" w:space="0" w:color="auto"/>
          <w:right w:val="none" w:sz="0" w:space="0" w:color="auto"/>
        </w:pBdr>
        <w:spacing w:after="0" w:line="259" w:lineRule="auto"/>
        <w:ind w:left="175" w:firstLine="0"/>
      </w:pPr>
    </w:p>
    <w:p w14:paraId="2A2B232A" w14:textId="77777777" w:rsidR="00EE16AA" w:rsidRDefault="00EE16AA">
      <w:pPr>
        <w:pBdr>
          <w:top w:val="none" w:sz="0" w:space="0" w:color="auto"/>
          <w:left w:val="none" w:sz="0" w:space="0" w:color="auto"/>
          <w:bottom w:val="none" w:sz="0" w:space="0" w:color="auto"/>
          <w:right w:val="none" w:sz="0" w:space="0" w:color="auto"/>
        </w:pBdr>
        <w:spacing w:after="0" w:line="259" w:lineRule="auto"/>
        <w:ind w:left="175" w:firstLine="0"/>
      </w:pPr>
    </w:p>
    <w:tbl>
      <w:tblPr>
        <w:tblStyle w:val="TableGrid"/>
        <w:tblW w:w="9634" w:type="dxa"/>
        <w:tblInd w:w="-108" w:type="dxa"/>
        <w:tblCellMar>
          <w:top w:w="48" w:type="dxa"/>
          <w:left w:w="108" w:type="dxa"/>
          <w:bottom w:w="0" w:type="dxa"/>
          <w:right w:w="57" w:type="dxa"/>
        </w:tblCellMar>
        <w:tblLook w:val="04A0" w:firstRow="1" w:lastRow="0" w:firstColumn="1" w:lastColumn="0" w:noHBand="0" w:noVBand="1"/>
      </w:tblPr>
      <w:tblGrid>
        <w:gridCol w:w="9634"/>
      </w:tblGrid>
      <w:tr w:rsidR="007D0429" w14:paraId="7C84C4D5" w14:textId="77777777">
        <w:trPr>
          <w:trHeight w:val="398"/>
        </w:trPr>
        <w:tc>
          <w:tcPr>
            <w:tcW w:w="9634" w:type="dxa"/>
            <w:tcBorders>
              <w:top w:val="single" w:sz="4" w:space="0" w:color="000000"/>
              <w:left w:val="single" w:sz="4" w:space="0" w:color="000000"/>
              <w:bottom w:val="single" w:sz="4" w:space="0" w:color="000000"/>
              <w:right w:val="single" w:sz="4" w:space="0" w:color="000000"/>
            </w:tcBorders>
          </w:tcPr>
          <w:p w14:paraId="6B88DCA0"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rPr>
                <w:b/>
              </w:rPr>
              <w:lastRenderedPageBreak/>
              <w:t xml:space="preserve">Key Responsibilities  </w:t>
            </w:r>
          </w:p>
        </w:tc>
      </w:tr>
      <w:tr w:rsidR="007D0429" w14:paraId="290AF3B9" w14:textId="77777777">
        <w:trPr>
          <w:trHeight w:val="8266"/>
        </w:trPr>
        <w:tc>
          <w:tcPr>
            <w:tcW w:w="9634" w:type="dxa"/>
            <w:tcBorders>
              <w:top w:val="single" w:sz="4" w:space="0" w:color="000000"/>
              <w:left w:val="single" w:sz="4" w:space="0" w:color="000000"/>
              <w:bottom w:val="single" w:sz="4" w:space="0" w:color="000000"/>
              <w:right w:val="single" w:sz="4" w:space="0" w:color="000000"/>
            </w:tcBorders>
          </w:tcPr>
          <w:p w14:paraId="0C801000" w14:textId="77777777" w:rsidR="007D0429" w:rsidRDefault="00EE16AA">
            <w:pPr>
              <w:pBdr>
                <w:top w:val="none" w:sz="0" w:space="0" w:color="auto"/>
                <w:left w:val="none" w:sz="0" w:space="0" w:color="auto"/>
                <w:bottom w:val="none" w:sz="0" w:space="0" w:color="auto"/>
                <w:right w:val="none" w:sz="0" w:space="0" w:color="auto"/>
              </w:pBdr>
              <w:spacing w:after="5" w:line="259" w:lineRule="auto"/>
              <w:ind w:left="0" w:firstLine="0"/>
              <w:jc w:val="left"/>
            </w:pPr>
            <w:r>
              <w:rPr>
                <w:b/>
              </w:rPr>
              <w:t xml:space="preserve">Service Delivery </w:t>
            </w:r>
          </w:p>
          <w:p w14:paraId="27F283C7"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0" w:line="259" w:lineRule="auto"/>
              <w:ind w:hanging="360"/>
              <w:jc w:val="left"/>
            </w:pPr>
            <w:r>
              <w:t xml:space="preserve">Build and maintain positive working relationships with </w:t>
            </w:r>
            <w:proofErr w:type="gramStart"/>
            <w:r>
              <w:t>residents</w:t>
            </w:r>
            <w:proofErr w:type="gramEnd"/>
            <w:r>
              <w:t xml:space="preserve"> </w:t>
            </w:r>
          </w:p>
          <w:p w14:paraId="1DB6307A"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12" w:line="239" w:lineRule="auto"/>
              <w:ind w:hanging="360"/>
              <w:jc w:val="left"/>
            </w:pPr>
            <w:r>
              <w:t xml:space="preserve">Identify and support residents who may benefit from supportive services </w:t>
            </w:r>
            <w:proofErr w:type="gramStart"/>
            <w:r>
              <w:t>e.g.</w:t>
            </w:r>
            <w:proofErr w:type="gramEnd"/>
            <w:r>
              <w:t xml:space="preserve"> paying rent on time, respecting their neighbours or complying with the house rules, links with health or mental health service </w:t>
            </w:r>
          </w:p>
          <w:p w14:paraId="716E8139"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27" w:line="240" w:lineRule="auto"/>
              <w:ind w:hanging="360"/>
              <w:jc w:val="left"/>
            </w:pPr>
            <w:r>
              <w:t>Encouraged engagement in any support services (inte</w:t>
            </w:r>
            <w:r>
              <w:t xml:space="preserve">rnal and external) and the setting of individual </w:t>
            </w:r>
            <w:proofErr w:type="gramStart"/>
            <w:r>
              <w:t>goals</w:t>
            </w:r>
            <w:proofErr w:type="gramEnd"/>
            <w:r>
              <w:t xml:space="preserve"> </w:t>
            </w:r>
          </w:p>
          <w:p w14:paraId="37605DCB"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0" w:line="259" w:lineRule="auto"/>
              <w:ind w:hanging="360"/>
              <w:jc w:val="left"/>
            </w:pPr>
            <w:r>
              <w:t xml:space="preserve">Promptly address any safety concerns raised by </w:t>
            </w:r>
            <w:proofErr w:type="gramStart"/>
            <w:r>
              <w:t>residents</w:t>
            </w:r>
            <w:proofErr w:type="gramEnd"/>
            <w:r>
              <w:t xml:space="preserve">  </w:t>
            </w:r>
          </w:p>
          <w:p w14:paraId="06FB18C7"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0" w:line="259" w:lineRule="auto"/>
              <w:ind w:hanging="360"/>
              <w:jc w:val="left"/>
            </w:pPr>
            <w:r>
              <w:t xml:space="preserve">Encourage positive relationships within the apartment </w:t>
            </w:r>
            <w:proofErr w:type="gramStart"/>
            <w:r>
              <w:t>community</w:t>
            </w:r>
            <w:proofErr w:type="gramEnd"/>
            <w:r>
              <w:t xml:space="preserve"> </w:t>
            </w:r>
          </w:p>
          <w:p w14:paraId="69F25093"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12" w:line="240" w:lineRule="auto"/>
              <w:ind w:hanging="360"/>
              <w:jc w:val="left"/>
            </w:pPr>
            <w:r>
              <w:t xml:space="preserve">Identify and encourage appropriate residents to participate in the running of the apartment community e.g., becoming a member of the Resident Advisory Committee </w:t>
            </w:r>
          </w:p>
          <w:p w14:paraId="1009FFC8"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27" w:line="240" w:lineRule="auto"/>
              <w:ind w:hanging="360"/>
              <w:jc w:val="left"/>
            </w:pPr>
            <w:r>
              <w:t>Provide all staff with important and relevant resident information by maintaining up to date r</w:t>
            </w:r>
            <w:r>
              <w:t xml:space="preserve">ecords in accordance with organisational policy and </w:t>
            </w:r>
            <w:proofErr w:type="gramStart"/>
            <w:r>
              <w:t>procedures</w:t>
            </w:r>
            <w:proofErr w:type="gramEnd"/>
            <w:r>
              <w:t xml:space="preserve">   </w:t>
            </w:r>
          </w:p>
          <w:p w14:paraId="6AA6501B"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0" w:line="259" w:lineRule="auto"/>
              <w:ind w:hanging="360"/>
              <w:jc w:val="left"/>
            </w:pPr>
            <w:r>
              <w:t xml:space="preserve">Ensure compliance with all HGA policies and </w:t>
            </w:r>
            <w:proofErr w:type="gramStart"/>
            <w:r>
              <w:t>procedures</w:t>
            </w:r>
            <w:proofErr w:type="gramEnd"/>
            <w:r>
              <w:t xml:space="preserve">  </w:t>
            </w:r>
          </w:p>
          <w:p w14:paraId="095BFB59"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0" w:line="259" w:lineRule="auto"/>
              <w:ind w:hanging="360"/>
              <w:jc w:val="left"/>
            </w:pPr>
            <w:r>
              <w:t xml:space="preserve">Monitor entry and exit of all residents, managing visitor access as </w:t>
            </w:r>
            <w:proofErr w:type="gramStart"/>
            <w:r>
              <w:t>required</w:t>
            </w:r>
            <w:proofErr w:type="gramEnd"/>
            <w:r>
              <w:t xml:space="preserve"> </w:t>
            </w:r>
          </w:p>
          <w:p w14:paraId="28C62926"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0" w:line="259" w:lineRule="auto"/>
              <w:ind w:hanging="360"/>
              <w:jc w:val="left"/>
            </w:pPr>
            <w:r>
              <w:t xml:space="preserve">Work closely with Concierge Safety in the coordination </w:t>
            </w:r>
            <w:r>
              <w:t xml:space="preserve">and completion of prescribed shift tasks e.g. </w:t>
            </w:r>
          </w:p>
          <w:p w14:paraId="552569E6" w14:textId="77777777" w:rsidR="007D0429" w:rsidRDefault="00EE16AA">
            <w:pPr>
              <w:pBdr>
                <w:top w:val="none" w:sz="0" w:space="0" w:color="auto"/>
                <w:left w:val="none" w:sz="0" w:space="0" w:color="auto"/>
                <w:bottom w:val="none" w:sz="0" w:space="0" w:color="auto"/>
                <w:right w:val="none" w:sz="0" w:space="0" w:color="auto"/>
              </w:pBdr>
              <w:spacing w:after="5" w:line="259" w:lineRule="auto"/>
              <w:ind w:left="360" w:firstLine="0"/>
              <w:jc w:val="left"/>
            </w:pPr>
            <w:r>
              <w:t xml:space="preserve">walkthroughs, monitoring of CCTV, critical incident </w:t>
            </w:r>
            <w:proofErr w:type="gramStart"/>
            <w:r>
              <w:t>response</w:t>
            </w:r>
            <w:proofErr w:type="gramEnd"/>
            <w:r>
              <w:t xml:space="preserve"> </w:t>
            </w:r>
          </w:p>
          <w:p w14:paraId="175C8741"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0" w:line="259" w:lineRule="auto"/>
              <w:ind w:hanging="360"/>
              <w:jc w:val="left"/>
            </w:pPr>
            <w:r>
              <w:t xml:space="preserve">Alongside Concierge Safety ensure cover of concierge area </w:t>
            </w:r>
          </w:p>
          <w:p w14:paraId="53BD9544"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0" w:line="259" w:lineRule="auto"/>
              <w:ind w:hanging="360"/>
              <w:jc w:val="left"/>
            </w:pPr>
            <w:r>
              <w:t xml:space="preserve">Undertake welfare checks on residents as directed by Management and/or after hours on </w:t>
            </w:r>
            <w:proofErr w:type="gramStart"/>
            <w:r>
              <w:t>call</w:t>
            </w:r>
            <w:proofErr w:type="gramEnd"/>
            <w:r>
              <w:t xml:space="preserve">  </w:t>
            </w:r>
          </w:p>
          <w:p w14:paraId="2B142493"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3ECBF132" w14:textId="77777777" w:rsidR="007D0429" w:rsidRDefault="00EE16AA">
            <w:pPr>
              <w:pBdr>
                <w:top w:val="none" w:sz="0" w:space="0" w:color="auto"/>
                <w:left w:val="none" w:sz="0" w:space="0" w:color="auto"/>
                <w:bottom w:val="none" w:sz="0" w:space="0" w:color="auto"/>
                <w:right w:val="none" w:sz="0" w:space="0" w:color="auto"/>
              </w:pBdr>
              <w:spacing w:after="4" w:line="259" w:lineRule="auto"/>
              <w:ind w:left="0" w:firstLine="0"/>
              <w:jc w:val="left"/>
            </w:pPr>
            <w:r>
              <w:rPr>
                <w:b/>
              </w:rPr>
              <w:t xml:space="preserve">Professional practice </w:t>
            </w:r>
          </w:p>
          <w:p w14:paraId="30F0E42E"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0" w:line="259" w:lineRule="auto"/>
              <w:ind w:hanging="360"/>
              <w:jc w:val="left"/>
            </w:pPr>
            <w:r>
              <w:t xml:space="preserve">Work professionally, maintaining transparency and accountability in all actions and </w:t>
            </w:r>
            <w:proofErr w:type="gramStart"/>
            <w:r>
              <w:t>decisions</w:t>
            </w:r>
            <w:proofErr w:type="gramEnd"/>
            <w:r>
              <w:t xml:space="preserve"> </w:t>
            </w:r>
          </w:p>
          <w:p w14:paraId="246E8A76"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12" w:line="240" w:lineRule="auto"/>
              <w:ind w:hanging="360"/>
              <w:jc w:val="left"/>
            </w:pPr>
            <w:r>
              <w:t>Ensure competent management of own emotion regulation when dealing with resident or visitor incidents using methods of de-escalation and role modelling pro-socia</w:t>
            </w:r>
            <w:r>
              <w:t xml:space="preserve">l </w:t>
            </w:r>
            <w:proofErr w:type="gramStart"/>
            <w:r>
              <w:t>behaviours</w:t>
            </w:r>
            <w:proofErr w:type="gramEnd"/>
            <w:r>
              <w:t xml:space="preserve"> </w:t>
            </w:r>
          </w:p>
          <w:p w14:paraId="3FC28ADD"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24" w:line="240" w:lineRule="auto"/>
              <w:ind w:hanging="360"/>
              <w:jc w:val="left"/>
            </w:pPr>
            <w:r>
              <w:t xml:space="preserve">Adhere to professional boundaries as outlined in the ACM Code of Ethics and Code of Conduct in all dealings with both co-workers and residents and any other </w:t>
            </w:r>
            <w:proofErr w:type="gramStart"/>
            <w:r>
              <w:t>stakeholders</w:t>
            </w:r>
            <w:proofErr w:type="gramEnd"/>
            <w:r>
              <w:t xml:space="preserve"> </w:t>
            </w:r>
          </w:p>
          <w:p w14:paraId="25560A64"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0" w:line="259" w:lineRule="auto"/>
              <w:ind w:hanging="360"/>
              <w:jc w:val="left"/>
            </w:pPr>
            <w:r>
              <w:t xml:space="preserve">Undertake reflective practice and attend required regular professional </w:t>
            </w:r>
            <w:proofErr w:type="gramStart"/>
            <w:r>
              <w:t>supervision</w:t>
            </w:r>
            <w:proofErr w:type="gramEnd"/>
            <w:r>
              <w:t xml:space="preserve">  </w:t>
            </w:r>
          </w:p>
          <w:p w14:paraId="70D96A74" w14:textId="77777777" w:rsidR="007D0429" w:rsidRDefault="00EE16AA">
            <w:pPr>
              <w:numPr>
                <w:ilvl w:val="0"/>
                <w:numId w:val="9"/>
              </w:numPr>
              <w:pBdr>
                <w:top w:val="none" w:sz="0" w:space="0" w:color="auto"/>
                <w:left w:val="none" w:sz="0" w:space="0" w:color="auto"/>
                <w:bottom w:val="none" w:sz="0" w:space="0" w:color="auto"/>
                <w:right w:val="none" w:sz="0" w:space="0" w:color="auto"/>
              </w:pBdr>
              <w:spacing w:after="0" w:line="240" w:lineRule="auto"/>
              <w:ind w:hanging="360"/>
              <w:jc w:val="left"/>
            </w:pPr>
            <w:r>
              <w:t xml:space="preserve">All non-face-to-face contact with resident is carried out using both work email addresses and phone </w:t>
            </w:r>
            <w:proofErr w:type="gramStart"/>
            <w:r>
              <w:t>numbers</w:t>
            </w:r>
            <w:proofErr w:type="gramEnd"/>
            <w:r>
              <w:t xml:space="preserve"> </w:t>
            </w:r>
          </w:p>
          <w:p w14:paraId="5FD5D2F5"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tc>
      </w:tr>
    </w:tbl>
    <w:p w14:paraId="2434B735" w14:textId="77777777" w:rsidR="007D0429" w:rsidRDefault="00EE16AA" w:rsidP="00EE16AA">
      <w:pPr>
        <w:pStyle w:val="Heading1"/>
        <w:pBdr>
          <w:right w:val="single" w:sz="4" w:space="3" w:color="000000"/>
        </w:pBdr>
        <w:ind w:left="-5" w:right="0"/>
      </w:pPr>
      <w:r>
        <w:t xml:space="preserve">Cultural and Social Awareness </w:t>
      </w:r>
    </w:p>
    <w:p w14:paraId="15652C2C" w14:textId="77777777" w:rsidR="007D0429" w:rsidRDefault="00EE16AA" w:rsidP="00EE16AA">
      <w:pPr>
        <w:numPr>
          <w:ilvl w:val="0"/>
          <w:numId w:val="1"/>
        </w:numPr>
        <w:pBdr>
          <w:right w:val="single" w:sz="4" w:space="3" w:color="000000"/>
        </w:pBdr>
        <w:ind w:left="345" w:hanging="360"/>
      </w:pPr>
      <w:r>
        <w:t xml:space="preserve">Resident assessment and plans demonstrate understanding of the four cornerstones of wellbeing in line with </w:t>
      </w:r>
      <w:proofErr w:type="spellStart"/>
      <w:r>
        <w:t>Te</w:t>
      </w:r>
      <w:proofErr w:type="spellEnd"/>
      <w:r>
        <w:t xml:space="preserve"> Whare Tapa Wha, Mason </w:t>
      </w:r>
      <w:proofErr w:type="spellStart"/>
      <w:r>
        <w:t>Duries</w:t>
      </w:r>
      <w:proofErr w:type="spellEnd"/>
      <w:r>
        <w:t xml:space="preserve"> Wellbeing Model </w:t>
      </w:r>
    </w:p>
    <w:p w14:paraId="655C4523" w14:textId="77777777" w:rsidR="007D0429" w:rsidRDefault="00EE16AA" w:rsidP="00EE16AA">
      <w:pPr>
        <w:numPr>
          <w:ilvl w:val="0"/>
          <w:numId w:val="1"/>
        </w:numPr>
        <w:pBdr>
          <w:right w:val="single" w:sz="4" w:space="3" w:color="000000"/>
        </w:pBdr>
        <w:ind w:left="345" w:hanging="360"/>
      </w:pPr>
      <w:r>
        <w:t xml:space="preserve">Work respectfully and inclusively with diversity </w:t>
      </w:r>
    </w:p>
    <w:p w14:paraId="1FD52F8D" w14:textId="77777777" w:rsidR="007D0429" w:rsidRDefault="00EE16AA" w:rsidP="00EE16AA">
      <w:pPr>
        <w:numPr>
          <w:ilvl w:val="0"/>
          <w:numId w:val="1"/>
        </w:numPr>
        <w:pBdr>
          <w:right w:val="single" w:sz="4" w:space="3" w:color="000000"/>
        </w:pBdr>
        <w:ind w:left="345" w:hanging="360"/>
      </w:pPr>
      <w:r>
        <w:t xml:space="preserve">Ensure resident goal plans meet cultural </w:t>
      </w:r>
      <w:proofErr w:type="gramStart"/>
      <w:r>
        <w:t>needs</w:t>
      </w:r>
      <w:proofErr w:type="gramEnd"/>
      <w:r>
        <w:t xml:space="preserve"> </w:t>
      </w:r>
    </w:p>
    <w:p w14:paraId="508DF3E9" w14:textId="77777777" w:rsidR="007D0429" w:rsidRDefault="00EE16AA" w:rsidP="00EE16AA">
      <w:pPr>
        <w:numPr>
          <w:ilvl w:val="0"/>
          <w:numId w:val="1"/>
        </w:numPr>
        <w:pBdr>
          <w:right w:val="single" w:sz="4" w:space="3" w:color="000000"/>
        </w:pBdr>
        <w:ind w:left="345" w:hanging="360"/>
      </w:pPr>
      <w:r>
        <w:t>Un</w:t>
      </w:r>
      <w:r>
        <w:t xml:space="preserve">derstand and champion Housing First and Taiki principles as work-based </w:t>
      </w:r>
      <w:proofErr w:type="gramStart"/>
      <w:r>
        <w:t>principles</w:t>
      </w:r>
      <w:proofErr w:type="gramEnd"/>
      <w:r>
        <w:t xml:space="preserve"> </w:t>
      </w:r>
    </w:p>
    <w:p w14:paraId="70D31A9E" w14:textId="77777777" w:rsidR="007D0429" w:rsidRDefault="00EE16AA" w:rsidP="00EE16AA">
      <w:pPr>
        <w:numPr>
          <w:ilvl w:val="0"/>
          <w:numId w:val="1"/>
        </w:numPr>
        <w:pBdr>
          <w:right w:val="single" w:sz="4" w:space="3" w:color="000000"/>
        </w:pBdr>
        <w:ind w:left="345" w:hanging="360"/>
      </w:pPr>
      <w:r>
        <w:t xml:space="preserve">Consciously incorporate the core principles of trauma informed theory in your engagement and delivery of duties </w:t>
      </w:r>
    </w:p>
    <w:p w14:paraId="6DB10B98" w14:textId="77777777" w:rsidR="007D0429" w:rsidRDefault="00EE16AA" w:rsidP="00EE16AA">
      <w:pPr>
        <w:pBdr>
          <w:right w:val="single" w:sz="4" w:space="3" w:color="000000"/>
        </w:pBdr>
        <w:spacing w:after="0" w:line="259" w:lineRule="auto"/>
        <w:ind w:left="-15" w:firstLine="0"/>
        <w:jc w:val="left"/>
      </w:pPr>
      <w:r>
        <w:rPr>
          <w:b/>
        </w:rPr>
        <w:t xml:space="preserve"> </w:t>
      </w:r>
    </w:p>
    <w:p w14:paraId="3C16AB26" w14:textId="77777777" w:rsidR="007D0429" w:rsidRDefault="00EE16AA" w:rsidP="00EE16AA">
      <w:pPr>
        <w:pStyle w:val="Heading1"/>
        <w:pBdr>
          <w:right w:val="single" w:sz="4" w:space="3" w:color="000000"/>
        </w:pBdr>
        <w:ind w:left="-5" w:right="0"/>
      </w:pPr>
      <w:r>
        <w:t xml:space="preserve">Health and Safety </w:t>
      </w:r>
    </w:p>
    <w:p w14:paraId="4CB09E0E" w14:textId="77777777" w:rsidR="007D0429" w:rsidRDefault="00EE16AA" w:rsidP="00EE16AA">
      <w:pPr>
        <w:numPr>
          <w:ilvl w:val="0"/>
          <w:numId w:val="2"/>
        </w:numPr>
        <w:pBdr>
          <w:right w:val="single" w:sz="4" w:space="3" w:color="000000"/>
        </w:pBdr>
        <w:ind w:left="345" w:hanging="360"/>
      </w:pPr>
      <w:r>
        <w:t xml:space="preserve">Maintain a safe and healthy work environment by role modelling the Health and Safety Plan and complying with all HGA safety and legal </w:t>
      </w:r>
      <w:proofErr w:type="gramStart"/>
      <w:r>
        <w:t>regulations</w:t>
      </w:r>
      <w:proofErr w:type="gramEnd"/>
      <w:r>
        <w:t xml:space="preserve"> </w:t>
      </w:r>
    </w:p>
    <w:p w14:paraId="2EAC6357" w14:textId="77777777" w:rsidR="007D0429" w:rsidRDefault="00EE16AA" w:rsidP="00EE16AA">
      <w:pPr>
        <w:numPr>
          <w:ilvl w:val="0"/>
          <w:numId w:val="2"/>
        </w:numPr>
        <w:pBdr>
          <w:right w:val="single" w:sz="4" w:space="3" w:color="000000"/>
        </w:pBdr>
        <w:ind w:left="345" w:hanging="360"/>
      </w:pPr>
      <w:r>
        <w:t>Report and record any incidents as per the Incident Management Procedure. Incidents are to be reported immedi</w:t>
      </w:r>
      <w:r>
        <w:t xml:space="preserve">ately to line management and relevant incident reporting documents are completed by the close of </w:t>
      </w:r>
      <w:proofErr w:type="gramStart"/>
      <w:r>
        <w:t>business</w:t>
      </w:r>
      <w:proofErr w:type="gramEnd"/>
      <w:r>
        <w:t xml:space="preserve"> </w:t>
      </w:r>
    </w:p>
    <w:p w14:paraId="266BDBCC" w14:textId="77777777" w:rsidR="007D0429" w:rsidRDefault="00EE16AA" w:rsidP="00EE16AA">
      <w:pPr>
        <w:numPr>
          <w:ilvl w:val="0"/>
          <w:numId w:val="2"/>
        </w:numPr>
        <w:pBdr>
          <w:right w:val="single" w:sz="4" w:space="3" w:color="000000"/>
        </w:pBdr>
        <w:ind w:left="345" w:hanging="360"/>
      </w:pPr>
      <w:r>
        <w:t xml:space="preserve">Mandatory training is completed and kept up to </w:t>
      </w:r>
      <w:proofErr w:type="gramStart"/>
      <w:r>
        <w:t>date</w:t>
      </w:r>
      <w:proofErr w:type="gramEnd"/>
      <w:r>
        <w:t xml:space="preserve">  </w:t>
      </w:r>
    </w:p>
    <w:p w14:paraId="12DBD6C3" w14:textId="77777777" w:rsidR="007D0429" w:rsidRDefault="00EE16AA" w:rsidP="00EE16AA">
      <w:pPr>
        <w:pBdr>
          <w:right w:val="single" w:sz="4" w:space="3" w:color="000000"/>
        </w:pBdr>
        <w:spacing w:after="38" w:line="259" w:lineRule="auto"/>
        <w:ind w:left="-15" w:firstLine="0"/>
        <w:jc w:val="left"/>
      </w:pPr>
      <w:r>
        <w:rPr>
          <w:b/>
        </w:rPr>
        <w:t xml:space="preserve"> </w:t>
      </w:r>
    </w:p>
    <w:p w14:paraId="16CAAC6B" w14:textId="77777777" w:rsidR="007D0429" w:rsidRDefault="00EE16AA" w:rsidP="00EE16AA">
      <w:pPr>
        <w:pStyle w:val="Heading1"/>
        <w:pBdr>
          <w:right w:val="single" w:sz="4" w:space="3" w:color="000000"/>
        </w:pBdr>
        <w:ind w:left="-5" w:right="0"/>
      </w:pPr>
      <w:r>
        <w:lastRenderedPageBreak/>
        <w:t xml:space="preserve">Stakeholder Engagement </w:t>
      </w:r>
    </w:p>
    <w:p w14:paraId="78453379" w14:textId="77777777" w:rsidR="007D0429" w:rsidRDefault="00EE16AA" w:rsidP="00EE16AA">
      <w:pPr>
        <w:numPr>
          <w:ilvl w:val="0"/>
          <w:numId w:val="3"/>
        </w:numPr>
        <w:pBdr>
          <w:right w:val="single" w:sz="4" w:space="3" w:color="000000"/>
        </w:pBdr>
        <w:ind w:left="345" w:hanging="360"/>
      </w:pPr>
      <w:r>
        <w:t>Build and maintain positive and professional relationships with inter</w:t>
      </w:r>
      <w:r>
        <w:t xml:space="preserve">nal and external stakeholders ensuring both written and verbal communication is </w:t>
      </w:r>
      <w:proofErr w:type="gramStart"/>
      <w:r>
        <w:t>professional</w:t>
      </w:r>
      <w:proofErr w:type="gramEnd"/>
      <w:r>
        <w:t xml:space="preserve"> </w:t>
      </w:r>
    </w:p>
    <w:p w14:paraId="11D4A86A" w14:textId="77777777" w:rsidR="007D0429" w:rsidRDefault="00EE16AA" w:rsidP="00EE16AA">
      <w:pPr>
        <w:numPr>
          <w:ilvl w:val="0"/>
          <w:numId w:val="3"/>
        </w:numPr>
        <w:pBdr>
          <w:right w:val="single" w:sz="4" w:space="3" w:color="000000"/>
        </w:pBdr>
        <w:spacing w:after="200"/>
        <w:ind w:left="345" w:hanging="360"/>
      </w:pPr>
      <w:r>
        <w:t xml:space="preserve">Work collaboratively to ensure best </w:t>
      </w:r>
      <w:proofErr w:type="gramStart"/>
      <w:r>
        <w:t>outcomes</w:t>
      </w:r>
      <w:proofErr w:type="gramEnd"/>
      <w:r>
        <w:t xml:space="preserve">  </w:t>
      </w:r>
    </w:p>
    <w:p w14:paraId="264D9CF0" w14:textId="77777777" w:rsidR="007D0429" w:rsidRDefault="00EE16AA" w:rsidP="00EE16AA">
      <w:pPr>
        <w:pStyle w:val="Heading1"/>
        <w:pBdr>
          <w:right w:val="single" w:sz="4" w:space="3" w:color="000000"/>
        </w:pBdr>
        <w:ind w:left="-5" w:right="0"/>
      </w:pPr>
      <w:r>
        <w:t xml:space="preserve">Regulatory and Compliance </w:t>
      </w:r>
    </w:p>
    <w:p w14:paraId="0A8A6008" w14:textId="77777777" w:rsidR="007D0429" w:rsidRDefault="00EE16AA" w:rsidP="00EE16AA">
      <w:pPr>
        <w:numPr>
          <w:ilvl w:val="0"/>
          <w:numId w:val="4"/>
        </w:numPr>
        <w:pBdr>
          <w:right w:val="single" w:sz="4" w:space="3" w:color="000000"/>
        </w:pBdr>
        <w:ind w:left="345" w:hanging="360"/>
      </w:pPr>
      <w:r>
        <w:t xml:space="preserve">Quality of notes are appropriate, concise, and easily understood and recorded in a timely manner and in accordance with auditing, legal and legislative </w:t>
      </w:r>
      <w:proofErr w:type="gramStart"/>
      <w:r>
        <w:t>requirements</w:t>
      </w:r>
      <w:proofErr w:type="gramEnd"/>
      <w:r>
        <w:t xml:space="preserve"> </w:t>
      </w:r>
    </w:p>
    <w:p w14:paraId="7992D943" w14:textId="77777777" w:rsidR="007D0429" w:rsidRDefault="00EE16AA" w:rsidP="00EE16AA">
      <w:pPr>
        <w:numPr>
          <w:ilvl w:val="0"/>
          <w:numId w:val="4"/>
        </w:numPr>
        <w:pBdr>
          <w:right w:val="single" w:sz="4" w:space="3" w:color="000000"/>
        </w:pBdr>
        <w:ind w:left="345" w:hanging="360"/>
      </w:pPr>
      <w:r>
        <w:t>The Privacy Act 1993, the Official Information Act 1982, The Human rights Act 1993, and th</w:t>
      </w:r>
      <w:r>
        <w:t xml:space="preserve">e Health and Disability Act 1996 are adhered </w:t>
      </w:r>
      <w:proofErr w:type="gramStart"/>
      <w:r>
        <w:t>to</w:t>
      </w:r>
      <w:proofErr w:type="gramEnd"/>
      <w:r>
        <w:t xml:space="preserve"> </w:t>
      </w:r>
    </w:p>
    <w:p w14:paraId="11A5CEB0" w14:textId="77777777" w:rsidR="007D0429" w:rsidRDefault="00EE16AA" w:rsidP="00EE16AA">
      <w:pPr>
        <w:pBdr>
          <w:right w:val="single" w:sz="4" w:space="3" w:color="000000"/>
        </w:pBdr>
        <w:spacing w:after="0" w:line="259" w:lineRule="auto"/>
        <w:ind w:left="-15" w:firstLine="0"/>
        <w:jc w:val="left"/>
      </w:pPr>
      <w:r>
        <w:t xml:space="preserve"> </w:t>
      </w:r>
    </w:p>
    <w:p w14:paraId="20F6E66B" w14:textId="77777777" w:rsidR="007D0429" w:rsidRDefault="00EE16AA" w:rsidP="00EE16AA">
      <w:pPr>
        <w:pStyle w:val="Heading1"/>
        <w:pBdr>
          <w:right w:val="single" w:sz="4" w:space="3" w:color="000000"/>
        </w:pBdr>
        <w:ind w:left="-5" w:right="0"/>
      </w:pPr>
      <w:r>
        <w:t xml:space="preserve">Professional Development </w:t>
      </w:r>
    </w:p>
    <w:p w14:paraId="3AF25E5A" w14:textId="77777777" w:rsidR="007D0429" w:rsidRDefault="00EE16AA" w:rsidP="00EE16AA">
      <w:pPr>
        <w:numPr>
          <w:ilvl w:val="0"/>
          <w:numId w:val="5"/>
        </w:numPr>
        <w:pBdr>
          <w:right w:val="single" w:sz="4" w:space="3" w:color="000000"/>
        </w:pBdr>
        <w:ind w:left="345" w:hanging="360"/>
      </w:pPr>
      <w:r>
        <w:t xml:space="preserve">Take an active role in own professional development, aiding professional growth and improvement of resident </w:t>
      </w:r>
      <w:proofErr w:type="gramStart"/>
      <w:r>
        <w:t>outcomes</w:t>
      </w:r>
      <w:proofErr w:type="gramEnd"/>
      <w:r>
        <w:t xml:space="preserve"> </w:t>
      </w:r>
    </w:p>
    <w:p w14:paraId="7F1A8778" w14:textId="77777777" w:rsidR="007D0429" w:rsidRDefault="00EE16AA" w:rsidP="00EE16AA">
      <w:pPr>
        <w:numPr>
          <w:ilvl w:val="0"/>
          <w:numId w:val="5"/>
        </w:numPr>
        <w:pBdr>
          <w:right w:val="single" w:sz="4" w:space="3" w:color="000000"/>
        </w:pBdr>
        <w:ind w:left="345" w:hanging="360"/>
      </w:pPr>
      <w:r>
        <w:t>Attend professional development courses and seek professional</w:t>
      </w:r>
      <w:r>
        <w:t xml:space="preserve"> advice outside your own </w:t>
      </w:r>
      <w:proofErr w:type="gramStart"/>
      <w:r>
        <w:t>scope</w:t>
      </w:r>
      <w:proofErr w:type="gramEnd"/>
      <w:r>
        <w:t xml:space="preserve"> </w:t>
      </w:r>
    </w:p>
    <w:p w14:paraId="37CC1290" w14:textId="77777777" w:rsidR="007D0429" w:rsidRDefault="00EE16AA" w:rsidP="00EE16AA">
      <w:pPr>
        <w:numPr>
          <w:ilvl w:val="0"/>
          <w:numId w:val="5"/>
        </w:numPr>
        <w:pBdr>
          <w:right w:val="single" w:sz="4" w:space="3" w:color="000000"/>
        </w:pBdr>
        <w:ind w:left="345" w:hanging="360"/>
      </w:pPr>
      <w:r>
        <w:t xml:space="preserve">Participate in external and internal training and workshops as </w:t>
      </w:r>
      <w:proofErr w:type="gramStart"/>
      <w:r>
        <w:t>required</w:t>
      </w:r>
      <w:proofErr w:type="gramEnd"/>
      <w:r>
        <w:t xml:space="preserve"> </w:t>
      </w:r>
    </w:p>
    <w:p w14:paraId="2AF0DD7B" w14:textId="77777777" w:rsidR="007D0429" w:rsidRDefault="00EE16AA" w:rsidP="00EE16AA">
      <w:pPr>
        <w:pBdr>
          <w:right w:val="single" w:sz="4" w:space="3" w:color="000000"/>
        </w:pBdr>
        <w:spacing w:after="0" w:line="259" w:lineRule="auto"/>
        <w:ind w:left="-15" w:firstLine="0"/>
        <w:jc w:val="left"/>
      </w:pPr>
      <w:r>
        <w:t xml:space="preserve"> </w:t>
      </w:r>
    </w:p>
    <w:p w14:paraId="756D6FE0" w14:textId="77777777" w:rsidR="007D0429" w:rsidRDefault="00EE16AA" w:rsidP="00EE16AA">
      <w:pPr>
        <w:pStyle w:val="Heading1"/>
        <w:pBdr>
          <w:right w:val="single" w:sz="4" w:space="3" w:color="000000"/>
        </w:pBdr>
        <w:ind w:left="-5" w:right="0"/>
      </w:pPr>
      <w:r>
        <w:t xml:space="preserve">Being part of Auckland City Mission  </w:t>
      </w:r>
    </w:p>
    <w:p w14:paraId="0269ED6C" w14:textId="77777777" w:rsidR="007D0429" w:rsidRDefault="00EE16AA" w:rsidP="00EE16AA">
      <w:pPr>
        <w:numPr>
          <w:ilvl w:val="0"/>
          <w:numId w:val="6"/>
        </w:numPr>
        <w:pBdr>
          <w:right w:val="single" w:sz="4" w:space="3" w:color="000000"/>
        </w:pBdr>
        <w:ind w:left="345" w:hanging="360"/>
      </w:pPr>
      <w:r>
        <w:t xml:space="preserve">Adhere to all Auckland City Mission organisational policies, procedures and guidelines standards of integrity and </w:t>
      </w:r>
      <w:proofErr w:type="gramStart"/>
      <w:r>
        <w:t>conduct</w:t>
      </w:r>
      <w:proofErr w:type="gramEnd"/>
      <w:r>
        <w:t xml:space="preserve"> </w:t>
      </w:r>
    </w:p>
    <w:p w14:paraId="34C60441" w14:textId="77777777" w:rsidR="007D0429" w:rsidRDefault="00EE16AA" w:rsidP="00EE16AA">
      <w:pPr>
        <w:numPr>
          <w:ilvl w:val="0"/>
          <w:numId w:val="6"/>
        </w:numPr>
        <w:pBdr>
          <w:right w:val="single" w:sz="4" w:space="3" w:color="000000"/>
        </w:pBdr>
        <w:ind w:left="345" w:hanging="360"/>
      </w:pPr>
      <w:r>
        <w:t xml:space="preserve">Always uphold and promote Auckland City Mission </w:t>
      </w:r>
      <w:proofErr w:type="gramStart"/>
      <w:r>
        <w:t>values</w:t>
      </w:r>
      <w:proofErr w:type="gramEnd"/>
      <w:r>
        <w:t xml:space="preserve"> </w:t>
      </w:r>
    </w:p>
    <w:p w14:paraId="2B9DF80D" w14:textId="77777777" w:rsidR="007D0429" w:rsidRDefault="00EE16AA" w:rsidP="00EE16AA">
      <w:pPr>
        <w:numPr>
          <w:ilvl w:val="0"/>
          <w:numId w:val="6"/>
        </w:numPr>
        <w:pBdr>
          <w:right w:val="single" w:sz="4" w:space="3" w:color="000000"/>
        </w:pBdr>
        <w:ind w:left="345" w:hanging="360"/>
      </w:pPr>
      <w:r>
        <w:t>Demonstrate a commitment to and respect for the Treaty of Waitangi and incorp</w:t>
      </w:r>
      <w:r>
        <w:t xml:space="preserve">orate these into your </w:t>
      </w:r>
      <w:proofErr w:type="gramStart"/>
      <w:r>
        <w:t>work</w:t>
      </w:r>
      <w:proofErr w:type="gramEnd"/>
      <w:r>
        <w:t xml:space="preserve"> </w:t>
      </w:r>
    </w:p>
    <w:p w14:paraId="6641CB4F" w14:textId="77777777" w:rsidR="007D0429" w:rsidRDefault="00EE16AA" w:rsidP="00EE16AA">
      <w:pPr>
        <w:numPr>
          <w:ilvl w:val="0"/>
          <w:numId w:val="6"/>
        </w:numPr>
        <w:pBdr>
          <w:right w:val="single" w:sz="4" w:space="3" w:color="000000"/>
        </w:pBdr>
        <w:ind w:left="345" w:hanging="360"/>
      </w:pPr>
      <w:r>
        <w:t xml:space="preserve">Participate in other duties, activities, or events across the organisation as required or able to do </w:t>
      </w:r>
      <w:proofErr w:type="gramStart"/>
      <w:r>
        <w:t>so</w:t>
      </w:r>
      <w:proofErr w:type="gramEnd"/>
      <w:r>
        <w:t xml:space="preserve"> </w:t>
      </w:r>
    </w:p>
    <w:p w14:paraId="05218592" w14:textId="77777777" w:rsidR="007D0429" w:rsidRDefault="00EE16AA" w:rsidP="00EE16AA">
      <w:pPr>
        <w:numPr>
          <w:ilvl w:val="0"/>
          <w:numId w:val="6"/>
        </w:numPr>
        <w:pBdr>
          <w:right w:val="single" w:sz="4" w:space="3" w:color="000000"/>
        </w:pBdr>
        <w:ind w:left="345" w:hanging="360"/>
      </w:pPr>
      <w:r>
        <w:t xml:space="preserve">Regularly attend team, service, and wider organisational meetings </w:t>
      </w:r>
    </w:p>
    <w:p w14:paraId="720DECC8" w14:textId="77777777" w:rsidR="007D0429" w:rsidRDefault="00EE16AA" w:rsidP="00EE16AA">
      <w:pPr>
        <w:pBdr>
          <w:right w:val="single" w:sz="4" w:space="3" w:color="000000"/>
        </w:pBdr>
        <w:spacing w:after="0" w:line="259" w:lineRule="auto"/>
        <w:ind w:left="-15" w:firstLine="0"/>
        <w:jc w:val="left"/>
      </w:pPr>
      <w:r>
        <w:rPr>
          <w:b/>
        </w:rPr>
        <w:t xml:space="preserve"> </w:t>
      </w:r>
    </w:p>
    <w:p w14:paraId="1B419E15"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175" w:firstLine="0"/>
        <w:jc w:val="left"/>
      </w:pPr>
      <w:r>
        <w:t xml:space="preserve"> </w:t>
      </w:r>
    </w:p>
    <w:p w14:paraId="3F5A54FC"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175" w:firstLine="0"/>
        <w:jc w:val="left"/>
      </w:pPr>
      <w:r>
        <w:t xml:space="preserve"> </w:t>
      </w:r>
      <w:r>
        <w:tab/>
        <w:t xml:space="preserve"> </w:t>
      </w:r>
    </w:p>
    <w:p w14:paraId="077B1AB9"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175" w:firstLine="0"/>
        <w:jc w:val="left"/>
      </w:pPr>
      <w:r>
        <w:t xml:space="preserve"> </w:t>
      </w:r>
    </w:p>
    <w:p w14:paraId="18BCD026"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175" w:firstLine="0"/>
        <w:jc w:val="left"/>
      </w:pPr>
      <w:r>
        <w:t xml:space="preserve"> </w:t>
      </w:r>
    </w:p>
    <w:tbl>
      <w:tblPr>
        <w:tblStyle w:val="TableGrid"/>
        <w:tblW w:w="9634" w:type="dxa"/>
        <w:tblInd w:w="-108" w:type="dxa"/>
        <w:tblCellMar>
          <w:top w:w="60" w:type="dxa"/>
          <w:left w:w="108" w:type="dxa"/>
          <w:bottom w:w="0" w:type="dxa"/>
          <w:right w:w="57" w:type="dxa"/>
        </w:tblCellMar>
        <w:tblLook w:val="04A0" w:firstRow="1" w:lastRow="0" w:firstColumn="1" w:lastColumn="0" w:noHBand="0" w:noVBand="1"/>
      </w:tblPr>
      <w:tblGrid>
        <w:gridCol w:w="9634"/>
      </w:tblGrid>
      <w:tr w:rsidR="007D0429" w14:paraId="30BB587D" w14:textId="77777777">
        <w:trPr>
          <w:trHeight w:val="398"/>
        </w:trPr>
        <w:tc>
          <w:tcPr>
            <w:tcW w:w="9634" w:type="dxa"/>
            <w:tcBorders>
              <w:top w:val="single" w:sz="4" w:space="0" w:color="000000"/>
              <w:left w:val="single" w:sz="4" w:space="0" w:color="000000"/>
              <w:bottom w:val="single" w:sz="4" w:space="0" w:color="000000"/>
              <w:right w:val="single" w:sz="4" w:space="0" w:color="000000"/>
            </w:tcBorders>
          </w:tcPr>
          <w:p w14:paraId="1E8A0A56"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Essential Skills   </w:t>
            </w:r>
          </w:p>
        </w:tc>
      </w:tr>
      <w:tr w:rsidR="007D0429" w14:paraId="6CD6D7B7" w14:textId="77777777">
        <w:trPr>
          <w:trHeight w:val="5278"/>
        </w:trPr>
        <w:tc>
          <w:tcPr>
            <w:tcW w:w="9634" w:type="dxa"/>
            <w:tcBorders>
              <w:top w:val="single" w:sz="4" w:space="0" w:color="000000"/>
              <w:left w:val="single" w:sz="4" w:space="0" w:color="000000"/>
              <w:bottom w:val="single" w:sz="4" w:space="0" w:color="000000"/>
              <w:right w:val="single" w:sz="4" w:space="0" w:color="000000"/>
            </w:tcBorders>
          </w:tcPr>
          <w:p w14:paraId="1E3E85AF" w14:textId="77777777" w:rsidR="007D0429" w:rsidRDefault="00EE16AA">
            <w:pPr>
              <w:numPr>
                <w:ilvl w:val="0"/>
                <w:numId w:val="10"/>
              </w:numPr>
              <w:pBdr>
                <w:top w:val="none" w:sz="0" w:space="0" w:color="auto"/>
                <w:left w:val="none" w:sz="0" w:space="0" w:color="auto"/>
                <w:bottom w:val="none" w:sz="0" w:space="0" w:color="auto"/>
                <w:right w:val="none" w:sz="0" w:space="0" w:color="auto"/>
              </w:pBdr>
              <w:spacing w:after="0" w:line="259" w:lineRule="auto"/>
              <w:ind w:hanging="360"/>
              <w:jc w:val="left"/>
            </w:pPr>
            <w:r>
              <w:t xml:space="preserve">Commitment to embodying the principles of the Treaty of Waitangi in organisational </w:t>
            </w:r>
            <w:proofErr w:type="gramStart"/>
            <w:r>
              <w:t>practice</w:t>
            </w:r>
            <w:proofErr w:type="gramEnd"/>
            <w:r>
              <w:t xml:space="preserve"> </w:t>
            </w:r>
          </w:p>
          <w:p w14:paraId="5F9B4EFB" w14:textId="77777777" w:rsidR="007D0429" w:rsidRDefault="00EE16AA">
            <w:pPr>
              <w:numPr>
                <w:ilvl w:val="0"/>
                <w:numId w:val="10"/>
              </w:numPr>
              <w:pBdr>
                <w:top w:val="none" w:sz="0" w:space="0" w:color="auto"/>
                <w:left w:val="none" w:sz="0" w:space="0" w:color="auto"/>
                <w:bottom w:val="none" w:sz="0" w:space="0" w:color="auto"/>
                <w:right w:val="none" w:sz="0" w:space="0" w:color="auto"/>
              </w:pBdr>
              <w:spacing w:after="0" w:line="259" w:lineRule="auto"/>
              <w:ind w:hanging="360"/>
              <w:jc w:val="left"/>
            </w:pPr>
            <w:r>
              <w:t xml:space="preserve">Strong ability to build rapport, build and maintain </w:t>
            </w:r>
            <w:proofErr w:type="gramStart"/>
            <w:r>
              <w:t>relationships</w:t>
            </w:r>
            <w:proofErr w:type="gramEnd"/>
            <w:r>
              <w:t xml:space="preserve"> </w:t>
            </w:r>
          </w:p>
          <w:p w14:paraId="6431ED2A" w14:textId="77777777" w:rsidR="007D0429" w:rsidRDefault="00EE16AA">
            <w:pPr>
              <w:numPr>
                <w:ilvl w:val="0"/>
                <w:numId w:val="10"/>
              </w:numPr>
              <w:pBdr>
                <w:top w:val="none" w:sz="0" w:space="0" w:color="auto"/>
                <w:left w:val="none" w:sz="0" w:space="0" w:color="auto"/>
                <w:bottom w:val="none" w:sz="0" w:space="0" w:color="auto"/>
                <w:right w:val="none" w:sz="0" w:space="0" w:color="auto"/>
              </w:pBdr>
              <w:spacing w:after="0" w:line="259" w:lineRule="auto"/>
              <w:ind w:hanging="360"/>
              <w:jc w:val="left"/>
            </w:pPr>
            <w:r>
              <w:t xml:space="preserve">Ability to handle sensitive information in a confidential </w:t>
            </w:r>
            <w:proofErr w:type="gramStart"/>
            <w:r>
              <w:t>manner</w:t>
            </w:r>
            <w:proofErr w:type="gramEnd"/>
            <w:r>
              <w:t xml:space="preserve"> </w:t>
            </w:r>
          </w:p>
          <w:p w14:paraId="6A64595E" w14:textId="77777777" w:rsidR="007D0429" w:rsidRDefault="00EE16AA">
            <w:pPr>
              <w:numPr>
                <w:ilvl w:val="0"/>
                <w:numId w:val="10"/>
              </w:numPr>
              <w:pBdr>
                <w:top w:val="none" w:sz="0" w:space="0" w:color="auto"/>
                <w:left w:val="none" w:sz="0" w:space="0" w:color="auto"/>
                <w:bottom w:val="none" w:sz="0" w:space="0" w:color="auto"/>
                <w:right w:val="none" w:sz="0" w:space="0" w:color="auto"/>
              </w:pBdr>
              <w:spacing w:after="0" w:line="259" w:lineRule="auto"/>
              <w:ind w:hanging="360"/>
              <w:jc w:val="left"/>
            </w:pPr>
            <w:r>
              <w:t xml:space="preserve">Ability to solve problems and </w:t>
            </w:r>
            <w:r>
              <w:t xml:space="preserve">be </w:t>
            </w:r>
            <w:proofErr w:type="gramStart"/>
            <w:r>
              <w:t>resourceful</w:t>
            </w:r>
            <w:proofErr w:type="gramEnd"/>
            <w:r>
              <w:t xml:space="preserve"> </w:t>
            </w:r>
          </w:p>
          <w:p w14:paraId="26C567AE" w14:textId="77777777" w:rsidR="007D0429" w:rsidRDefault="00EE16AA">
            <w:pPr>
              <w:numPr>
                <w:ilvl w:val="0"/>
                <w:numId w:val="10"/>
              </w:numPr>
              <w:pBdr>
                <w:top w:val="none" w:sz="0" w:space="0" w:color="auto"/>
                <w:left w:val="none" w:sz="0" w:space="0" w:color="auto"/>
                <w:bottom w:val="none" w:sz="0" w:space="0" w:color="auto"/>
                <w:right w:val="none" w:sz="0" w:space="0" w:color="auto"/>
              </w:pBdr>
              <w:spacing w:after="0" w:line="259" w:lineRule="auto"/>
              <w:ind w:hanging="360"/>
              <w:jc w:val="left"/>
            </w:pPr>
            <w:r>
              <w:t xml:space="preserve">Evidence of inter-personal and communication (written and oral) skills in a multi-cultural environment </w:t>
            </w:r>
          </w:p>
          <w:p w14:paraId="7E2753B3" w14:textId="77777777" w:rsidR="007D0429" w:rsidRDefault="00EE16AA">
            <w:pPr>
              <w:numPr>
                <w:ilvl w:val="0"/>
                <w:numId w:val="10"/>
              </w:numPr>
              <w:pBdr>
                <w:top w:val="none" w:sz="0" w:space="0" w:color="auto"/>
                <w:left w:val="none" w:sz="0" w:space="0" w:color="auto"/>
                <w:bottom w:val="none" w:sz="0" w:space="0" w:color="auto"/>
                <w:right w:val="none" w:sz="0" w:space="0" w:color="auto"/>
              </w:pBdr>
              <w:spacing w:after="27" w:line="239" w:lineRule="auto"/>
              <w:ind w:hanging="360"/>
              <w:jc w:val="left"/>
            </w:pPr>
            <w:r>
              <w:t xml:space="preserve">Excellent collaboration and partnering skills, with aptitude for getting things done through both formal and informal </w:t>
            </w:r>
            <w:proofErr w:type="gramStart"/>
            <w:r>
              <w:t>channels</w:t>
            </w:r>
            <w:proofErr w:type="gramEnd"/>
            <w:r>
              <w:t xml:space="preserve"> </w:t>
            </w:r>
          </w:p>
          <w:p w14:paraId="45C303E5" w14:textId="77777777" w:rsidR="007D0429" w:rsidRDefault="00EE16AA">
            <w:pPr>
              <w:numPr>
                <w:ilvl w:val="0"/>
                <w:numId w:val="10"/>
              </w:numPr>
              <w:pBdr>
                <w:top w:val="none" w:sz="0" w:space="0" w:color="auto"/>
                <w:left w:val="none" w:sz="0" w:space="0" w:color="auto"/>
                <w:bottom w:val="none" w:sz="0" w:space="0" w:color="auto"/>
                <w:right w:val="none" w:sz="0" w:space="0" w:color="auto"/>
              </w:pBdr>
              <w:spacing w:after="0" w:line="259" w:lineRule="auto"/>
              <w:ind w:hanging="360"/>
              <w:jc w:val="left"/>
            </w:pPr>
            <w:r>
              <w:t xml:space="preserve">Reputation for personal integrity and reliability </w:t>
            </w:r>
          </w:p>
          <w:p w14:paraId="65794A6C" w14:textId="77777777" w:rsidR="007D0429" w:rsidRDefault="00EE16AA">
            <w:pPr>
              <w:numPr>
                <w:ilvl w:val="0"/>
                <w:numId w:val="10"/>
              </w:numPr>
              <w:pBdr>
                <w:top w:val="none" w:sz="0" w:space="0" w:color="auto"/>
                <w:left w:val="none" w:sz="0" w:space="0" w:color="auto"/>
                <w:bottom w:val="none" w:sz="0" w:space="0" w:color="auto"/>
                <w:right w:val="none" w:sz="0" w:space="0" w:color="auto"/>
              </w:pBdr>
              <w:spacing w:after="0" w:line="259" w:lineRule="auto"/>
              <w:ind w:hanging="360"/>
              <w:jc w:val="left"/>
            </w:pPr>
            <w:r>
              <w:t xml:space="preserve">Commitment to the Auckland City Mission brand and culture </w:t>
            </w:r>
          </w:p>
          <w:p w14:paraId="7928F017" w14:textId="77777777" w:rsidR="007D0429" w:rsidRDefault="00EE16AA">
            <w:pPr>
              <w:numPr>
                <w:ilvl w:val="0"/>
                <w:numId w:val="10"/>
              </w:numPr>
              <w:pBdr>
                <w:top w:val="none" w:sz="0" w:space="0" w:color="auto"/>
                <w:left w:val="none" w:sz="0" w:space="0" w:color="auto"/>
                <w:bottom w:val="none" w:sz="0" w:space="0" w:color="auto"/>
                <w:right w:val="none" w:sz="0" w:space="0" w:color="auto"/>
              </w:pBdr>
              <w:spacing w:after="0" w:line="259" w:lineRule="auto"/>
              <w:ind w:hanging="360"/>
              <w:jc w:val="left"/>
            </w:pPr>
            <w:r>
              <w:t>Empathy and unders</w:t>
            </w:r>
            <w:r>
              <w:t xml:space="preserve">tanding of issues of trauma, mental health, addiction, poverty and </w:t>
            </w:r>
            <w:proofErr w:type="gramStart"/>
            <w:r>
              <w:t>homelessness</w:t>
            </w:r>
            <w:proofErr w:type="gramEnd"/>
            <w:r>
              <w:t xml:space="preserve"> </w:t>
            </w:r>
          </w:p>
          <w:p w14:paraId="328FA0E9" w14:textId="77777777" w:rsidR="007D0429" w:rsidRDefault="00EE16AA">
            <w:pPr>
              <w:numPr>
                <w:ilvl w:val="0"/>
                <w:numId w:val="10"/>
              </w:numPr>
              <w:pBdr>
                <w:top w:val="none" w:sz="0" w:space="0" w:color="auto"/>
                <w:left w:val="none" w:sz="0" w:space="0" w:color="auto"/>
                <w:bottom w:val="none" w:sz="0" w:space="0" w:color="auto"/>
                <w:right w:val="none" w:sz="0" w:space="0" w:color="auto"/>
              </w:pBdr>
              <w:spacing w:after="27" w:line="239" w:lineRule="auto"/>
              <w:ind w:hanging="360"/>
              <w:jc w:val="left"/>
            </w:pPr>
            <w:r>
              <w:t xml:space="preserve">An appreciation of the multi-cultural nature of both New Zealand and staff, </w:t>
            </w:r>
            <w:proofErr w:type="gramStart"/>
            <w:r>
              <w:t>volunteers</w:t>
            </w:r>
            <w:proofErr w:type="gramEnd"/>
            <w:r>
              <w:t xml:space="preserve"> and clients of the Auckland City Mission </w:t>
            </w:r>
          </w:p>
          <w:p w14:paraId="4B1CDC8A" w14:textId="77777777" w:rsidR="007D0429" w:rsidRDefault="00EE16AA">
            <w:pPr>
              <w:numPr>
                <w:ilvl w:val="0"/>
                <w:numId w:val="10"/>
              </w:numPr>
              <w:pBdr>
                <w:top w:val="none" w:sz="0" w:space="0" w:color="auto"/>
                <w:left w:val="none" w:sz="0" w:space="0" w:color="auto"/>
                <w:bottom w:val="none" w:sz="0" w:space="0" w:color="auto"/>
                <w:right w:val="none" w:sz="0" w:space="0" w:color="auto"/>
              </w:pBdr>
              <w:spacing w:after="0" w:line="259" w:lineRule="auto"/>
              <w:ind w:hanging="360"/>
              <w:jc w:val="left"/>
            </w:pPr>
            <w:r>
              <w:t xml:space="preserve">A passion for customer service </w:t>
            </w:r>
          </w:p>
          <w:p w14:paraId="2D45886E" w14:textId="77777777" w:rsidR="007D0429" w:rsidRDefault="00EE16AA">
            <w:pPr>
              <w:numPr>
                <w:ilvl w:val="0"/>
                <w:numId w:val="10"/>
              </w:numPr>
              <w:pBdr>
                <w:top w:val="none" w:sz="0" w:space="0" w:color="auto"/>
                <w:left w:val="none" w:sz="0" w:space="0" w:color="auto"/>
                <w:bottom w:val="none" w:sz="0" w:space="0" w:color="auto"/>
                <w:right w:val="none" w:sz="0" w:space="0" w:color="auto"/>
              </w:pBdr>
              <w:spacing w:after="25" w:line="239" w:lineRule="auto"/>
              <w:ind w:hanging="360"/>
              <w:jc w:val="left"/>
            </w:pPr>
            <w:r>
              <w:t>Willingness to</w:t>
            </w:r>
            <w:r>
              <w:t xml:space="preserve"> advocate for (social Justice), improved social conditions and a fair sharing of the community’s </w:t>
            </w:r>
            <w:proofErr w:type="gramStart"/>
            <w:r>
              <w:t>resources</w:t>
            </w:r>
            <w:proofErr w:type="gramEnd"/>
            <w:r>
              <w:t xml:space="preserve"> </w:t>
            </w:r>
          </w:p>
          <w:p w14:paraId="5F8FA5D2" w14:textId="77777777" w:rsidR="007D0429" w:rsidRDefault="00EE16AA">
            <w:pPr>
              <w:numPr>
                <w:ilvl w:val="0"/>
                <w:numId w:val="10"/>
              </w:numPr>
              <w:pBdr>
                <w:top w:val="none" w:sz="0" w:space="0" w:color="auto"/>
                <w:left w:val="none" w:sz="0" w:space="0" w:color="auto"/>
                <w:bottom w:val="none" w:sz="0" w:space="0" w:color="auto"/>
                <w:right w:val="none" w:sz="0" w:space="0" w:color="auto"/>
              </w:pBdr>
              <w:spacing w:after="0" w:line="259" w:lineRule="auto"/>
              <w:ind w:hanging="360"/>
              <w:jc w:val="left"/>
            </w:pPr>
            <w:r>
              <w:t xml:space="preserve">Full clean driver’s licence </w:t>
            </w:r>
          </w:p>
          <w:p w14:paraId="24D95C88" w14:textId="77777777" w:rsidR="007D0429" w:rsidRDefault="00EE16AA">
            <w:pPr>
              <w:numPr>
                <w:ilvl w:val="0"/>
                <w:numId w:val="10"/>
              </w:numPr>
              <w:pBdr>
                <w:top w:val="none" w:sz="0" w:space="0" w:color="auto"/>
                <w:left w:val="none" w:sz="0" w:space="0" w:color="auto"/>
                <w:bottom w:val="none" w:sz="0" w:space="0" w:color="auto"/>
                <w:right w:val="none" w:sz="0" w:space="0" w:color="auto"/>
              </w:pBdr>
              <w:spacing w:after="0" w:line="239" w:lineRule="auto"/>
              <w:ind w:hanging="360"/>
              <w:jc w:val="left"/>
            </w:pPr>
            <w:r>
              <w:t xml:space="preserve">It is an advantage to have significant, proven experience working in the sector with a focus on intensive client engagement and case management for homelessness, mental health and addiction </w:t>
            </w:r>
            <w:proofErr w:type="gramStart"/>
            <w:r>
              <w:t>care</w:t>
            </w:r>
            <w:proofErr w:type="gramEnd"/>
            <w:r>
              <w:t xml:space="preserve"> </w:t>
            </w:r>
          </w:p>
          <w:p w14:paraId="41BF8ED2"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tc>
      </w:tr>
    </w:tbl>
    <w:p w14:paraId="091E87FC"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175" w:firstLine="0"/>
        <w:jc w:val="left"/>
      </w:pPr>
      <w:r>
        <w:lastRenderedPageBreak/>
        <w:t xml:space="preserve"> </w:t>
      </w:r>
    </w:p>
    <w:tbl>
      <w:tblPr>
        <w:tblStyle w:val="TableGrid"/>
        <w:tblW w:w="9638" w:type="dxa"/>
        <w:tblInd w:w="-108" w:type="dxa"/>
        <w:tblCellMar>
          <w:top w:w="60" w:type="dxa"/>
          <w:left w:w="108" w:type="dxa"/>
          <w:bottom w:w="0" w:type="dxa"/>
          <w:right w:w="473" w:type="dxa"/>
        </w:tblCellMar>
        <w:tblLook w:val="04A0" w:firstRow="1" w:lastRow="0" w:firstColumn="1" w:lastColumn="0" w:noHBand="0" w:noVBand="1"/>
      </w:tblPr>
      <w:tblGrid>
        <w:gridCol w:w="9638"/>
      </w:tblGrid>
      <w:tr w:rsidR="007D0429" w14:paraId="68A6CFB5" w14:textId="77777777">
        <w:trPr>
          <w:trHeight w:val="398"/>
        </w:trPr>
        <w:tc>
          <w:tcPr>
            <w:tcW w:w="9638" w:type="dxa"/>
            <w:tcBorders>
              <w:top w:val="single" w:sz="4" w:space="0" w:color="000000"/>
              <w:left w:val="single" w:sz="4" w:space="0" w:color="000000"/>
              <w:bottom w:val="single" w:sz="4" w:space="0" w:color="000000"/>
              <w:right w:val="single" w:sz="4" w:space="0" w:color="000000"/>
            </w:tcBorders>
          </w:tcPr>
          <w:p w14:paraId="735395CD"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0" w:firstLine="0"/>
              <w:jc w:val="left"/>
            </w:pPr>
            <w:r>
              <w:rPr>
                <w:b/>
              </w:rPr>
              <w:t>Qualifications</w:t>
            </w:r>
            <w:r>
              <w:t xml:space="preserve"> </w:t>
            </w:r>
          </w:p>
        </w:tc>
      </w:tr>
      <w:tr w:rsidR="007D0429" w14:paraId="66FCCCCA" w14:textId="77777777">
        <w:trPr>
          <w:trHeight w:val="828"/>
        </w:trPr>
        <w:tc>
          <w:tcPr>
            <w:tcW w:w="9638" w:type="dxa"/>
            <w:tcBorders>
              <w:top w:val="single" w:sz="4" w:space="0" w:color="000000"/>
              <w:left w:val="single" w:sz="4" w:space="0" w:color="000000"/>
              <w:bottom w:val="single" w:sz="4" w:space="0" w:color="000000"/>
              <w:right w:val="single" w:sz="4" w:space="0" w:color="000000"/>
            </w:tcBorders>
          </w:tcPr>
          <w:p w14:paraId="627B44DE" w14:textId="77777777" w:rsidR="007D0429" w:rsidRDefault="00EE16AA">
            <w:pPr>
              <w:pBdr>
                <w:top w:val="none" w:sz="0" w:space="0" w:color="auto"/>
                <w:left w:val="none" w:sz="0" w:space="0" w:color="auto"/>
                <w:bottom w:val="none" w:sz="0" w:space="0" w:color="auto"/>
                <w:right w:val="none" w:sz="0" w:space="0" w:color="auto"/>
              </w:pBdr>
              <w:spacing w:after="0" w:line="240" w:lineRule="auto"/>
              <w:ind w:left="720" w:hanging="360"/>
            </w:pPr>
            <w:r>
              <w:rPr>
                <w:rFonts w:ascii="Segoe UI Symbol" w:eastAsia="Segoe UI Symbol" w:hAnsi="Segoe UI Symbol" w:cs="Segoe UI Symbol"/>
              </w:rPr>
              <w:t>•</w:t>
            </w:r>
            <w:r>
              <w:rPr>
                <w:rFonts w:ascii="Arial" w:eastAsia="Arial" w:hAnsi="Arial" w:cs="Arial"/>
              </w:rPr>
              <w:t xml:space="preserve"> </w:t>
            </w:r>
            <w:r>
              <w:t xml:space="preserve">A qualification in social work or closely related area will be an advantage for carrying out this role. </w:t>
            </w:r>
          </w:p>
          <w:p w14:paraId="2E0DEAFE"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720" w:firstLine="0"/>
              <w:jc w:val="left"/>
            </w:pPr>
            <w:r>
              <w:t xml:space="preserve"> </w:t>
            </w:r>
          </w:p>
        </w:tc>
      </w:tr>
    </w:tbl>
    <w:p w14:paraId="0B495C45"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175" w:firstLine="0"/>
        <w:jc w:val="left"/>
      </w:pPr>
      <w:r>
        <w:t xml:space="preserve"> </w:t>
      </w:r>
    </w:p>
    <w:p w14:paraId="18657259"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175" w:firstLine="0"/>
        <w:jc w:val="left"/>
      </w:pPr>
      <w:r>
        <w:t xml:space="preserve"> </w:t>
      </w:r>
    </w:p>
    <w:p w14:paraId="06E08B6A" w14:textId="77777777" w:rsidR="007D0429" w:rsidRDefault="00EE16AA">
      <w:pPr>
        <w:pBdr>
          <w:top w:val="none" w:sz="0" w:space="0" w:color="auto"/>
          <w:left w:val="none" w:sz="0" w:space="0" w:color="auto"/>
          <w:bottom w:val="none" w:sz="0" w:space="0" w:color="auto"/>
          <w:right w:val="none" w:sz="0" w:space="0" w:color="auto"/>
        </w:pBdr>
        <w:spacing w:after="47" w:line="259" w:lineRule="auto"/>
        <w:ind w:left="175" w:firstLine="0"/>
        <w:jc w:val="left"/>
      </w:pPr>
      <w:r>
        <w:t xml:space="preserve"> </w:t>
      </w:r>
    </w:p>
    <w:p w14:paraId="6F511521" w14:textId="77777777" w:rsidR="007D0429" w:rsidRDefault="00EE16AA">
      <w:pPr>
        <w:spacing w:after="2" w:line="259" w:lineRule="auto"/>
        <w:ind w:left="-5"/>
        <w:jc w:val="left"/>
      </w:pPr>
      <w:r>
        <w:rPr>
          <w:b/>
        </w:rPr>
        <w:t xml:space="preserve">Approved by: </w:t>
      </w:r>
    </w:p>
    <w:p w14:paraId="14A498F7" w14:textId="77777777" w:rsidR="007D0429" w:rsidRDefault="00EE16AA">
      <w:pPr>
        <w:spacing w:after="0" w:line="259" w:lineRule="auto"/>
        <w:ind w:left="-15" w:firstLine="0"/>
        <w:jc w:val="left"/>
      </w:pPr>
      <w:r>
        <w:t xml:space="preserve"> </w:t>
      </w:r>
    </w:p>
    <w:p w14:paraId="098CE685" w14:textId="77777777" w:rsidR="007D0429" w:rsidRDefault="00EE16AA">
      <w:pPr>
        <w:ind w:left="-5"/>
      </w:pPr>
      <w:r>
        <w:t xml:space="preserve">Name </w:t>
      </w:r>
    </w:p>
    <w:p w14:paraId="7D7424ED" w14:textId="77777777" w:rsidR="007D0429" w:rsidRDefault="00EE16AA">
      <w:pPr>
        <w:spacing w:after="0" w:line="259" w:lineRule="auto"/>
        <w:ind w:left="-15" w:firstLine="0"/>
        <w:jc w:val="left"/>
      </w:pPr>
      <w:r>
        <w:t xml:space="preserve"> </w:t>
      </w:r>
    </w:p>
    <w:p w14:paraId="6BB9832B" w14:textId="77777777" w:rsidR="007D0429" w:rsidRDefault="00EE16AA">
      <w:pPr>
        <w:ind w:left="-5"/>
      </w:pPr>
      <w:r>
        <w:t xml:space="preserve">Position </w:t>
      </w:r>
    </w:p>
    <w:p w14:paraId="46E9F830" w14:textId="77777777" w:rsidR="007D0429" w:rsidRDefault="00EE16AA">
      <w:pPr>
        <w:spacing w:after="0" w:line="259" w:lineRule="auto"/>
        <w:ind w:left="-15" w:firstLine="0"/>
        <w:jc w:val="left"/>
      </w:pPr>
      <w:r>
        <w:t xml:space="preserve"> </w:t>
      </w:r>
    </w:p>
    <w:p w14:paraId="18E3351D" w14:textId="77777777" w:rsidR="007D0429" w:rsidRDefault="00EE16AA">
      <w:pPr>
        <w:ind w:left="-5"/>
      </w:pPr>
      <w:r>
        <w:t xml:space="preserve">Signature </w:t>
      </w:r>
    </w:p>
    <w:p w14:paraId="5F794DAF" w14:textId="77777777" w:rsidR="007D0429" w:rsidRDefault="00EE16AA">
      <w:pPr>
        <w:spacing w:after="0" w:line="259" w:lineRule="auto"/>
        <w:ind w:left="-15" w:firstLine="0"/>
        <w:jc w:val="left"/>
      </w:pPr>
      <w:r>
        <w:t xml:space="preserve"> </w:t>
      </w:r>
    </w:p>
    <w:p w14:paraId="4BA61C99" w14:textId="77777777" w:rsidR="007D0429" w:rsidRDefault="00EE16AA">
      <w:pPr>
        <w:ind w:left="-5"/>
      </w:pPr>
      <w:r>
        <w:t xml:space="preserve">Date:  </w:t>
      </w:r>
    </w:p>
    <w:p w14:paraId="3EA3F43F"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175" w:firstLine="0"/>
        <w:jc w:val="left"/>
      </w:pPr>
      <w:r>
        <w:t xml:space="preserve"> </w:t>
      </w:r>
    </w:p>
    <w:p w14:paraId="32DDE67C"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175" w:firstLine="0"/>
        <w:jc w:val="left"/>
      </w:pPr>
      <w:r>
        <w:t xml:space="preserve"> </w:t>
      </w:r>
    </w:p>
    <w:p w14:paraId="05DFF579"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175" w:firstLine="0"/>
        <w:jc w:val="left"/>
      </w:pPr>
      <w:r>
        <w:t xml:space="preserve"> </w:t>
      </w:r>
    </w:p>
    <w:p w14:paraId="7BD8CEF0" w14:textId="77777777" w:rsidR="007D0429" w:rsidRDefault="00EE16AA">
      <w:pPr>
        <w:pBdr>
          <w:top w:val="none" w:sz="0" w:space="0" w:color="auto"/>
          <w:left w:val="none" w:sz="0" w:space="0" w:color="auto"/>
          <w:bottom w:val="none" w:sz="0" w:space="0" w:color="auto"/>
          <w:right w:val="none" w:sz="0" w:space="0" w:color="auto"/>
        </w:pBdr>
        <w:spacing w:after="218" w:line="259" w:lineRule="auto"/>
        <w:ind w:left="175" w:firstLine="0"/>
        <w:jc w:val="left"/>
      </w:pPr>
      <w:r>
        <w:t xml:space="preserve"> </w:t>
      </w:r>
    </w:p>
    <w:p w14:paraId="4787BEEE" w14:textId="77777777" w:rsidR="007D0429" w:rsidRDefault="00EE16AA">
      <w:pPr>
        <w:pBdr>
          <w:top w:val="none" w:sz="0" w:space="0" w:color="auto"/>
          <w:left w:val="none" w:sz="0" w:space="0" w:color="auto"/>
          <w:bottom w:val="none" w:sz="0" w:space="0" w:color="auto"/>
          <w:right w:val="none" w:sz="0" w:space="0" w:color="auto"/>
        </w:pBdr>
        <w:spacing w:after="0" w:line="259" w:lineRule="auto"/>
        <w:ind w:left="175" w:firstLine="0"/>
        <w:jc w:val="left"/>
      </w:pPr>
      <w:r>
        <w:t xml:space="preserve"> </w:t>
      </w:r>
    </w:p>
    <w:sectPr w:rsidR="007D0429">
      <w:pgSz w:w="11906" w:h="16838"/>
      <w:pgMar w:top="1134" w:right="1220" w:bottom="925" w:left="12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87B"/>
    <w:multiLevelType w:val="hybridMultilevel"/>
    <w:tmpl w:val="F7284D10"/>
    <w:lvl w:ilvl="0" w:tplc="EA6018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6AF4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1655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02D3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1AB6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3A6F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EA9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92E9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AA81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9D25AB"/>
    <w:multiLevelType w:val="hybridMultilevel"/>
    <w:tmpl w:val="85E8B134"/>
    <w:lvl w:ilvl="0" w:tplc="A97A62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98C3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E470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382E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F00D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4472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707F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860F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E60F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CD501D"/>
    <w:multiLevelType w:val="hybridMultilevel"/>
    <w:tmpl w:val="6882A722"/>
    <w:lvl w:ilvl="0" w:tplc="356E067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7A9FF4">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AC9786">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749B16">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384504">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CFC4A">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70AAF2">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AA0B7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B86502">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FB6CE1"/>
    <w:multiLevelType w:val="hybridMultilevel"/>
    <w:tmpl w:val="695C7E82"/>
    <w:lvl w:ilvl="0" w:tplc="BF00E4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46C1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424F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86AC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B6EE5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ACED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10E1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18BB6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A689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F45BB7"/>
    <w:multiLevelType w:val="hybridMultilevel"/>
    <w:tmpl w:val="A1DA9F26"/>
    <w:lvl w:ilvl="0" w:tplc="E4701C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BE26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46A2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6876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0248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DE38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9258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022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FEE6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E053397"/>
    <w:multiLevelType w:val="hybridMultilevel"/>
    <w:tmpl w:val="B5089D30"/>
    <w:lvl w:ilvl="0" w:tplc="A8A071E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9665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6247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5CD4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22A0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5431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B040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A8EB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EC82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E1803C2"/>
    <w:multiLevelType w:val="hybridMultilevel"/>
    <w:tmpl w:val="D758CE02"/>
    <w:lvl w:ilvl="0" w:tplc="D9EE3A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D8EC6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06962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9C3E9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40AF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C0918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D00A1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601A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92280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44C4EB5"/>
    <w:multiLevelType w:val="hybridMultilevel"/>
    <w:tmpl w:val="62EA0356"/>
    <w:lvl w:ilvl="0" w:tplc="69BA7C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BC48B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CC3AC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B0CB7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EE298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0444A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92B09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CCD06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80277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3B0515"/>
    <w:multiLevelType w:val="hybridMultilevel"/>
    <w:tmpl w:val="38243EDA"/>
    <w:lvl w:ilvl="0" w:tplc="7B7843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5481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1EE14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1ED1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A400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CCAF5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1E68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8C55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06CE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DB25B7C"/>
    <w:multiLevelType w:val="hybridMultilevel"/>
    <w:tmpl w:val="C37AAC40"/>
    <w:lvl w:ilvl="0" w:tplc="989AE1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8E9C0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C4FBA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1026A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CFF0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8AD2F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2CB13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C847F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4E1C5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79014692">
    <w:abstractNumId w:val="5"/>
  </w:num>
  <w:num w:numId="2" w16cid:durableId="1529953490">
    <w:abstractNumId w:val="1"/>
  </w:num>
  <w:num w:numId="3" w16cid:durableId="8143755">
    <w:abstractNumId w:val="8"/>
  </w:num>
  <w:num w:numId="4" w16cid:durableId="1827748718">
    <w:abstractNumId w:val="4"/>
  </w:num>
  <w:num w:numId="5" w16cid:durableId="1375960370">
    <w:abstractNumId w:val="3"/>
  </w:num>
  <w:num w:numId="6" w16cid:durableId="580792244">
    <w:abstractNumId w:val="0"/>
  </w:num>
  <w:num w:numId="7" w16cid:durableId="1377049344">
    <w:abstractNumId w:val="9"/>
  </w:num>
  <w:num w:numId="8" w16cid:durableId="2142382914">
    <w:abstractNumId w:val="7"/>
  </w:num>
  <w:num w:numId="9" w16cid:durableId="815492762">
    <w:abstractNumId w:val="6"/>
  </w:num>
  <w:num w:numId="10" w16cid:durableId="11688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429"/>
    <w:rsid w:val="007D0429"/>
    <w:rsid w:val="00EE16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7B86"/>
  <w15:docId w15:val="{4AEF4566-1D32-451B-A9E6-F4CE60BC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4" w:line="248" w:lineRule="auto"/>
      <w:ind w:left="252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2"/>
      <w:ind w:left="10" w:right="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EE16AA"/>
    <w:pPr>
      <w:pBdr>
        <w:top w:val="none" w:sz="0" w:space="0" w:color="auto"/>
        <w:left w:val="none" w:sz="0" w:space="0" w:color="auto"/>
        <w:bottom w:val="none" w:sz="0" w:space="0" w:color="auto"/>
        <w:right w:val="none" w:sz="0" w:space="0" w:color="auto"/>
      </w:pBd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413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Cameron</dc:creator>
  <cp:keywords/>
  <cp:lastModifiedBy>Jenny Cameron</cp:lastModifiedBy>
  <cp:revision>2</cp:revision>
  <dcterms:created xsi:type="dcterms:W3CDTF">2024-02-21T22:42:00Z</dcterms:created>
  <dcterms:modified xsi:type="dcterms:W3CDTF">2024-02-21T22:42:00Z</dcterms:modified>
</cp:coreProperties>
</file>