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12751" w:rsidP="00412751" w:rsidRDefault="00412751" w14:paraId="274A7E28" w14:textId="77777777"/>
    <w:p w:rsidRPr="00412751" w:rsidR="00E1794D" w:rsidP="00412751" w:rsidRDefault="00E1794D" w14:paraId="055D54AF" w14:textId="77777777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:rsidTr="69C69FEE" w14:paraId="5E4E39A7" w14:textId="77777777">
        <w:trPr>
          <w:trHeight w:val="405"/>
        </w:trPr>
        <w:tc>
          <w:tcPr>
            <w:tcW w:w="10206" w:type="dxa"/>
            <w:gridSpan w:val="5"/>
            <w:tcMar/>
            <w:vAlign w:val="center"/>
          </w:tcPr>
          <w:p w:rsidRPr="0083334E" w:rsidR="00412751" w:rsidP="00F00A87" w:rsidRDefault="00412751" w14:paraId="59B05F8B" w14:textId="7777777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Pr="00D11D82" w:rsidR="00412751" w:rsidTr="69C69FEE" w14:paraId="643828C9" w14:textId="77777777">
        <w:trPr>
          <w:trHeight w:val="288"/>
        </w:trPr>
        <w:tc>
          <w:tcPr>
            <w:tcW w:w="1843" w:type="dxa"/>
            <w:tcBorders>
              <w:bottom w:val="single" w:color="auto" w:sz="12" w:space="0"/>
            </w:tcBorders>
            <w:tcMar/>
            <w:vAlign w:val="center"/>
          </w:tcPr>
          <w:p w:rsidRPr="0083334E" w:rsidR="00412751" w:rsidP="00F00A87" w:rsidRDefault="00000000" w14:paraId="7A06938E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Content>
                <w:r w:rsidRPr="002D1BEC" w:rsidR="00412751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color="auto" w:sz="12" w:space="0"/>
            </w:tcBorders>
            <w:tcMar/>
            <w:vAlign w:val="center"/>
          </w:tcPr>
          <w:p w:rsidRPr="0073576D" w:rsidR="00412751" w:rsidP="00F00A87" w:rsidRDefault="00601E56" w14:paraId="6957B142" w14:textId="6FD8E1A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Bid Manager</w:t>
            </w:r>
            <w:r w:rsidRPr="0073576D" w:rsidR="003B2B8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733436" w:rsidR="00412751" w:rsidTr="69C69FEE" w14:paraId="791A044E" w14:textId="77777777">
        <w:trPr>
          <w:trHeight w:val="288"/>
        </w:trPr>
        <w:tc>
          <w:tcPr>
            <w:tcW w:w="1800" w:type="dxa"/>
            <w:tcBorders>
              <w:top w:val="single" w:color="auto" w:sz="12" w:space="0"/>
            </w:tcBorders>
            <w:tcMar/>
            <w:vAlign w:val="center"/>
          </w:tcPr>
          <w:p w:rsidRPr="00733436" w:rsidR="00412751" w:rsidP="00F00A87" w:rsidRDefault="00412751" w14:paraId="598191DE" w14:textId="7777777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color="auto" w:sz="12" w:space="0"/>
            </w:tcBorders>
            <w:tcMar/>
            <w:vAlign w:val="center"/>
          </w:tcPr>
          <w:p w:rsidRPr="002D1BEC" w:rsidR="00412751" w:rsidP="00F00A87" w:rsidRDefault="00412751" w14:paraId="5AC5CC3C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tcMar/>
            <w:vAlign w:val="center"/>
          </w:tcPr>
          <w:p w:rsidRPr="002D1BEC" w:rsidR="00412751" w:rsidP="00F00A87" w:rsidRDefault="00412751" w14:paraId="71390AC9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color="auto" w:sz="12" w:space="0"/>
            </w:tcBorders>
            <w:tcMar/>
            <w:vAlign w:val="center"/>
          </w:tcPr>
          <w:p w:rsidRPr="002D1BEC" w:rsidR="00412751" w:rsidP="00F00A87" w:rsidRDefault="00412751" w14:paraId="345FBDED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color="auto" w:sz="4" w:space="0"/>
            </w:tcBorders>
            <w:tcMar/>
            <w:vAlign w:val="center"/>
          </w:tcPr>
          <w:p w:rsidRPr="002D1BEC" w:rsidR="00412751" w:rsidP="00F00A87" w:rsidRDefault="00412751" w14:paraId="5805FF25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Pr="009D68C9" w:rsidR="00412751" w:rsidTr="69C69FEE" w14:paraId="6221B6BC" w14:textId="77777777">
        <w:trPr>
          <w:trHeight w:val="288"/>
        </w:trPr>
        <w:tc>
          <w:tcPr>
            <w:tcW w:w="1800" w:type="dxa"/>
            <w:tcMar/>
            <w:vAlign w:val="center"/>
          </w:tcPr>
          <w:p w:rsidRPr="0083334E" w:rsidR="00412751" w:rsidP="00F00A87" w:rsidRDefault="00412751" w14:paraId="76242AAE" w14:textId="7777777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tcMar/>
            <w:vAlign w:val="center"/>
          </w:tcPr>
          <w:p w:rsidRPr="0073576D" w:rsidR="00412751" w:rsidP="00F00A87" w:rsidRDefault="009A6278" w14:paraId="64864946" w14:textId="3803E2CA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Auckland or Whangarei</w:t>
            </w:r>
          </w:p>
        </w:tc>
        <w:tc>
          <w:tcPr>
            <w:tcW w:w="239" w:type="dxa"/>
            <w:tcMar/>
            <w:vAlign w:val="center"/>
          </w:tcPr>
          <w:p w:rsidRPr="002D1BEC" w:rsidR="00412751" w:rsidP="00F00A87" w:rsidRDefault="00412751" w14:paraId="0EB5EA35" w14:textId="77777777">
            <w:pPr>
              <w:pStyle w:val="Heading2"/>
              <w:spacing w:before="72" w:beforeLines="30" w:after="72" w:afterLines="30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tcMar/>
            <w:vAlign w:val="center"/>
          </w:tcPr>
          <w:p w:rsidRPr="002D1BEC" w:rsidR="00412751" w:rsidP="00F00A87" w:rsidRDefault="00412751" w14:paraId="73E6BCAE" w14:textId="7777777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tcMar/>
            <w:vAlign w:val="center"/>
          </w:tcPr>
          <w:p w:rsidRPr="0073576D" w:rsidR="00412751" w:rsidP="00F00A87" w:rsidRDefault="00913951" w14:paraId="75E15FB6" w14:textId="415C05DA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September</w:t>
            </w:r>
            <w:r w:rsidR="0066296F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Pr="00733436" w:rsidR="00412751" w:rsidTr="69C69FEE" w14:paraId="30986DEE" w14:textId="77777777">
        <w:trPr>
          <w:trHeight w:val="117"/>
        </w:trPr>
        <w:tc>
          <w:tcPr>
            <w:tcW w:w="1800" w:type="dxa"/>
            <w:tcMar/>
            <w:vAlign w:val="center"/>
          </w:tcPr>
          <w:p w:rsidRPr="0083334E" w:rsidR="00412751" w:rsidP="00F00A87" w:rsidRDefault="00412751" w14:paraId="426C409C" w14:textId="7777777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tcMar/>
            <w:vAlign w:val="center"/>
          </w:tcPr>
          <w:p w:rsidRPr="002D1BEC" w:rsidR="00412751" w:rsidP="00F00A87" w:rsidRDefault="00412751" w14:paraId="4DF7733E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tcMar/>
            <w:vAlign w:val="center"/>
          </w:tcPr>
          <w:p w:rsidRPr="002D1BEC" w:rsidR="00412751" w:rsidP="00F00A87" w:rsidRDefault="00412751" w14:paraId="290CF1CF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tcMar/>
            <w:vAlign w:val="center"/>
          </w:tcPr>
          <w:p w:rsidRPr="002D1BEC" w:rsidR="00412751" w:rsidP="00F00A87" w:rsidRDefault="00412751" w14:paraId="70A55555" w14:textId="7777777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tcMar/>
            <w:vAlign w:val="center"/>
          </w:tcPr>
          <w:p w:rsidRPr="002D1BEC" w:rsidR="00412751" w:rsidP="00F00A87" w:rsidRDefault="00412751" w14:paraId="11C7947E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Pr="009D68C9" w:rsidR="00412751" w:rsidTr="69C69FEE" w14:paraId="6CE771D0" w14:textId="77777777">
        <w:trPr>
          <w:trHeight w:val="288"/>
        </w:trPr>
        <w:tc>
          <w:tcPr>
            <w:tcW w:w="1800" w:type="dxa"/>
            <w:tcMar/>
            <w:vAlign w:val="center"/>
          </w:tcPr>
          <w:p w:rsidRPr="0083334E" w:rsidR="00412751" w:rsidP="00F00A87" w:rsidRDefault="00412751" w14:paraId="62BE1A3A" w14:textId="7777777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tcMar/>
            <w:vAlign w:val="center"/>
          </w:tcPr>
          <w:p w:rsidRPr="002D1BEC" w:rsidR="00EF0BC6" w:rsidP="00F00A87" w:rsidRDefault="00913951" w14:paraId="320109F3" w14:textId="4CC3D858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>EGM Business Development &amp; Marketing</w:t>
            </w:r>
          </w:p>
        </w:tc>
      </w:tr>
      <w:tr w:rsidRPr="00733436" w:rsidR="00412751" w:rsidTr="69C69FEE" w14:paraId="12D93383" w14:textId="77777777">
        <w:trPr>
          <w:trHeight w:val="144"/>
        </w:trPr>
        <w:tc>
          <w:tcPr>
            <w:tcW w:w="1800" w:type="dxa"/>
            <w:tcMar/>
            <w:vAlign w:val="center"/>
          </w:tcPr>
          <w:p w:rsidRPr="0083334E" w:rsidR="00412751" w:rsidP="00F00A87" w:rsidRDefault="00412751" w14:paraId="06061DCB" w14:textId="7777777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tcMar/>
            <w:vAlign w:val="center"/>
          </w:tcPr>
          <w:p w:rsidRPr="002D1BEC" w:rsidR="00412751" w:rsidP="00F00A87" w:rsidRDefault="00412751" w14:paraId="33B1B782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tcMar/>
            <w:vAlign w:val="center"/>
          </w:tcPr>
          <w:p w:rsidRPr="002D1BEC" w:rsidR="00412751" w:rsidP="00F00A87" w:rsidRDefault="00412751" w14:paraId="43D9C9FF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tcMar/>
            <w:vAlign w:val="center"/>
          </w:tcPr>
          <w:p w:rsidRPr="002D1BEC" w:rsidR="00412751" w:rsidP="00F00A87" w:rsidRDefault="00412751" w14:paraId="15271853" w14:textId="7777777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tcMar/>
            <w:vAlign w:val="center"/>
          </w:tcPr>
          <w:p w:rsidRPr="002D1BEC" w:rsidR="00412751" w:rsidP="00F00A87" w:rsidRDefault="00412751" w14:paraId="17DCF615" w14:textId="7777777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Pr="009D68C9" w:rsidR="00412751" w:rsidTr="69C69FEE" w14:paraId="786A5D64" w14:textId="77777777">
        <w:trPr>
          <w:trHeight w:val="288"/>
        </w:trPr>
        <w:tc>
          <w:tcPr>
            <w:tcW w:w="1800" w:type="dxa"/>
            <w:tcMar/>
            <w:vAlign w:val="center"/>
          </w:tcPr>
          <w:p w:rsidRPr="0083334E" w:rsidR="00412751" w:rsidP="00F00A87" w:rsidRDefault="00412751" w14:paraId="3199DEB0" w14:textId="7777777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tcMar/>
            <w:vAlign w:val="center"/>
          </w:tcPr>
          <w:p w:rsidRPr="0073576D" w:rsidR="00412751" w:rsidP="00482639" w:rsidRDefault="00C0294C" w14:paraId="7700E551" w14:textId="0D8ED7CA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205791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support client growth and acquisition for McKay Limited</w:t>
            </w: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Pr="00733436" w:rsidR="00412751" w:rsidTr="69C69FEE" w14:paraId="3AD71899" w14:textId="77777777">
        <w:trPr>
          <w:trHeight w:val="144"/>
        </w:trPr>
        <w:tc>
          <w:tcPr>
            <w:tcW w:w="1800" w:type="dxa"/>
            <w:tcMar/>
            <w:vAlign w:val="center"/>
          </w:tcPr>
          <w:p w:rsidRPr="00733436" w:rsidR="00412751" w:rsidP="00F00A87" w:rsidRDefault="00412751" w14:paraId="238DC708" w14:textId="7777777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tcMar/>
            <w:vAlign w:val="center"/>
          </w:tcPr>
          <w:p w:rsidRPr="002D1BEC" w:rsidR="00412751" w:rsidP="00F00A87" w:rsidRDefault="00412751" w14:paraId="11194192" w14:textId="77777777">
            <w:pPr>
              <w:rPr>
                <w:color w:val="000000" w:themeColor="text1"/>
                <w:sz w:val="8"/>
                <w:szCs w:val="8"/>
              </w:rPr>
            </w:pPr>
          </w:p>
          <w:p w:rsidR="00412751" w:rsidP="00F00A87" w:rsidRDefault="00412751" w14:paraId="179C0874" w14:textId="77777777">
            <w:pPr>
              <w:rPr>
                <w:color w:val="000000" w:themeColor="text1"/>
                <w:sz w:val="8"/>
                <w:szCs w:val="8"/>
              </w:rPr>
            </w:pPr>
          </w:p>
          <w:p w:rsidR="00802F2B" w:rsidP="00F00A87" w:rsidRDefault="00802F2B" w14:paraId="1F91C876" w14:textId="77777777">
            <w:pPr>
              <w:rPr>
                <w:color w:val="000000" w:themeColor="text1"/>
                <w:sz w:val="8"/>
                <w:szCs w:val="8"/>
              </w:rPr>
            </w:pPr>
          </w:p>
          <w:p w:rsidR="00802F2B" w:rsidP="00F00A87" w:rsidRDefault="00802F2B" w14:paraId="1B96AF15" w14:textId="77777777">
            <w:pPr>
              <w:rPr>
                <w:color w:val="000000" w:themeColor="text1"/>
                <w:sz w:val="8"/>
                <w:szCs w:val="8"/>
              </w:rPr>
            </w:pPr>
          </w:p>
          <w:p w:rsidR="00802F2B" w:rsidP="00F00A87" w:rsidRDefault="00802F2B" w14:paraId="4303FF8F" w14:textId="77777777">
            <w:pPr>
              <w:rPr>
                <w:color w:val="000000" w:themeColor="text1"/>
                <w:sz w:val="8"/>
                <w:szCs w:val="8"/>
              </w:rPr>
            </w:pPr>
          </w:p>
          <w:p w:rsidRPr="002D1BEC" w:rsidR="00802F2B" w:rsidP="00F00A87" w:rsidRDefault="00802F2B" w14:paraId="10F53258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Mar/>
            <w:vAlign w:val="center"/>
          </w:tcPr>
          <w:p w:rsidRPr="002D1BEC" w:rsidR="00412751" w:rsidP="00F00A87" w:rsidRDefault="00412751" w14:paraId="29990534" w14:textId="7777777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Mar/>
            <w:vAlign w:val="center"/>
          </w:tcPr>
          <w:p w:rsidRPr="002D1BEC" w:rsidR="00412751" w:rsidP="00F00A87" w:rsidRDefault="00412751" w14:paraId="6E696E4F" w14:textId="7777777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Mar/>
            <w:vAlign w:val="center"/>
          </w:tcPr>
          <w:p w:rsidRPr="002D1BEC" w:rsidR="00412751" w:rsidP="00F00A87" w:rsidRDefault="00412751" w14:paraId="5DB9C568" w14:textId="7777777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Pr="00A001B7" w:rsidR="00412751" w:rsidTr="69C69FEE" w14:paraId="2DBEC9BA" w14:textId="77777777">
        <w:trPr>
          <w:trHeight w:val="477"/>
        </w:trPr>
        <w:tc>
          <w:tcPr>
            <w:tcW w:w="10206" w:type="dxa"/>
            <w:gridSpan w:val="5"/>
            <w:tcBorders>
              <w:bottom w:val="single" w:color="auto" w:sz="4" w:space="0"/>
            </w:tcBorders>
            <w:tcMar/>
          </w:tcPr>
          <w:p w:rsidRPr="002D1BEC" w:rsidR="00412751" w:rsidP="00F00A87" w:rsidRDefault="00976153" w14:paraId="68D77C0C" w14:textId="5CEC39D4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Pr="002D1BEC" w:rsidR="00412751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Pr="00A001B7" w:rsidR="00412751" w:rsidTr="69C69FEE" w14:paraId="3F88FF96" w14:textId="77777777">
        <w:trPr>
          <w:trHeight w:val="144"/>
        </w:trPr>
        <w:tc>
          <w:tcPr>
            <w:tcW w:w="10206" w:type="dxa"/>
            <w:gridSpan w:val="5"/>
            <w:tcBorders>
              <w:top w:val="single" w:color="auto" w:sz="4" w:space="0"/>
            </w:tcBorders>
            <w:tcMar/>
          </w:tcPr>
          <w:p w:rsidR="00412751" w:rsidP="00F00A87" w:rsidRDefault="00412751" w14:paraId="78F09E33" w14:textId="77777777">
            <w:pPr>
              <w:rPr>
                <w:sz w:val="8"/>
              </w:rPr>
            </w:pPr>
          </w:p>
          <w:p w:rsidRPr="006E16CB" w:rsidR="00976153" w:rsidP="00F00A87" w:rsidRDefault="00976153" w14:paraId="7A9E7B9D" w14:textId="77777777">
            <w:pPr>
              <w:rPr>
                <w:rFonts w:ascii="Open Sans" w:hAnsi="Open Sans" w:cs="Open Sans"/>
                <w:sz w:val="8"/>
              </w:rPr>
            </w:pPr>
          </w:p>
          <w:p w:rsidRPr="000E35F4" w:rsidR="00976153" w:rsidP="00F00A87" w:rsidRDefault="00457083" w14:paraId="114E9FA4" w14:textId="6D1ABB82">
            <w:pPr>
              <w:rPr>
                <w:rFonts w:ascii="Open Sans" w:hAnsi="Open Sans" w:cs="Open Sans"/>
                <w:sz w:val="20"/>
                <w:szCs w:val="20"/>
              </w:rPr>
            </w:pP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McKay is </w:t>
            </w:r>
            <w:r w:rsidR="00A75385">
              <w:rPr>
                <w:rFonts w:ascii="Open Sans" w:hAnsi="Open Sans" w:cs="Open Sans"/>
                <w:sz w:val="20"/>
                <w:szCs w:val="20"/>
              </w:rPr>
              <w:t>proud to stand as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>New Zealand</w:t>
            </w:r>
            <w:r w:rsidR="003354C9">
              <w:rPr>
                <w:rFonts w:ascii="Open Sans" w:hAnsi="Open Sans" w:cs="Open Sans"/>
                <w:sz w:val="20"/>
                <w:szCs w:val="20"/>
              </w:rPr>
              <w:t>’s largest privately owned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electrotechnology provider, offering innovative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electrical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>engineering, construction and maintenance services nationwide.</w:t>
            </w:r>
            <w:r w:rsidR="00BF1E1E">
              <w:rPr>
                <w:rFonts w:ascii="Open Sans" w:hAnsi="Open Sans" w:cs="Open Sans"/>
                <w:sz w:val="20"/>
                <w:szCs w:val="20"/>
              </w:rPr>
              <w:t xml:space="preserve"> McKay is recognised as a sought-after specialist in the electrical industry, with a reputation for delivering collaborative, high-quality and innovative electrical solutions across a range of sectors including Infrastructure, Industrial, Construction, Renewables and Marine.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Pr="00ED04DA" w:rsidR="00C23A8C" w:rsidP="009C119E" w:rsidRDefault="00D21615" w14:paraId="7C519ED4" w14:textId="11911D8D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 w:rsidR="0BFF9992">
              <w:rPr>
                <w:rFonts w:ascii="Open Sans" w:hAnsi="Open Sans" w:cs="Open Sans"/>
                <w:sz w:val="20"/>
                <w:szCs w:val="20"/>
              </w:rPr>
              <w:t xml:space="preserve">This role requires a </w:t>
            </w:r>
            <w:r w:rsidRPr="69C69FEE" w:rsidR="4E1DDB0C">
              <w:rPr>
                <w:rFonts w:ascii="Open Sans" w:hAnsi="Open Sans" w:cs="Open Sans"/>
                <w:sz w:val="20"/>
                <w:szCs w:val="20"/>
              </w:rPr>
              <w:t xml:space="preserve">proactive and collaborative </w:t>
            </w:r>
            <w:r w:rsidRPr="69C69FEE" w:rsidR="1937FBB5">
              <w:rPr>
                <w:rFonts w:ascii="Open Sans" w:hAnsi="Open Sans" w:cs="Open Sans"/>
                <w:sz w:val="20"/>
                <w:szCs w:val="20"/>
              </w:rPr>
              <w:t>Business Development Manager</w:t>
            </w:r>
            <w:r w:rsidRPr="69C69FEE" w:rsidR="6F86F503">
              <w:rPr>
                <w:rFonts w:ascii="Open Sans" w:hAnsi="Open Sans" w:cs="Open Sans"/>
                <w:sz w:val="20"/>
                <w:szCs w:val="20"/>
              </w:rPr>
              <w:t xml:space="preserve"> to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strengthen our client engagement and business growth efforts. 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>Th</w:t>
            </w:r>
            <w:r w:rsidRPr="69C69FEE" w:rsidR="530090CE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>role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work</w:t>
            </w:r>
            <w:r w:rsidRPr="69C69FEE" w:rsidR="4949A18D">
              <w:rPr>
                <w:rFonts w:ascii="Open Sans" w:hAnsi="Open Sans" w:cs="Open Sans"/>
                <w:sz w:val="20"/>
                <w:szCs w:val="20"/>
              </w:rPr>
              <w:t>s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alongside business units, supporting them to 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>identify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prospects, plan for growth, and 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>client relationshi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>p management support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>. The Business Development Manager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will play a pivotal role in building 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sustainable pipeline of opportunities, ensuring long-term client relationships, and supporting teams to win and 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>retain</w:t>
            </w:r>
            <w:r w:rsidRPr="69C69FEE" w:rsidR="3BDE2D4A">
              <w:rPr>
                <w:rFonts w:ascii="Open Sans" w:hAnsi="Open Sans" w:cs="Open Sans"/>
                <w:sz w:val="20"/>
                <w:szCs w:val="20"/>
              </w:rPr>
              <w:t xml:space="preserve"> work.</w:t>
            </w:r>
          </w:p>
          <w:p w:rsidR="00976153" w:rsidP="00E25D8C" w:rsidRDefault="00C55CA8" w14:paraId="5F6DF191" w14:textId="15BF402B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 w:rsidR="5C718E10">
              <w:rPr>
                <w:rFonts w:ascii="Open Sans" w:hAnsi="Open Sans" w:cs="Open Sans"/>
                <w:sz w:val="20"/>
                <w:szCs w:val="20"/>
              </w:rPr>
              <w:t>The Business Development Manager</w:t>
            </w:r>
            <w:r w:rsidRPr="69C69FEE" w:rsidR="5BB951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9C69FEE" w:rsidR="5B4C0215">
              <w:rPr>
                <w:rFonts w:ascii="Open Sans" w:hAnsi="Open Sans" w:cs="Open Sans"/>
                <w:sz w:val="20"/>
                <w:szCs w:val="20"/>
              </w:rPr>
              <w:t>will be assigned a portfolio of Regional, Business Unit and Sector teams</w:t>
            </w:r>
            <w:r w:rsidRPr="69C69FEE" w:rsidR="67B9AE8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:rsidR="00C55CA8" w:rsidP="00E25D8C" w:rsidRDefault="00C55CA8" w14:paraId="7FEA767E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A001B7" w:rsidR="00C55CA8" w:rsidP="00E25D8C" w:rsidRDefault="00C55CA8" w14:paraId="0B4DB798" w14:textId="7CCE06C6">
            <w:pPr>
              <w:rPr>
                <w:sz w:val="8"/>
              </w:rPr>
            </w:pPr>
          </w:p>
        </w:tc>
      </w:tr>
    </w:tbl>
    <w:p w:rsidR="005F192F" w:rsidP="00412751" w:rsidRDefault="005F192F" w14:paraId="4816875A" w14:textId="77777777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ook w:val="04A0" w:firstRow="1" w:lastRow="0" w:firstColumn="1" w:lastColumn="0" w:noHBand="0" w:noVBand="1"/>
      </w:tblPr>
      <w:tblGrid>
        <w:gridCol w:w="10206"/>
      </w:tblGrid>
      <w:tr w:rsidRPr="002F75D3" w:rsidR="0082062B" w:rsidTr="0082062B" w14:paraId="619A1C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color="auto" w:sz="4" w:space="0"/>
            </w:tcBorders>
            <w:shd w:val="clear" w:color="auto" w:fill="auto"/>
          </w:tcPr>
          <w:p w:rsidRPr="002F75D3" w:rsidR="0082062B" w:rsidP="0082062B" w:rsidRDefault="0082062B" w14:paraId="6D9754B9" w14:textId="77777777">
            <w:pPr>
              <w:spacing w:before="240" w:line="360" w:lineRule="auto"/>
              <w:jc w:val="left"/>
              <w:rPr>
                <w:rFonts w:ascii="Barlow Condensed" w:hAnsi="Barlow Condensed" w:cs="Open Sans"/>
                <w:i w:val="0"/>
                <w:iCs w:val="0"/>
                <w:color w:val="BA8228"/>
                <w:sz w:val="40"/>
                <w:szCs w:val="40"/>
              </w:rPr>
            </w:pPr>
            <w:r w:rsidRPr="002F75D3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:rsidRPr="002F75D3" w:rsidR="00A01B8C" w:rsidP="00CA286D" w:rsidRDefault="00A01B8C" w14:paraId="5F68B9BF" w14:textId="77777777">
      <w:pPr>
        <w:rPr>
          <w:rFonts w:ascii="Open Sans" w:hAnsi="Open Sans" w:cs="Open Sans"/>
          <w:sz w:val="20"/>
          <w:szCs w:val="20"/>
        </w:rPr>
      </w:pPr>
    </w:p>
    <w:p w:rsidRPr="002F75D3" w:rsidR="005B5077" w:rsidP="005B5077" w:rsidRDefault="005B5077" w14:paraId="4844BE4F" w14:textId="777777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Client &amp; Relationship Management</w:t>
      </w:r>
    </w:p>
    <w:p w:rsidRPr="002F75D3" w:rsidR="005B5077" w:rsidP="005B5077" w:rsidRDefault="005B5077" w14:paraId="1045CAFF" w14:textId="777777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Establish and implement a Client Relationship Management (CRM) Programme to set up and maintain structured prospecting and relationship management.</w:t>
      </w:r>
    </w:p>
    <w:p w:rsidRPr="002F75D3" w:rsidR="005B5077" w:rsidP="005B5077" w:rsidRDefault="005B5077" w14:paraId="60895A7F" w14:textId="777777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teams to manage existing client relationships and co-ordinate relationship teams for high-value clients.</w:t>
      </w:r>
    </w:p>
    <w:p w:rsidRPr="002F75D3" w:rsidR="005B5077" w:rsidP="005B5077" w:rsidRDefault="005B5077" w14:paraId="1061AD61" w14:textId="777777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Conduct regular internal reviews and reporting to strengthen account management and ensure client satisfaction.</w:t>
      </w:r>
    </w:p>
    <w:p w:rsidRPr="002F75D3" w:rsidR="005B3251" w:rsidP="005B3251" w:rsidRDefault="005B3251" w14:paraId="0B387174" w14:textId="77777777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:rsidRPr="002F75D3" w:rsidR="005B3251" w:rsidP="005B3251" w:rsidRDefault="005B3251" w14:paraId="159081EC" w14:textId="777777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Business Development Planning</w:t>
      </w:r>
    </w:p>
    <w:p w:rsidRPr="002F75D3" w:rsidR="005B3251" w:rsidP="005B3251" w:rsidRDefault="005B3251" w14:paraId="63D4E60B" w14:textId="77777777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assigned teams to develop and implement tailored business development plans aligned with regional and sector strategies.</w:t>
      </w:r>
    </w:p>
    <w:p w:rsidRPr="002F75D3" w:rsidR="005B3251" w:rsidP="005B3251" w:rsidRDefault="005B3251" w14:paraId="798A0D62" w14:textId="77777777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Help maintain current revenue streams while creating a future work pipeline to sustain staff resourcing beyond major project milestones.</w:t>
      </w:r>
    </w:p>
    <w:p w:rsidRPr="002F75D3" w:rsidR="005B3251" w:rsidP="005B3251" w:rsidRDefault="005B3251" w14:paraId="40305D31" w14:textId="25BEFE0D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 xml:space="preserve">Prepare compelling </w:t>
      </w:r>
      <w:r w:rsidR="00BF354F">
        <w:rPr>
          <w:rFonts w:ascii="Open Sans" w:hAnsi="Open Sans" w:cs="Open Sans"/>
          <w:sz w:val="20"/>
          <w:szCs w:val="20"/>
        </w:rPr>
        <w:t>capability statements</w:t>
      </w:r>
      <w:r w:rsidRPr="002F75D3">
        <w:rPr>
          <w:rFonts w:ascii="Open Sans" w:hAnsi="Open Sans" w:cs="Open Sans"/>
          <w:sz w:val="20"/>
          <w:szCs w:val="20"/>
        </w:rPr>
        <w:t>, testimonials, and thought leadership material to strengthen market positioning.</w:t>
      </w:r>
    </w:p>
    <w:p w:rsidRPr="00DA4BA2" w:rsidR="005B3251" w:rsidP="005B3251" w:rsidRDefault="005B3251" w14:paraId="2D83E45C" w14:textId="77777777">
      <w:pPr>
        <w:pStyle w:val="ListParagraph"/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</w:p>
    <w:p w:rsidRPr="00DA4BA2" w:rsidR="00DA4BA2" w:rsidP="00DA4BA2" w:rsidRDefault="00DA4BA2" w14:paraId="52ECA67A" w14:textId="777777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DA4BA2">
        <w:rPr>
          <w:rFonts w:ascii="Open Sans" w:hAnsi="Open Sans" w:cs="Open Sans"/>
          <w:b/>
          <w:bCs/>
          <w:sz w:val="20"/>
          <w:szCs w:val="20"/>
        </w:rPr>
        <w:t>Market Research &amp; Insight</w:t>
      </w:r>
    </w:p>
    <w:p w:rsidRPr="00DA4BA2" w:rsidR="00DA4BA2" w:rsidP="00DA4BA2" w:rsidRDefault="00DA4BA2" w14:paraId="5BBB8669" w14:textId="444081A1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Conduct market research to establish benchmarks</w:t>
      </w:r>
      <w:r w:rsidR="00E8557D">
        <w:rPr>
          <w:rFonts w:ascii="Open Sans" w:hAnsi="Open Sans" w:cs="Open Sans"/>
          <w:sz w:val="20"/>
          <w:szCs w:val="20"/>
        </w:rPr>
        <w:t xml:space="preserve"> (e.g. NPS / CSAT)</w:t>
      </w:r>
      <w:r w:rsidRPr="00DA4BA2">
        <w:rPr>
          <w:rFonts w:ascii="Open Sans" w:hAnsi="Open Sans" w:cs="Open Sans"/>
          <w:sz w:val="20"/>
          <w:szCs w:val="20"/>
        </w:rPr>
        <w:t>, identify trends, and provide insight reporting to assigned teams.</w:t>
      </w:r>
    </w:p>
    <w:p w:rsidR="00DA4BA2" w:rsidP="00DA4BA2" w:rsidRDefault="00DA4BA2" w14:paraId="44206028" w14:textId="77777777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Proactively gather information to support forward pipeline planning and recommend opportunities for pursuit.</w:t>
      </w:r>
    </w:p>
    <w:p w:rsidRPr="00DA4BA2" w:rsidR="00BB73AC" w:rsidP="00BB73AC" w:rsidRDefault="00BB73AC" w14:paraId="7A516149" w14:textId="77777777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:rsidRPr="00BB73AC" w:rsidR="00BB73AC" w:rsidP="00BB73AC" w:rsidRDefault="00BB73AC" w14:paraId="01A58278" w14:textId="777777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CRM &amp; Systems Leadership</w:t>
      </w:r>
    </w:p>
    <w:p w:rsidRPr="00BB73AC" w:rsidR="00BB73AC" w:rsidP="00BB73AC" w:rsidRDefault="00BB73AC" w14:paraId="458AED57" w14:textId="76E2A63B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 xml:space="preserve">Act as the company’s go-to CRM </w:t>
      </w:r>
      <w:r w:rsidR="005B63E2">
        <w:rPr>
          <w:rFonts w:ascii="Open Sans" w:hAnsi="Open Sans" w:cs="Open Sans"/>
          <w:sz w:val="20"/>
          <w:szCs w:val="20"/>
        </w:rPr>
        <w:t xml:space="preserve">HubSpot </w:t>
      </w:r>
      <w:r w:rsidRPr="00BB73AC">
        <w:rPr>
          <w:rFonts w:ascii="Open Sans" w:hAnsi="Open Sans" w:cs="Open Sans"/>
          <w:sz w:val="20"/>
          <w:szCs w:val="20"/>
        </w:rPr>
        <w:t>expert, driving adoption and embedding best practice.</w:t>
      </w:r>
    </w:p>
    <w:p w:rsidRPr="00BB73AC" w:rsidR="00BB73AC" w:rsidP="00BB73AC" w:rsidRDefault="00AA23E9" w14:paraId="7DC001D6" w14:textId="6D43326A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Support</w:t>
      </w:r>
      <w:r w:rsidRPr="00BB73AC" w:rsidR="00BB73AC">
        <w:rPr>
          <w:rFonts w:ascii="Open Sans" w:hAnsi="Open Sans" w:cs="Open Sans"/>
          <w:sz w:val="20"/>
          <w:szCs w:val="20"/>
        </w:rPr>
        <w:t xml:space="preserve"> regular CRM training programmes to build capability across the business.</w:t>
      </w:r>
    </w:p>
    <w:p w:rsidR="00BB73AC" w:rsidP="00BB73AC" w:rsidRDefault="00BB73AC" w14:paraId="4A13753D" w14:textId="77777777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Identify opportunities for ongoing system improvements and ensure data integrity.</w:t>
      </w:r>
    </w:p>
    <w:p w:rsidRPr="00BB73AC" w:rsidR="00BB73AC" w:rsidP="00BB73AC" w:rsidRDefault="00BB73AC" w14:paraId="40A3DF9D" w14:textId="77777777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:rsidRPr="00BB73AC" w:rsidR="00BB73AC" w:rsidP="00BB73AC" w:rsidRDefault="00BB73AC" w14:paraId="678580CC" w14:textId="777777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Reporting &amp; Measurement</w:t>
      </w:r>
    </w:p>
    <w:p w:rsidRPr="00BB73AC" w:rsidR="00BB73AC" w:rsidP="00BB73AC" w:rsidRDefault="00AA23E9" w14:paraId="07AAF192" w14:textId="76523868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</w:t>
      </w:r>
      <w:r w:rsidRPr="00BB73AC" w:rsidR="00BB73AC">
        <w:rPr>
          <w:rFonts w:ascii="Open Sans" w:hAnsi="Open Sans" w:cs="Open Sans"/>
          <w:sz w:val="20"/>
          <w:szCs w:val="20"/>
        </w:rPr>
        <w:t>onitor relationship management metrics (e.g. NPS, client feedback, and pipeline health).</w:t>
      </w:r>
    </w:p>
    <w:p w:rsidRPr="00BB73AC" w:rsidR="00BB73AC" w:rsidP="00BB73AC" w:rsidRDefault="00BB73AC" w14:paraId="44023140" w14:textId="66DEABB2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Provide clear reporting to leadership and</w:t>
      </w:r>
      <w:r>
        <w:rPr>
          <w:rFonts w:ascii="Open Sans" w:hAnsi="Open Sans" w:cs="Open Sans"/>
          <w:sz w:val="20"/>
          <w:szCs w:val="20"/>
        </w:rPr>
        <w:t xml:space="preserve"> business unit</w:t>
      </w:r>
      <w:r w:rsidRPr="00BB73AC">
        <w:rPr>
          <w:rFonts w:ascii="Open Sans" w:hAnsi="Open Sans" w:cs="Open Sans"/>
          <w:sz w:val="20"/>
          <w:szCs w:val="20"/>
        </w:rPr>
        <w:t xml:space="preserve"> teams on business development activity, client health, and market opportunities.</w:t>
      </w:r>
    </w:p>
    <w:p w:rsidR="001852D5" w:rsidP="00BB73AC" w:rsidRDefault="001852D5" w14:paraId="43686BD5" w14:textId="584D0BCF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:rsidR="006739C9" w:rsidP="00BB73AC" w:rsidRDefault="006739C9" w14:paraId="4EE64CAF" w14:textId="77777777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:rsidRPr="002F75D3" w:rsidR="00AA23E9" w:rsidP="00BB73AC" w:rsidRDefault="00AA23E9" w14:paraId="143132F4" w14:textId="77777777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ook w:val="04A0" w:firstRow="1" w:lastRow="0" w:firstColumn="1" w:lastColumn="0" w:noHBand="0" w:noVBand="1"/>
      </w:tblPr>
      <w:tblGrid>
        <w:gridCol w:w="10206"/>
      </w:tblGrid>
      <w:tr w:rsidR="00402804" w:rsidTr="00402804" w14:paraId="0F846C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color="auto" w:sz="4" w:space="0"/>
            </w:tcBorders>
            <w:shd w:val="clear" w:color="auto" w:fill="auto"/>
          </w:tcPr>
          <w:p w:rsidRPr="001B6347" w:rsidR="00402804" w:rsidP="00402804" w:rsidRDefault="00402804" w14:paraId="090E955B" w14:textId="77777777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QUALIFICATIONS &amp; KNOWLEDGE: </w:t>
            </w:r>
          </w:p>
        </w:tc>
      </w:tr>
    </w:tbl>
    <w:p w:rsidRPr="00E30669" w:rsidR="00FB69C5" w:rsidP="0066296F" w:rsidRDefault="00FB69C5" w14:paraId="2E089BC2" w14:textId="1BA65896">
      <w:pPr>
        <w:tabs>
          <w:tab w:val="left" w:pos="1096"/>
        </w:tabs>
        <w:rPr>
          <w:rFonts w:ascii="Open Sans" w:hAnsi="Open Sans" w:cs="Open Sans"/>
          <w:sz w:val="20"/>
          <w:szCs w:val="20"/>
        </w:rPr>
      </w:pPr>
    </w:p>
    <w:p w:rsidR="006603F4" w:rsidP="006603F4" w:rsidRDefault="00100B13" w14:paraId="2AED57C0" w14:textId="694CC1A9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Proven ex</w:t>
      </w:r>
      <w:r w:rsidRPr="00950525" w:rsidR="00950525">
        <w:rPr>
          <w:rFonts w:ascii="Open Sans" w:hAnsi="Open Sans" w:cs="Open Sans"/>
          <w:sz w:val="20"/>
          <w:szCs w:val="20"/>
        </w:rPr>
        <w:t>perience in business development, client relationship management</w:t>
      </w:r>
      <w:r>
        <w:rPr>
          <w:rFonts w:ascii="Open Sans" w:hAnsi="Open Sans" w:cs="Open Sans"/>
          <w:sz w:val="20"/>
          <w:szCs w:val="20"/>
        </w:rPr>
        <w:t xml:space="preserve"> roles </w:t>
      </w:r>
      <w:r w:rsidR="006603F4">
        <w:rPr>
          <w:rFonts w:ascii="Open Sans" w:hAnsi="Open Sans" w:cs="Open Sans"/>
          <w:sz w:val="20"/>
          <w:szCs w:val="20"/>
        </w:rPr>
        <w:t xml:space="preserve">ideally </w:t>
      </w:r>
      <w:r w:rsidRPr="00950525" w:rsidR="00950525">
        <w:rPr>
          <w:rFonts w:ascii="Open Sans" w:hAnsi="Open Sans" w:cs="Open Sans"/>
          <w:sz w:val="20"/>
          <w:szCs w:val="20"/>
        </w:rPr>
        <w:t xml:space="preserve">within a professional services or </w:t>
      </w:r>
      <w:r w:rsidRPr="00E30669" w:rsidR="006603F4">
        <w:rPr>
          <w:rFonts w:ascii="Open Sans" w:hAnsi="Open Sans" w:cs="Open Sans"/>
          <w:sz w:val="20"/>
          <w:szCs w:val="20"/>
        </w:rPr>
        <w:t>electrical sector</w:t>
      </w:r>
      <w:r w:rsidR="006603F4">
        <w:rPr>
          <w:rFonts w:ascii="Open Sans" w:hAnsi="Open Sans" w:cs="Open Sans"/>
          <w:sz w:val="20"/>
          <w:szCs w:val="20"/>
        </w:rPr>
        <w:t xml:space="preserve"> or</w:t>
      </w:r>
      <w:r w:rsidR="004A3514">
        <w:rPr>
          <w:rFonts w:ascii="Open Sans" w:hAnsi="Open Sans" w:cs="Open Sans"/>
          <w:sz w:val="20"/>
          <w:szCs w:val="20"/>
        </w:rPr>
        <w:t xml:space="preserve"> engineering consulting background</w:t>
      </w:r>
      <w:r w:rsidRPr="00E30669" w:rsidR="006603F4">
        <w:rPr>
          <w:rFonts w:ascii="Open Sans" w:hAnsi="Open Sans" w:cs="Open Sans"/>
          <w:sz w:val="20"/>
          <w:szCs w:val="20"/>
        </w:rPr>
        <w:t>.</w:t>
      </w:r>
    </w:p>
    <w:p w:rsidRPr="00950525" w:rsidR="00950525" w:rsidP="00950525" w:rsidRDefault="00950525" w14:paraId="6130106D" w14:textId="76804997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Strong ability to collaborate with teams and influence.</w:t>
      </w:r>
    </w:p>
    <w:p w:rsidRPr="00950525" w:rsidR="00950525" w:rsidP="00950525" w:rsidRDefault="00950525" w14:paraId="08FB46CA" w14:textId="77777777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Excellent communication and stakeholder engagement skills.</w:t>
      </w:r>
    </w:p>
    <w:p w:rsidRPr="006739C9" w:rsidR="006739C9" w:rsidP="006739C9" w:rsidRDefault="001F5174" w14:paraId="73FF90CE" w14:textId="15923733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Experienced user of </w:t>
      </w:r>
      <w:r w:rsidRPr="00950525" w:rsidR="00950525">
        <w:rPr>
          <w:rFonts w:ascii="Open Sans" w:hAnsi="Open Sans" w:cs="Open Sans"/>
          <w:sz w:val="20"/>
          <w:szCs w:val="20"/>
        </w:rPr>
        <w:t>CRM platforms</w:t>
      </w:r>
      <w:r w:rsidR="00EB3E65">
        <w:rPr>
          <w:rFonts w:ascii="Open Sans" w:hAnsi="Open Sans" w:cs="Open Sans"/>
          <w:sz w:val="20"/>
          <w:szCs w:val="20"/>
        </w:rPr>
        <w:t>, preferably HubSpot,</w:t>
      </w:r>
      <w:r w:rsidRPr="00950525" w:rsidR="00950525">
        <w:rPr>
          <w:rFonts w:ascii="Open Sans" w:hAnsi="Open Sans" w:cs="Open Sans"/>
          <w:sz w:val="20"/>
          <w:szCs w:val="20"/>
        </w:rPr>
        <w:t xml:space="preserve"> with a track record of driving adoption and improvement.</w:t>
      </w:r>
    </w:p>
    <w:p w:rsidRPr="00C007B5" w:rsidR="00C007B5" w:rsidP="00C007B5" w:rsidRDefault="00C007B5" w14:paraId="772D8537" w14:textId="3B6D5EE1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007B5">
        <w:rPr>
          <w:rFonts w:ascii="Open Sans" w:hAnsi="Open Sans" w:cs="Open Sans"/>
          <w:sz w:val="20"/>
          <w:szCs w:val="20"/>
        </w:rPr>
        <w:t>Proficiency in Microsoft Office and adaptability to new tools and systems.</w:t>
      </w:r>
    </w:p>
    <w:p w:rsidR="00EE5CE9" w:rsidP="00412751" w:rsidRDefault="00EE5CE9" w14:paraId="5606EFDF" w14:textId="77777777"/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ook w:val="04A0" w:firstRow="1" w:lastRow="0" w:firstColumn="1" w:lastColumn="0" w:noHBand="0" w:noVBand="1"/>
      </w:tblPr>
      <w:tblGrid>
        <w:gridCol w:w="10206"/>
      </w:tblGrid>
      <w:tr w:rsidR="00F33AB6" w:rsidTr="00F33AB6" w14:paraId="2712D0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color="auto" w:sz="4" w:space="0"/>
            </w:tcBorders>
            <w:shd w:val="clear" w:color="auto" w:fill="auto"/>
          </w:tcPr>
          <w:p w:rsidRPr="001B6347" w:rsidR="00F33AB6" w:rsidP="00F33AB6" w:rsidRDefault="00F33AB6" w14:paraId="53A61F7D" w14:textId="77777777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:rsidRPr="00BA67A4" w:rsidR="00802F2B" w:rsidP="00412751" w:rsidRDefault="00802F2B" w14:paraId="28FF1B2E" w14:textId="77777777">
      <w:pPr>
        <w:rPr>
          <w:rFonts w:ascii="Open Sans" w:hAnsi="Open Sans" w:cs="Open Sans"/>
          <w:sz w:val="20"/>
          <w:szCs w:val="20"/>
        </w:rPr>
      </w:pPr>
    </w:p>
    <w:p w:rsidRPr="00B22AD6" w:rsidR="002E1629" w:rsidP="00412751" w:rsidRDefault="002E1629" w14:paraId="3E901F27" w14:textId="740D7FD4">
      <w:pPr>
        <w:rPr>
          <w:rFonts w:ascii="Open Sans" w:hAnsi="Open Sans" w:cs="Open Sans"/>
          <w:sz w:val="20"/>
          <w:szCs w:val="20"/>
        </w:rPr>
      </w:pPr>
      <w:r w:rsidRPr="00B22AD6">
        <w:rPr>
          <w:rFonts w:ascii="Open Sans" w:hAnsi="Open Sans" w:cs="Open Sans"/>
          <w:sz w:val="20"/>
          <w:szCs w:val="20"/>
        </w:rPr>
        <w:t xml:space="preserve">As </w:t>
      </w:r>
      <w:r w:rsidR="00D115A0">
        <w:rPr>
          <w:rFonts w:ascii="Open Sans" w:hAnsi="Open Sans" w:cs="Open Sans"/>
          <w:sz w:val="20"/>
          <w:szCs w:val="20"/>
        </w:rPr>
        <w:t xml:space="preserve">Business Development Manager </w:t>
      </w:r>
      <w:r w:rsidRPr="00B22AD6">
        <w:rPr>
          <w:rFonts w:ascii="Open Sans" w:hAnsi="Open Sans" w:cs="Open Sans"/>
          <w:sz w:val="20"/>
          <w:szCs w:val="20"/>
        </w:rPr>
        <w:t>at M</w:t>
      </w:r>
      <w:r w:rsidRPr="00B22AD6" w:rsidR="004015FE">
        <w:rPr>
          <w:rFonts w:ascii="Open Sans" w:hAnsi="Open Sans" w:cs="Open Sans"/>
          <w:sz w:val="20"/>
          <w:szCs w:val="20"/>
        </w:rPr>
        <w:t xml:space="preserve">cKay </w:t>
      </w:r>
      <w:r w:rsidRPr="00B22AD6" w:rsidR="00DA61DB">
        <w:rPr>
          <w:rFonts w:ascii="Open Sans" w:hAnsi="Open Sans" w:cs="Open Sans"/>
          <w:sz w:val="20"/>
          <w:szCs w:val="20"/>
        </w:rPr>
        <w:t>Ltd,</w:t>
      </w:r>
      <w:r w:rsidRPr="00B22AD6" w:rsidR="00035627">
        <w:rPr>
          <w:rFonts w:ascii="Open Sans" w:hAnsi="Open Sans" w:cs="Open Sans"/>
          <w:sz w:val="20"/>
          <w:szCs w:val="20"/>
        </w:rPr>
        <w:t xml:space="preserve"> </w:t>
      </w:r>
      <w:r w:rsidRPr="00B22AD6">
        <w:rPr>
          <w:rFonts w:ascii="Open Sans" w:hAnsi="Open Sans" w:cs="Open Sans"/>
          <w:sz w:val="20"/>
          <w:szCs w:val="20"/>
        </w:rPr>
        <w:t xml:space="preserve">you </w:t>
      </w:r>
      <w:r w:rsidRPr="00B22AD6" w:rsidR="0053335C">
        <w:rPr>
          <w:rFonts w:ascii="Open Sans" w:hAnsi="Open Sans" w:cs="Open Sans"/>
          <w:sz w:val="20"/>
          <w:szCs w:val="20"/>
        </w:rPr>
        <w:t xml:space="preserve">should </w:t>
      </w:r>
      <w:r w:rsidRPr="00B22AD6">
        <w:rPr>
          <w:rFonts w:ascii="Open Sans" w:hAnsi="Open Sans" w:cs="Open Sans"/>
          <w:sz w:val="20"/>
          <w:szCs w:val="20"/>
        </w:rPr>
        <w:t xml:space="preserve">hold the following </w:t>
      </w:r>
      <w:r w:rsidRPr="00B22AD6" w:rsidR="0066296F">
        <w:rPr>
          <w:rFonts w:ascii="Open Sans" w:hAnsi="Open Sans" w:cs="Open Sans"/>
          <w:sz w:val="20"/>
          <w:szCs w:val="20"/>
        </w:rPr>
        <w:t>capabilities.</w:t>
      </w:r>
      <w:r w:rsidRPr="00B22AD6">
        <w:rPr>
          <w:rFonts w:ascii="Open Sans" w:hAnsi="Open Sans" w:cs="Open Sans"/>
          <w:sz w:val="20"/>
          <w:szCs w:val="20"/>
        </w:rPr>
        <w:t xml:space="preserve"> </w:t>
      </w:r>
    </w:p>
    <w:p w:rsidRPr="00EB3E65" w:rsidR="00F42F36" w:rsidP="00F42F36" w:rsidRDefault="00F42F36" w14:paraId="7597187D" w14:textId="57CBC751">
      <w:pPr>
        <w:pStyle w:val="ListParagraph"/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organisational skills, with the ability to manage multiple priorities and meet tight deadlines.</w:t>
      </w:r>
    </w:p>
    <w:p w:rsidRPr="00EB3E65" w:rsidR="00680D4E" w:rsidP="00680D4E" w:rsidRDefault="00680D4E" w14:paraId="55443387" w14:textId="3863BE84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written and verbal communication skills; a credible and persuasive communicator with good influencing skills.</w:t>
      </w:r>
    </w:p>
    <w:p w:rsidRPr="00EB3E65" w:rsidR="00950525" w:rsidP="00950525" w:rsidRDefault="00950525" w14:paraId="3A9E0CAC" w14:textId="77777777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Analytical mindset with the ability to translate market insights into practical recommendations.</w:t>
      </w:r>
    </w:p>
    <w:p w:rsidRPr="00EB3E65" w:rsidR="00950525" w:rsidP="00950525" w:rsidRDefault="00950525" w14:paraId="5C58FF65" w14:textId="77777777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Organised, proactive, and able to balance both immediate and long-term business development priorities.</w:t>
      </w:r>
    </w:p>
    <w:p w:rsidRPr="00EB3E65" w:rsidR="0053335C" w:rsidP="00BA67A4" w:rsidRDefault="003C2D9F" w14:paraId="6194EF3B" w14:textId="3A9C3F59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Excellent a</w:t>
      </w:r>
      <w:r w:rsidRPr="00EB3E65" w:rsidR="0053335C">
        <w:rPr>
          <w:rFonts w:ascii="Open Sans" w:hAnsi="Open Sans" w:cs="Open Sans"/>
          <w:sz w:val="20"/>
          <w:szCs w:val="20"/>
        </w:rPr>
        <w:t>ttention to detail.</w:t>
      </w:r>
    </w:p>
    <w:p w:rsidRPr="00EB3E65" w:rsidR="00680D4E" w:rsidP="00680D4E" w:rsidRDefault="00680D4E" w14:paraId="6BDDB4BE" w14:textId="20DF460D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 xml:space="preserve">Project management and </w:t>
      </w:r>
      <w:r w:rsidRPr="00EB3E65" w:rsidR="007471D5">
        <w:rPr>
          <w:rFonts w:ascii="Open Sans" w:hAnsi="Open Sans" w:cs="Open Sans"/>
          <w:sz w:val="20"/>
          <w:szCs w:val="20"/>
        </w:rPr>
        <w:t>problem-solving</w:t>
      </w:r>
      <w:r w:rsidRPr="00EB3E65">
        <w:rPr>
          <w:rFonts w:ascii="Open Sans" w:hAnsi="Open Sans" w:cs="Open Sans"/>
          <w:sz w:val="20"/>
          <w:szCs w:val="20"/>
        </w:rPr>
        <w:t xml:space="preserve"> skills</w:t>
      </w:r>
      <w:r w:rsidRPr="00EB3E65" w:rsidR="0099339C">
        <w:rPr>
          <w:rFonts w:ascii="Open Sans" w:hAnsi="Open Sans" w:cs="Open Sans"/>
          <w:sz w:val="20"/>
          <w:szCs w:val="20"/>
        </w:rPr>
        <w:t>.</w:t>
      </w:r>
    </w:p>
    <w:p w:rsidR="008829ED" w:rsidP="00412751" w:rsidRDefault="008829ED" w14:paraId="4C63CCFD" w14:textId="77777777"/>
    <w:p w:rsidR="00F33AB6" w:rsidP="00F33AB6" w:rsidRDefault="00F33AB6" w14:paraId="3A209D25" w14:textId="77777777"/>
    <w:p w:rsidR="00F33AB6" w:rsidP="00F33AB6" w:rsidRDefault="00F33AB6" w14:paraId="1039551C" w14:textId="77777777"/>
    <w:p w:rsidR="00F33AB6" w:rsidP="002132F6" w:rsidRDefault="00F33AB6" w14:paraId="008D57A6" w14:textId="77777777"/>
    <w:p w:rsidR="008B69E0" w:rsidP="002132F6" w:rsidRDefault="008B69E0" w14:paraId="52B1A093" w14:textId="77777777"/>
    <w:p w:rsidR="008B69E0" w:rsidP="002132F6" w:rsidRDefault="008B69E0" w14:paraId="17D215C3" w14:textId="77777777"/>
    <w:p w:rsidR="008B69E0" w:rsidP="002132F6" w:rsidRDefault="008B69E0" w14:paraId="2DFF895F" w14:textId="77777777"/>
    <w:p w:rsidR="00DD7564" w:rsidP="002132F6" w:rsidRDefault="00DD7564" w14:paraId="50049465" w14:textId="6138644E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blBorders>
        <w:tblLook w:val="04A0" w:firstRow="1" w:lastRow="0" w:firstColumn="1" w:lastColumn="0" w:noHBand="0" w:noVBand="1"/>
      </w:tblPr>
      <w:tblGrid>
        <w:gridCol w:w="10206"/>
      </w:tblGrid>
      <w:tr w:rsidRPr="001B6347" w:rsidR="00F33AB6" w:rsidTr="00F33AB6" w14:paraId="6FF4BB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color="auto" w:sz="4" w:space="0"/>
            </w:tcBorders>
            <w:shd w:val="clear" w:color="auto" w:fill="auto"/>
          </w:tcPr>
          <w:p w:rsidRPr="001B6347" w:rsidR="00F33AB6" w:rsidP="00F33AB6" w:rsidRDefault="00A01B8C" w14:paraId="269652D7" w14:textId="4B6D013E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5E9E7E3" wp14:editId="463C8627">
                  <wp:simplePos x="0" y="0"/>
                  <wp:positionH relativeFrom="margin">
                    <wp:posOffset>-7620</wp:posOffset>
                  </wp:positionH>
                  <wp:positionV relativeFrom="page">
                    <wp:posOffset>641985</wp:posOffset>
                  </wp:positionV>
                  <wp:extent cx="5186045" cy="3307715"/>
                  <wp:effectExtent l="0" t="0" r="0" b="6985"/>
                  <wp:wrapThrough wrapText="bothSides">
                    <wp:wrapPolygon edited="0">
                      <wp:start x="2142" y="0"/>
                      <wp:lineTo x="1666" y="124"/>
                      <wp:lineTo x="238" y="1742"/>
                      <wp:lineTo x="0" y="3110"/>
                      <wp:lineTo x="0" y="6096"/>
                      <wp:lineTo x="555" y="7962"/>
                      <wp:lineTo x="476" y="21521"/>
                      <wp:lineTo x="1111" y="21521"/>
                      <wp:lineTo x="2698" y="21521"/>
                      <wp:lineTo x="5475" y="20526"/>
                      <wp:lineTo x="5475" y="19904"/>
                      <wp:lineTo x="5871" y="18162"/>
                      <wp:lineTo x="14996" y="17914"/>
                      <wp:lineTo x="21343" y="17043"/>
                      <wp:lineTo x="21423" y="13933"/>
                      <wp:lineTo x="21105" y="11942"/>
                      <wp:lineTo x="21423" y="9828"/>
                      <wp:lineTo x="21264" y="9206"/>
                      <wp:lineTo x="20629" y="7962"/>
                      <wp:lineTo x="21423" y="5971"/>
                      <wp:lineTo x="21502" y="4105"/>
                      <wp:lineTo x="21502" y="3856"/>
                      <wp:lineTo x="21105" y="1617"/>
                      <wp:lineTo x="19598" y="124"/>
                      <wp:lineTo x="19042" y="0"/>
                      <wp:lineTo x="2142" y="0"/>
                    </wp:wrapPolygon>
                  </wp:wrapThrough>
                  <wp:docPr id="1760771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04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AB6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:rsidR="00F33AB6" w:rsidP="002132F6" w:rsidRDefault="00F33AB6" w14:paraId="22778C32" w14:textId="100719C4"/>
    <w:p w:rsidR="00F33AB6" w:rsidP="002132F6" w:rsidRDefault="00F33AB6" w14:paraId="49FAECC3" w14:textId="76297C0F"/>
    <w:p w:rsidR="00F33AB6" w:rsidP="002132F6" w:rsidRDefault="00F33AB6" w14:paraId="22691A3D" w14:textId="60A2D64A"/>
    <w:p w:rsidR="00F33AB6" w:rsidP="002132F6" w:rsidRDefault="00F33AB6" w14:paraId="55319316" w14:textId="77777777"/>
    <w:p w:rsidR="00B0504D" w:rsidP="00B0504D" w:rsidRDefault="00B0504D" w14:paraId="671713A5" w14:textId="77777777">
      <w:pPr>
        <w:tabs>
          <w:tab w:val="left" w:pos="2031"/>
        </w:tabs>
      </w:pPr>
    </w:p>
    <w:p w:rsidR="00412751" w:rsidP="00B0504D" w:rsidRDefault="00412751" w14:paraId="05C81523" w14:textId="155B3543">
      <w:pPr>
        <w:tabs>
          <w:tab w:val="left" w:pos="2031"/>
        </w:tabs>
      </w:pPr>
      <w:r>
        <w:tab/>
      </w:r>
    </w:p>
    <w:p w:rsidR="0023610C" w:rsidP="0023610C" w:rsidRDefault="0023610C" w14:paraId="77B6EE9F" w14:textId="77777777"/>
    <w:p w:rsidR="00841216" w:rsidP="0023610C" w:rsidRDefault="00841216" w14:paraId="5CB1E0FB" w14:textId="77777777"/>
    <w:p w:rsidR="00926F7B" w:rsidP="0023610C" w:rsidRDefault="00926F7B" w14:paraId="431747D1" w14:textId="77777777"/>
    <w:p w:rsidR="00926F7B" w:rsidP="0023610C" w:rsidRDefault="00926F7B" w14:paraId="5D8057ED" w14:textId="77777777"/>
    <w:p w:rsidR="0023610C" w:rsidP="0023610C" w:rsidRDefault="0023610C" w14:paraId="3FED42EC" w14:textId="77777777"/>
    <w:p w:rsidR="00926F7B" w:rsidP="0023610C" w:rsidRDefault="00926F7B" w14:paraId="62680B1C" w14:textId="77777777"/>
    <w:p w:rsidR="00926F7B" w:rsidP="0023610C" w:rsidRDefault="00926F7B" w14:paraId="431529E6" w14:textId="77777777"/>
    <w:p w:rsidR="00926F7B" w:rsidP="0023610C" w:rsidRDefault="00926F7B" w14:paraId="605A7336" w14:textId="77777777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Pr="00281255" w:rsidR="0023610C" w:rsidTr="008F04C6" w14:paraId="186E9F21" w14:textId="77777777">
        <w:trPr>
          <w:trHeight w:val="432"/>
        </w:trPr>
        <w:tc>
          <w:tcPr>
            <w:tcW w:w="1800" w:type="dxa"/>
            <w:tcBorders>
              <w:bottom w:val="single" w:color="auto" w:sz="12" w:space="0"/>
            </w:tcBorders>
            <w:vAlign w:val="center"/>
          </w:tcPr>
          <w:p w:rsidRPr="00281255" w:rsidR="0023610C" w:rsidP="008F04C6" w:rsidRDefault="00000000" w14:paraId="0C2D3D91" w14:textId="77777777">
            <w:pPr>
              <w:spacing w:after="0" w:line="240" w:lineRule="auto"/>
              <w:contextualSpacing/>
              <w:rPr>
                <w:rFonts w:ascii="Open Sans" w:hAnsi="Open Sans" w:cs="Open Sans" w:eastAsiaTheme="majorEastAsia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hAnsi="Open Sans" w:cs="Open Sans" w:eastAsiaTheme="majorEastAsia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Content>
                <w:r w:rsidRPr="00281255" w:rsidR="0023610C">
                  <w:rPr>
                    <w:rFonts w:ascii="Open Sans" w:hAnsi="Open Sans" w:cs="Open Sans" w:eastAsiaTheme="majorEastAsia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color="auto" w:sz="12" w:space="0"/>
            </w:tcBorders>
            <w:shd w:val="clear" w:color="auto" w:fill="E7E6E6" w:themeFill="background2"/>
            <w:vAlign w:val="center"/>
          </w:tcPr>
          <w:p w:rsidRPr="00281255" w:rsidR="0023610C" w:rsidP="008F04C6" w:rsidRDefault="0023610C" w14:paraId="3E9F9162" w14:textId="77777777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color="auto" w:sz="12" w:space="0"/>
            </w:tcBorders>
            <w:vAlign w:val="center"/>
          </w:tcPr>
          <w:p w:rsidRPr="00281255" w:rsidR="0023610C" w:rsidP="008F04C6" w:rsidRDefault="0023610C" w14:paraId="0A992ECD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12" w:space="0"/>
            </w:tcBorders>
            <w:vAlign w:val="center"/>
          </w:tcPr>
          <w:p w:rsidRPr="00281255" w:rsidR="0023610C" w:rsidP="008F04C6" w:rsidRDefault="00000000" w14:paraId="31A52BEA" w14:textId="77777777">
            <w:pPr>
              <w:spacing w:after="0" w:line="240" w:lineRule="auto"/>
              <w:contextualSpacing/>
              <w:rPr>
                <w:rFonts w:ascii="Open Sans" w:hAnsi="Open Sans" w:cs="Open Sans" w:eastAsiaTheme="majorEastAsia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hAnsi="Open Sans" w:cs="Open Sans" w:eastAsiaTheme="majorEastAsia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Content>
                <w:r w:rsidRPr="00281255" w:rsidR="0023610C">
                  <w:rPr>
                    <w:rFonts w:ascii="Open Sans" w:hAnsi="Open Sans" w:cs="Open Sans" w:eastAsiaTheme="majorEastAsia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color="auto" w:sz="12" w:space="0"/>
            </w:tcBorders>
            <w:shd w:val="clear" w:color="auto" w:fill="E7E6E6" w:themeFill="background2"/>
            <w:vAlign w:val="center"/>
          </w:tcPr>
          <w:p w:rsidRPr="00281255" w:rsidR="0023610C" w:rsidP="008F04C6" w:rsidRDefault="0023610C" w14:paraId="289287C0" w14:textId="77777777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Pr="00281255" w:rsidR="0023610C" w:rsidTr="008F04C6" w14:paraId="5E4E4919" w14:textId="77777777">
        <w:trPr>
          <w:trHeight w:val="80"/>
        </w:trPr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 w:rsidRPr="00281255" w:rsidR="0023610C" w:rsidP="008F04C6" w:rsidRDefault="0023610C" w14:paraId="66DB6850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color="auto" w:sz="12" w:space="0"/>
            </w:tcBorders>
            <w:vAlign w:val="center"/>
          </w:tcPr>
          <w:p w:rsidRPr="00281255" w:rsidR="0023610C" w:rsidP="008F04C6" w:rsidRDefault="0023610C" w14:paraId="0A3DAF2A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 w:rsidRPr="00281255" w:rsidR="0023610C" w:rsidP="008F04C6" w:rsidRDefault="0023610C" w14:paraId="7B759986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12" w:space="0"/>
            </w:tcBorders>
            <w:vAlign w:val="center"/>
          </w:tcPr>
          <w:p w:rsidRPr="00281255" w:rsidR="0023610C" w:rsidP="008F04C6" w:rsidRDefault="0023610C" w14:paraId="698F9D84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color="auto" w:sz="12" w:space="0"/>
            </w:tcBorders>
            <w:vAlign w:val="center"/>
          </w:tcPr>
          <w:p w:rsidRPr="00281255" w:rsidR="0023610C" w:rsidP="008F04C6" w:rsidRDefault="0023610C" w14:paraId="459ACA43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Pr="00281255" w:rsidR="0023610C" w:rsidTr="008F04C6" w14:paraId="588C88C3" w14:textId="77777777">
        <w:trPr>
          <w:trHeight w:val="432"/>
        </w:trPr>
        <w:tc>
          <w:tcPr>
            <w:tcW w:w="1800" w:type="dxa"/>
            <w:vAlign w:val="center"/>
          </w:tcPr>
          <w:p w:rsidRPr="00281255" w:rsidR="0023610C" w:rsidP="008F04C6" w:rsidRDefault="00000000" w14:paraId="7C573F56" w14:textId="77777777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Content>
                <w:r w:rsidRPr="00281255" w:rsidR="0023610C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:rsidRPr="00281255" w:rsidR="0023610C" w:rsidP="008F04C6" w:rsidRDefault="00B77864" w14:paraId="3A25BEBA" w14:textId="010A4B1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Business Development &amp; Marketing</w:t>
            </w:r>
          </w:p>
        </w:tc>
        <w:tc>
          <w:tcPr>
            <w:tcW w:w="284" w:type="dxa"/>
            <w:vAlign w:val="center"/>
          </w:tcPr>
          <w:p w:rsidRPr="00281255" w:rsidR="0023610C" w:rsidP="008F04C6" w:rsidRDefault="0023610C" w14:paraId="5512C268" w14:textId="7777777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281255" w:rsidR="0023610C" w:rsidP="008F04C6" w:rsidRDefault="00000000" w14:paraId="4BB8EBA5" w14:textId="77777777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Content>
                <w:r w:rsidRPr="00281255" w:rsidR="0023610C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:rsidRPr="00281255" w:rsidR="0023610C" w:rsidP="008F04C6" w:rsidRDefault="00B77864" w14:paraId="1034E6F2" w14:textId="5138AA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September</w:t>
            </w:r>
            <w:r w:rsidR="008B69E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</w:tbl>
    <w:p w:rsidR="0023610C" w:rsidP="0023610C" w:rsidRDefault="0023610C" w14:paraId="2267792F" w14:textId="77777777"/>
    <w:p w:rsidRPr="0023610C" w:rsidR="0023610C" w:rsidP="0023610C" w:rsidRDefault="0023610C" w14:paraId="4AB774F9" w14:textId="77777777">
      <w:pPr>
        <w:tabs>
          <w:tab w:val="left" w:pos="2637"/>
        </w:tabs>
      </w:pPr>
    </w:p>
    <w:sectPr w:rsidRPr="0023610C" w:rsid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0D4" w:rsidP="00412751" w:rsidRDefault="00BB60D4" w14:paraId="13226A75" w14:textId="77777777">
      <w:pPr>
        <w:spacing w:after="0" w:line="240" w:lineRule="auto"/>
      </w:pPr>
      <w:r>
        <w:separator/>
      </w:r>
    </w:p>
  </w:endnote>
  <w:endnote w:type="continuationSeparator" w:id="0">
    <w:p w:rsidR="00BB60D4" w:rsidP="00412751" w:rsidRDefault="00BB60D4" w14:paraId="75AFFD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A67E2" w:rsidR="00412751" w:rsidP="00412751" w:rsidRDefault="00412751" w14:paraId="58E30BA9" w14:textId="6D2205CE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:rsidRPr="00EA67E2" w:rsidR="00412751" w:rsidP="00412751" w:rsidRDefault="00412751" w14:paraId="19432651" w14:textId="68E1F22F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F05473">
      <w:rPr>
        <w:rFonts w:ascii="Open Sans" w:hAnsi="Open Sans" w:cs="Open Sans"/>
        <w:sz w:val="18"/>
        <w:szCs w:val="18"/>
      </w:rPr>
      <w:t xml:space="preserve">Business Development </w:t>
    </w:r>
    <w:r w:rsidR="003C2D9F">
      <w:rPr>
        <w:rFonts w:ascii="Open Sans" w:hAnsi="Open Sans" w:cs="Open Sans"/>
        <w:sz w:val="18"/>
        <w:szCs w:val="18"/>
      </w:rPr>
      <w:t>Manager</w:t>
    </w:r>
    <w:r w:rsidRPr="00EA67E2" w:rsidR="008B69E0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alignment="center" w:relativeTo="margin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:rsidRPr="00EA67E2" w:rsidR="00412751" w:rsidP="00412751" w:rsidRDefault="00412751" w14:paraId="4021B5B0" w14:textId="77777777">
    <w:pPr>
      <w:pStyle w:val="Footer"/>
      <w:rPr>
        <w:rFonts w:ascii="Open Sans" w:hAnsi="Open Sans" w:cs="Open Sans"/>
        <w:sz w:val="18"/>
        <w:szCs w:val="18"/>
      </w:rPr>
    </w:pPr>
  </w:p>
  <w:p w:rsidR="00412751" w:rsidRDefault="00412751" w14:paraId="5AB596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A67E2" w:rsidR="00412751" w:rsidP="00D84505" w:rsidRDefault="00412751" w14:paraId="554ED7D0" w14:textId="77777777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:rsidRPr="00EA67E2" w:rsidR="00412751" w:rsidP="00412751" w:rsidRDefault="00412751" w14:paraId="4CBA287E" w14:textId="39A27B4D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601E56">
      <w:rPr>
        <w:rFonts w:ascii="Open Sans" w:hAnsi="Open Sans" w:cs="Open Sans"/>
        <w:sz w:val="18"/>
        <w:szCs w:val="18"/>
      </w:rPr>
      <w:t>B</w:t>
    </w:r>
    <w:r w:rsidR="005B3251">
      <w:rPr>
        <w:rFonts w:ascii="Open Sans" w:hAnsi="Open Sans" w:cs="Open Sans"/>
        <w:sz w:val="18"/>
        <w:szCs w:val="18"/>
      </w:rPr>
      <w:t>usiness Development</w:t>
    </w:r>
    <w:r w:rsidR="00601E56">
      <w:rPr>
        <w:rFonts w:ascii="Open Sans" w:hAnsi="Open Sans" w:cs="Open Sans"/>
        <w:sz w:val="18"/>
        <w:szCs w:val="18"/>
      </w:rPr>
      <w:t xml:space="preserve"> Manager</w:t>
    </w:r>
    <w:r w:rsidRPr="00EA67E2">
      <w:rPr>
        <w:rFonts w:ascii="Open Sans" w:hAnsi="Open Sans" w:cs="Open Sans"/>
        <w:sz w:val="18"/>
        <w:szCs w:val="18"/>
      </w:rPr>
      <w:ptab w:alignment="center" w:relativeTo="margin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:rsidR="00412751" w:rsidRDefault="00412751" w14:paraId="7ACE3EDF" w14:textId="77777777">
    <w:pPr>
      <w:pStyle w:val="Footer"/>
      <w:rPr>
        <w:rFonts w:ascii="Open Sans" w:hAnsi="Open Sans" w:cs="Open Sans"/>
        <w:sz w:val="18"/>
        <w:szCs w:val="18"/>
      </w:rPr>
    </w:pPr>
  </w:p>
  <w:p w:rsidR="00412751" w:rsidRDefault="00412751" w14:paraId="5B8D0F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0D4" w:rsidP="00412751" w:rsidRDefault="00BB60D4" w14:paraId="7B7063F4" w14:textId="77777777">
      <w:pPr>
        <w:spacing w:after="0" w:line="240" w:lineRule="auto"/>
      </w:pPr>
      <w:r>
        <w:separator/>
      </w:r>
    </w:p>
  </w:footnote>
  <w:footnote w:type="continuationSeparator" w:id="0">
    <w:p w:rsidR="00BB60D4" w:rsidP="00412751" w:rsidRDefault="00BB60D4" w14:paraId="1919D8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2751" w:rsidRDefault="00AA42D8" w14:paraId="4F274D9C" w14:textId="4FDA6F17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2751" w:rsidRDefault="00412751" w14:paraId="1F8B1F1B" w14:textId="5D66E7E0">
    <w:pPr>
      <w:pStyle w:val="Header"/>
    </w:pPr>
  </w:p>
  <w:p w:rsidR="00412751" w:rsidRDefault="00412751" w14:paraId="20ED68FE" w14:textId="701ADDE5">
    <w:pPr>
      <w:pStyle w:val="Header"/>
    </w:pPr>
  </w:p>
  <w:p w:rsidR="00412751" w:rsidRDefault="00412751" w14:paraId="443785C7" w14:textId="463FA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2751" w:rsidRDefault="004F04A2" w14:paraId="78F7CEA1" w14:textId="7E19A20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7C9AFB52">
          <wp:simplePos x="0" y="0"/>
          <wp:positionH relativeFrom="page">
            <wp:posOffset>48260</wp:posOffset>
          </wp:positionH>
          <wp:positionV relativeFrom="page">
            <wp:posOffset>146050</wp:posOffset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D93"/>
    <w:multiLevelType w:val="hybridMultilevel"/>
    <w:tmpl w:val="564AE2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08BE"/>
    <w:multiLevelType w:val="multilevel"/>
    <w:tmpl w:val="47E6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11830C32"/>
    <w:multiLevelType w:val="multilevel"/>
    <w:tmpl w:val="FB6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27306DA"/>
    <w:multiLevelType w:val="multilevel"/>
    <w:tmpl w:val="299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84472B"/>
    <w:multiLevelType w:val="multilevel"/>
    <w:tmpl w:val="0F3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3F4B"/>
    <w:multiLevelType w:val="hybridMultilevel"/>
    <w:tmpl w:val="55B4413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72B1"/>
    <w:multiLevelType w:val="multilevel"/>
    <w:tmpl w:val="8E6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20" w15:restartNumberingAfterBreak="0">
    <w:nsid w:val="3BB541CB"/>
    <w:multiLevelType w:val="hybridMultilevel"/>
    <w:tmpl w:val="48007D0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EF0"/>
    <w:multiLevelType w:val="hybridMultilevel"/>
    <w:tmpl w:val="3178415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D5ECE"/>
    <w:multiLevelType w:val="hybridMultilevel"/>
    <w:tmpl w:val="3AD4652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36AC"/>
    <w:multiLevelType w:val="multilevel"/>
    <w:tmpl w:val="4EB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9C24077"/>
    <w:multiLevelType w:val="multilevel"/>
    <w:tmpl w:val="AAA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17BD6"/>
    <w:multiLevelType w:val="hybridMultilevel"/>
    <w:tmpl w:val="528C15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91F79"/>
    <w:multiLevelType w:val="multilevel"/>
    <w:tmpl w:val="56C0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96237417">
    <w:abstractNumId w:val="19"/>
  </w:num>
  <w:num w:numId="2" w16cid:durableId="1075128723">
    <w:abstractNumId w:val="11"/>
  </w:num>
  <w:num w:numId="3" w16cid:durableId="646515688">
    <w:abstractNumId w:val="8"/>
  </w:num>
  <w:num w:numId="4" w16cid:durableId="1998149604">
    <w:abstractNumId w:val="3"/>
  </w:num>
  <w:num w:numId="5" w16cid:durableId="221454725">
    <w:abstractNumId w:val="15"/>
  </w:num>
  <w:num w:numId="6" w16cid:durableId="1867713865">
    <w:abstractNumId w:val="30"/>
  </w:num>
  <w:num w:numId="7" w16cid:durableId="37094480">
    <w:abstractNumId w:val="16"/>
  </w:num>
  <w:num w:numId="8" w16cid:durableId="1335180088">
    <w:abstractNumId w:val="7"/>
  </w:num>
  <w:num w:numId="9" w16cid:durableId="2145348163">
    <w:abstractNumId w:val="28"/>
  </w:num>
  <w:num w:numId="10" w16cid:durableId="490677445">
    <w:abstractNumId w:val="34"/>
  </w:num>
  <w:num w:numId="11" w16cid:durableId="641228496">
    <w:abstractNumId w:val="10"/>
  </w:num>
  <w:num w:numId="12" w16cid:durableId="533538119">
    <w:abstractNumId w:val="22"/>
  </w:num>
  <w:num w:numId="13" w16cid:durableId="720902381">
    <w:abstractNumId w:val="31"/>
  </w:num>
  <w:num w:numId="14" w16cid:durableId="217739725">
    <w:abstractNumId w:val="5"/>
  </w:num>
  <w:num w:numId="15" w16cid:durableId="1424182328">
    <w:abstractNumId w:val="24"/>
  </w:num>
  <w:num w:numId="16" w16cid:durableId="1552690541">
    <w:abstractNumId w:val="29"/>
  </w:num>
  <w:num w:numId="17" w16cid:durableId="1502895261">
    <w:abstractNumId w:val="23"/>
  </w:num>
  <w:num w:numId="18" w16cid:durableId="461071994">
    <w:abstractNumId w:val="9"/>
  </w:num>
  <w:num w:numId="19" w16cid:durableId="613515005">
    <w:abstractNumId w:val="2"/>
  </w:num>
  <w:num w:numId="20" w16cid:durableId="91972251">
    <w:abstractNumId w:val="14"/>
  </w:num>
  <w:num w:numId="21" w16cid:durableId="1742360985">
    <w:abstractNumId w:val="13"/>
  </w:num>
  <w:num w:numId="22" w16cid:durableId="1672297011">
    <w:abstractNumId w:val="35"/>
  </w:num>
  <w:num w:numId="23" w16cid:durableId="1278485835">
    <w:abstractNumId w:val="33"/>
  </w:num>
  <w:num w:numId="24" w16cid:durableId="2114936629">
    <w:abstractNumId w:val="18"/>
  </w:num>
  <w:num w:numId="25" w16cid:durableId="1579168790">
    <w:abstractNumId w:val="27"/>
  </w:num>
  <w:num w:numId="26" w16cid:durableId="1376391894">
    <w:abstractNumId w:val="12"/>
  </w:num>
  <w:num w:numId="27" w16cid:durableId="1747149157">
    <w:abstractNumId w:val="4"/>
  </w:num>
  <w:num w:numId="28" w16cid:durableId="1000935100">
    <w:abstractNumId w:val="6"/>
  </w:num>
  <w:num w:numId="29" w16cid:durableId="841822944">
    <w:abstractNumId w:val="0"/>
  </w:num>
  <w:num w:numId="30" w16cid:durableId="1839349244">
    <w:abstractNumId w:val="17"/>
  </w:num>
  <w:num w:numId="31" w16cid:durableId="1040667667">
    <w:abstractNumId w:val="25"/>
  </w:num>
  <w:num w:numId="32" w16cid:durableId="1310132184">
    <w:abstractNumId w:val="21"/>
  </w:num>
  <w:num w:numId="33" w16cid:durableId="99616974">
    <w:abstractNumId w:val="26"/>
  </w:num>
  <w:num w:numId="34" w16cid:durableId="404180642">
    <w:abstractNumId w:val="1"/>
  </w:num>
  <w:num w:numId="35" w16cid:durableId="489642344">
    <w:abstractNumId w:val="32"/>
  </w:num>
  <w:num w:numId="36" w16cid:durableId="101982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0000"/>
    <w:rsid w:val="00003A94"/>
    <w:rsid w:val="00031179"/>
    <w:rsid w:val="00035176"/>
    <w:rsid w:val="00035627"/>
    <w:rsid w:val="000520C8"/>
    <w:rsid w:val="00057B68"/>
    <w:rsid w:val="00081FA5"/>
    <w:rsid w:val="000C28A4"/>
    <w:rsid w:val="000E35F4"/>
    <w:rsid w:val="00100B13"/>
    <w:rsid w:val="001010DB"/>
    <w:rsid w:val="00103AE4"/>
    <w:rsid w:val="0011228F"/>
    <w:rsid w:val="001671B2"/>
    <w:rsid w:val="00167992"/>
    <w:rsid w:val="001852D5"/>
    <w:rsid w:val="001A142F"/>
    <w:rsid w:val="001D1CBD"/>
    <w:rsid w:val="001F009E"/>
    <w:rsid w:val="001F0F5E"/>
    <w:rsid w:val="001F5174"/>
    <w:rsid w:val="00205791"/>
    <w:rsid w:val="002114F7"/>
    <w:rsid w:val="002132F6"/>
    <w:rsid w:val="0023610C"/>
    <w:rsid w:val="00253F75"/>
    <w:rsid w:val="00256F21"/>
    <w:rsid w:val="002654A7"/>
    <w:rsid w:val="0028102D"/>
    <w:rsid w:val="00281255"/>
    <w:rsid w:val="002A3878"/>
    <w:rsid w:val="002A6F66"/>
    <w:rsid w:val="002C0EBF"/>
    <w:rsid w:val="002E1629"/>
    <w:rsid w:val="002F1CF3"/>
    <w:rsid w:val="002F75D3"/>
    <w:rsid w:val="002F76D9"/>
    <w:rsid w:val="003043CB"/>
    <w:rsid w:val="0031583B"/>
    <w:rsid w:val="003354C9"/>
    <w:rsid w:val="00371396"/>
    <w:rsid w:val="00374397"/>
    <w:rsid w:val="00374DC0"/>
    <w:rsid w:val="00390412"/>
    <w:rsid w:val="003B2B87"/>
    <w:rsid w:val="003B65CB"/>
    <w:rsid w:val="003C2D9F"/>
    <w:rsid w:val="003C3081"/>
    <w:rsid w:val="003C5152"/>
    <w:rsid w:val="003C5229"/>
    <w:rsid w:val="004015FE"/>
    <w:rsid w:val="0040260A"/>
    <w:rsid w:val="00402804"/>
    <w:rsid w:val="00412751"/>
    <w:rsid w:val="00427FA5"/>
    <w:rsid w:val="00433610"/>
    <w:rsid w:val="00444EAA"/>
    <w:rsid w:val="00454E21"/>
    <w:rsid w:val="00457083"/>
    <w:rsid w:val="00482639"/>
    <w:rsid w:val="004A3514"/>
    <w:rsid w:val="004C7CD0"/>
    <w:rsid w:val="004D783A"/>
    <w:rsid w:val="004E0737"/>
    <w:rsid w:val="004F04A2"/>
    <w:rsid w:val="004F1444"/>
    <w:rsid w:val="00517295"/>
    <w:rsid w:val="005214C2"/>
    <w:rsid w:val="00521E8F"/>
    <w:rsid w:val="0053178F"/>
    <w:rsid w:val="0053335C"/>
    <w:rsid w:val="00575F4B"/>
    <w:rsid w:val="00596771"/>
    <w:rsid w:val="005B3251"/>
    <w:rsid w:val="005B5077"/>
    <w:rsid w:val="005B63E2"/>
    <w:rsid w:val="005C0A4A"/>
    <w:rsid w:val="005C2AB2"/>
    <w:rsid w:val="005D4C59"/>
    <w:rsid w:val="005F192F"/>
    <w:rsid w:val="005F29E5"/>
    <w:rsid w:val="00601E56"/>
    <w:rsid w:val="006135A3"/>
    <w:rsid w:val="00630184"/>
    <w:rsid w:val="0064363E"/>
    <w:rsid w:val="006437C9"/>
    <w:rsid w:val="00651C02"/>
    <w:rsid w:val="00652B9B"/>
    <w:rsid w:val="006603F4"/>
    <w:rsid w:val="0066296F"/>
    <w:rsid w:val="00662FA9"/>
    <w:rsid w:val="006739C9"/>
    <w:rsid w:val="00674236"/>
    <w:rsid w:val="00680D4E"/>
    <w:rsid w:val="006937B3"/>
    <w:rsid w:val="006E16CB"/>
    <w:rsid w:val="006F11FB"/>
    <w:rsid w:val="006F5565"/>
    <w:rsid w:val="007107A6"/>
    <w:rsid w:val="0072138F"/>
    <w:rsid w:val="0073089B"/>
    <w:rsid w:val="007352FE"/>
    <w:rsid w:val="0073576D"/>
    <w:rsid w:val="007471D5"/>
    <w:rsid w:val="00770947"/>
    <w:rsid w:val="00777C06"/>
    <w:rsid w:val="0079198A"/>
    <w:rsid w:val="007C1E6B"/>
    <w:rsid w:val="00802F2B"/>
    <w:rsid w:val="008139AC"/>
    <w:rsid w:val="0082062B"/>
    <w:rsid w:val="0082176B"/>
    <w:rsid w:val="008318AD"/>
    <w:rsid w:val="00841216"/>
    <w:rsid w:val="0087524E"/>
    <w:rsid w:val="008829ED"/>
    <w:rsid w:val="008B6684"/>
    <w:rsid w:val="008B69E0"/>
    <w:rsid w:val="008C42D4"/>
    <w:rsid w:val="008C4FA8"/>
    <w:rsid w:val="008D1E06"/>
    <w:rsid w:val="008E6253"/>
    <w:rsid w:val="008F2590"/>
    <w:rsid w:val="00905CB5"/>
    <w:rsid w:val="00913951"/>
    <w:rsid w:val="00926F7B"/>
    <w:rsid w:val="009435CA"/>
    <w:rsid w:val="00950525"/>
    <w:rsid w:val="00970583"/>
    <w:rsid w:val="00971DE2"/>
    <w:rsid w:val="00973AE5"/>
    <w:rsid w:val="00975FDB"/>
    <w:rsid w:val="00976153"/>
    <w:rsid w:val="00985E45"/>
    <w:rsid w:val="0098775A"/>
    <w:rsid w:val="0099339C"/>
    <w:rsid w:val="009956D8"/>
    <w:rsid w:val="00997ACC"/>
    <w:rsid w:val="009A6278"/>
    <w:rsid w:val="009A653D"/>
    <w:rsid w:val="009B4D71"/>
    <w:rsid w:val="009C119E"/>
    <w:rsid w:val="009C2CD4"/>
    <w:rsid w:val="009D2F9D"/>
    <w:rsid w:val="009F0677"/>
    <w:rsid w:val="00A01B8C"/>
    <w:rsid w:val="00A026C3"/>
    <w:rsid w:val="00A04591"/>
    <w:rsid w:val="00A05AB0"/>
    <w:rsid w:val="00A45C4F"/>
    <w:rsid w:val="00A513D5"/>
    <w:rsid w:val="00A53F9D"/>
    <w:rsid w:val="00A737E8"/>
    <w:rsid w:val="00A75385"/>
    <w:rsid w:val="00A82597"/>
    <w:rsid w:val="00AA23E9"/>
    <w:rsid w:val="00AA42D8"/>
    <w:rsid w:val="00AE3AFB"/>
    <w:rsid w:val="00B0504D"/>
    <w:rsid w:val="00B21D3B"/>
    <w:rsid w:val="00B22AD6"/>
    <w:rsid w:val="00B35FB6"/>
    <w:rsid w:val="00B37E44"/>
    <w:rsid w:val="00B40FE4"/>
    <w:rsid w:val="00B50054"/>
    <w:rsid w:val="00B710AA"/>
    <w:rsid w:val="00B77864"/>
    <w:rsid w:val="00B82848"/>
    <w:rsid w:val="00BA67A4"/>
    <w:rsid w:val="00BA766F"/>
    <w:rsid w:val="00BB60D4"/>
    <w:rsid w:val="00BB73AC"/>
    <w:rsid w:val="00BC43E6"/>
    <w:rsid w:val="00BF1E1E"/>
    <w:rsid w:val="00BF354F"/>
    <w:rsid w:val="00BF36D0"/>
    <w:rsid w:val="00BF573B"/>
    <w:rsid w:val="00C007B5"/>
    <w:rsid w:val="00C0294C"/>
    <w:rsid w:val="00C12090"/>
    <w:rsid w:val="00C23A8C"/>
    <w:rsid w:val="00C36AC7"/>
    <w:rsid w:val="00C55CA8"/>
    <w:rsid w:val="00C9374F"/>
    <w:rsid w:val="00C93FF4"/>
    <w:rsid w:val="00C97EB4"/>
    <w:rsid w:val="00CA03EA"/>
    <w:rsid w:val="00CA0B49"/>
    <w:rsid w:val="00CA286D"/>
    <w:rsid w:val="00CC1467"/>
    <w:rsid w:val="00CC3CEF"/>
    <w:rsid w:val="00CC79D6"/>
    <w:rsid w:val="00CD308D"/>
    <w:rsid w:val="00CD63B3"/>
    <w:rsid w:val="00D115A0"/>
    <w:rsid w:val="00D21615"/>
    <w:rsid w:val="00D34909"/>
    <w:rsid w:val="00D4125E"/>
    <w:rsid w:val="00D46216"/>
    <w:rsid w:val="00D5378B"/>
    <w:rsid w:val="00D61D80"/>
    <w:rsid w:val="00D66334"/>
    <w:rsid w:val="00D77ACD"/>
    <w:rsid w:val="00D84505"/>
    <w:rsid w:val="00D867AF"/>
    <w:rsid w:val="00DA4BA2"/>
    <w:rsid w:val="00DA61DB"/>
    <w:rsid w:val="00DB25BF"/>
    <w:rsid w:val="00DC337D"/>
    <w:rsid w:val="00DD7564"/>
    <w:rsid w:val="00DE2A69"/>
    <w:rsid w:val="00DF28FC"/>
    <w:rsid w:val="00E1794D"/>
    <w:rsid w:val="00E25D8C"/>
    <w:rsid w:val="00E30669"/>
    <w:rsid w:val="00E4122E"/>
    <w:rsid w:val="00E559D0"/>
    <w:rsid w:val="00E8557D"/>
    <w:rsid w:val="00E87986"/>
    <w:rsid w:val="00E93182"/>
    <w:rsid w:val="00EA0F77"/>
    <w:rsid w:val="00EB0FBA"/>
    <w:rsid w:val="00EB3E65"/>
    <w:rsid w:val="00EB4540"/>
    <w:rsid w:val="00ED04DA"/>
    <w:rsid w:val="00ED5CAD"/>
    <w:rsid w:val="00EE049A"/>
    <w:rsid w:val="00EE5CE9"/>
    <w:rsid w:val="00EF0BC6"/>
    <w:rsid w:val="00EF2BD1"/>
    <w:rsid w:val="00F05473"/>
    <w:rsid w:val="00F21D16"/>
    <w:rsid w:val="00F23D52"/>
    <w:rsid w:val="00F31063"/>
    <w:rsid w:val="00F33AB6"/>
    <w:rsid w:val="00F42F36"/>
    <w:rsid w:val="00F52F96"/>
    <w:rsid w:val="00F757FD"/>
    <w:rsid w:val="00FB3F83"/>
    <w:rsid w:val="00FB69C5"/>
    <w:rsid w:val="00FB6D9E"/>
    <w:rsid w:val="00FE0151"/>
    <w:rsid w:val="00FE56F3"/>
    <w:rsid w:val="00FE7C2D"/>
    <w:rsid w:val="0BFF9992"/>
    <w:rsid w:val="0CE8D015"/>
    <w:rsid w:val="1937FBB5"/>
    <w:rsid w:val="2EE1C844"/>
    <w:rsid w:val="3BDE2D4A"/>
    <w:rsid w:val="4949A18D"/>
    <w:rsid w:val="4E1DDB0C"/>
    <w:rsid w:val="530090CE"/>
    <w:rsid w:val="5B4C0215"/>
    <w:rsid w:val="5B7C808A"/>
    <w:rsid w:val="5BB95159"/>
    <w:rsid w:val="5C718E10"/>
    <w:rsid w:val="67B9AE81"/>
    <w:rsid w:val="69C69FEE"/>
    <w:rsid w:val="6F86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hAnsiTheme="majorHAnsi" w:eastAsiaTheme="majorEastAsia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Mckay" w:customStyle="1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styleId="ParagraphMckayChar" w:customStyle="1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751"/>
  </w:style>
  <w:style w:type="character" w:styleId="Heading2Char" w:customStyle="1">
    <w:name w:val="Heading 2 Char"/>
    <w:basedOn w:val="DefaultParagraphFont"/>
    <w:link w:val="Heading2"/>
    <w:uiPriority w:val="9"/>
    <w:semiHidden/>
    <w:rsid w:val="00412751"/>
    <w:rPr>
      <w:rFonts w:asciiTheme="majorHAnsi" w:hAnsiTheme="majorHAnsi" w:eastAsiaTheme="majorEastAsia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styleId="Bold" w:customStyle="1">
    <w:name w:val="Bold"/>
    <w:basedOn w:val="DefaultParagraphFont"/>
    <w:uiPriority w:val="1"/>
    <w:qFormat/>
    <w:rsid w:val="00412751"/>
    <w:rPr>
      <w:b/>
    </w:rPr>
  </w:style>
  <w:style w:type="paragraph" w:styleId="Non-IndentBullets" w:customStyle="1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hAnsiTheme="minorHAnsi" w:eastAsiaTheme="minorEastAsia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4127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  <w:style w:type="paragraph" w:styleId="Revision">
    <w:name w:val="Revision"/>
    <w:hidden/>
    <w:uiPriority w:val="99"/>
    <w:semiHidden/>
    <w:rsid w:val="0053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P="00EB5CE0" w:rsidRDefault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P="00AF7A43" w:rsidRDefault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P="00AF7A43" w:rsidRDefault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P="00AF7A43" w:rsidRDefault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P="00AF7A43" w:rsidRDefault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2654A7"/>
    <w:rsid w:val="00313862"/>
    <w:rsid w:val="00451C82"/>
    <w:rsid w:val="004D1F21"/>
    <w:rsid w:val="008B1DEC"/>
    <w:rsid w:val="008B6684"/>
    <w:rsid w:val="008B7110"/>
    <w:rsid w:val="008D1E06"/>
    <w:rsid w:val="008F25E9"/>
    <w:rsid w:val="00985E45"/>
    <w:rsid w:val="009956D8"/>
    <w:rsid w:val="00A62EA1"/>
    <w:rsid w:val="00AF7A43"/>
    <w:rsid w:val="00C9374F"/>
    <w:rsid w:val="00D4125E"/>
    <w:rsid w:val="00EB5CE0"/>
    <w:rsid w:val="00F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Robinson</dc:creator>
  <keywords/>
  <dc:description/>
  <lastModifiedBy>Carolyn Chapman</lastModifiedBy>
  <revision>35</revision>
  <lastPrinted>2023-09-06T21:58:00.0000000Z</lastPrinted>
  <dcterms:created xsi:type="dcterms:W3CDTF">2025-09-07T09:01:00.0000000Z</dcterms:created>
  <dcterms:modified xsi:type="dcterms:W3CDTF">2025-09-09T23:27:48.6498785Z</dcterms:modified>
</coreProperties>
</file>