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15EB" w14:textId="01493A0A" w:rsidR="007F62BC" w:rsidRPr="005F1DEA" w:rsidRDefault="00AE79E5" w:rsidP="003938B2">
      <w:pPr>
        <w:rPr>
          <w:rFonts w:ascii="Arial" w:hAnsi="Arial" w:cs="Arial"/>
          <w:color w:val="808080"/>
          <w:sz w:val="40"/>
          <w:szCs w:val="40"/>
        </w:rPr>
      </w:pPr>
      <w:r w:rsidRPr="003041F4">
        <w:rPr>
          <w:rFonts w:ascii="Arial" w:hAnsi="Arial" w:cs="Arial"/>
          <w:noProof/>
          <w:color w:val="808080"/>
          <w:sz w:val="40"/>
          <w:szCs w:val="40"/>
        </w:rPr>
        <mc:AlternateContent>
          <mc:Choice Requires="wps">
            <w:drawing>
              <wp:anchor distT="0" distB="0" distL="114300" distR="114300" simplePos="0" relativeHeight="251656704" behindDoc="0" locked="0" layoutInCell="1" allowOverlap="1" wp14:anchorId="3E194758" wp14:editId="0004CCB7">
                <wp:simplePos x="0" y="0"/>
                <wp:positionH relativeFrom="column">
                  <wp:posOffset>-114300</wp:posOffset>
                </wp:positionH>
                <wp:positionV relativeFrom="paragraph">
                  <wp:posOffset>-571500</wp:posOffset>
                </wp:positionV>
                <wp:extent cx="6515100" cy="685165"/>
                <wp:effectExtent l="0" t="0" r="0" b="635"/>
                <wp:wrapNone/>
                <wp:docPr id="14990284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FEA28" w14:textId="77777777" w:rsidR="009C28AA" w:rsidRPr="005F1DEA" w:rsidRDefault="009C28AA"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94758" id="Rectangle 2" o:spid="_x0000_s1026" style="position:absolute;margin-left:-9pt;margin-top:-45pt;width:513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623FEA28" w14:textId="77777777" w:rsidR="009C28AA" w:rsidRPr="005F1DEA" w:rsidRDefault="009C28AA"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mc:Fallback>
        </mc:AlternateContent>
      </w:r>
      <w:r w:rsidRPr="003041F4">
        <w:rPr>
          <w:rFonts w:ascii="Arial" w:hAnsi="Arial" w:cs="Arial"/>
          <w:noProof/>
          <w:color w:val="808080"/>
          <w:sz w:val="40"/>
          <w:szCs w:val="40"/>
        </w:rPr>
        <w:drawing>
          <wp:anchor distT="0" distB="0" distL="114300" distR="114300" simplePos="0" relativeHeight="251657728" behindDoc="1" locked="0" layoutInCell="1" allowOverlap="1" wp14:anchorId="6AD2C645" wp14:editId="7703649D">
            <wp:simplePos x="0" y="0"/>
            <wp:positionH relativeFrom="column">
              <wp:posOffset>3689350</wp:posOffset>
            </wp:positionH>
            <wp:positionV relativeFrom="paragraph">
              <wp:posOffset>-801370</wp:posOffset>
            </wp:positionV>
            <wp:extent cx="3220720" cy="14986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F5">
        <w:rPr>
          <w:rFonts w:ascii="Arial" w:hAnsi="Arial" w:cs="Arial"/>
          <w:color w:val="808080"/>
          <w:sz w:val="40"/>
          <w:szCs w:val="40"/>
        </w:rPr>
        <w:t xml:space="preserve">Underwriting and Claims </w:t>
      </w:r>
      <w:r w:rsidR="00C51EA2">
        <w:rPr>
          <w:rFonts w:ascii="Arial" w:hAnsi="Arial" w:cs="Arial"/>
          <w:color w:val="808080"/>
          <w:sz w:val="40"/>
          <w:szCs w:val="40"/>
        </w:rPr>
        <w:t>Coordinator</w:t>
      </w:r>
      <w:r w:rsidR="005B6FB6">
        <w:rPr>
          <w:rFonts w:ascii="Arial" w:hAnsi="Arial" w:cs="Arial"/>
          <w:color w:val="808080"/>
          <w:sz w:val="40"/>
          <w:szCs w:val="40"/>
        </w:rPr>
        <w:t xml:space="preserve"> </w:t>
      </w:r>
    </w:p>
    <w:p w14:paraId="5C0C9D4E" w14:textId="63F0E37D" w:rsidR="003938B2" w:rsidRPr="005F1DEA" w:rsidRDefault="00C51EA2" w:rsidP="00C51EA2">
      <w:pPr>
        <w:tabs>
          <w:tab w:val="left" w:pos="6391"/>
        </w:tabs>
        <w:spacing w:before="120" w:after="120"/>
        <w:rPr>
          <w:rFonts w:ascii="Arial" w:hAnsi="Arial" w:cs="Arial"/>
          <w:b/>
          <w:sz w:val="22"/>
          <w:szCs w:val="22"/>
        </w:rPr>
      </w:pPr>
      <w:r>
        <w:rPr>
          <w:rFonts w:ascii="Arial" w:hAnsi="Arial" w:cs="Arial"/>
          <w:b/>
          <w:sz w:val="22"/>
          <w:szCs w:val="22"/>
        </w:rPr>
        <w:tab/>
      </w:r>
    </w:p>
    <w:p w14:paraId="6AFB975E" w14:textId="226C46BE" w:rsidR="00451EF5" w:rsidRPr="005F1DEA" w:rsidRDefault="00AE79E5" w:rsidP="00451EF5">
      <w:pPr>
        <w:tabs>
          <w:tab w:val="left" w:pos="2880"/>
        </w:tabs>
        <w:spacing w:before="120" w:after="120"/>
        <w:rPr>
          <w:rFonts w:ascii="Arial" w:hAnsi="Arial" w:cs="Arial"/>
          <w:bCs/>
          <w:sz w:val="20"/>
          <w:szCs w:val="20"/>
        </w:rPr>
      </w:pPr>
      <w:r>
        <w:rPr>
          <w:noProof/>
        </w:rPr>
        <w:drawing>
          <wp:anchor distT="0" distB="0" distL="114300" distR="114300" simplePos="0" relativeHeight="251658752" behindDoc="1" locked="0" layoutInCell="1" allowOverlap="1" wp14:anchorId="330D33F6" wp14:editId="43C61DA6">
            <wp:simplePos x="0" y="0"/>
            <wp:positionH relativeFrom="column">
              <wp:posOffset>5177790</wp:posOffset>
            </wp:positionH>
            <wp:positionV relativeFrom="paragraph">
              <wp:posOffset>32385</wp:posOffset>
            </wp:positionV>
            <wp:extent cx="1391920" cy="7747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F5" w:rsidRPr="005F1DEA">
        <w:rPr>
          <w:rFonts w:ascii="Arial" w:hAnsi="Arial" w:cs="Arial"/>
          <w:bCs/>
          <w:i/>
          <w:iCs/>
          <w:color w:val="00703C"/>
          <w:sz w:val="20"/>
          <w:szCs w:val="20"/>
        </w:rPr>
        <w:t>Location:</w:t>
      </w:r>
      <w:r w:rsidR="00451EF5">
        <w:rPr>
          <w:rFonts w:ascii="Arial" w:hAnsi="Arial" w:cs="Arial"/>
          <w:bCs/>
          <w:sz w:val="20"/>
          <w:szCs w:val="20"/>
        </w:rPr>
        <w:tab/>
      </w:r>
      <w:r w:rsidR="00451EF5" w:rsidRPr="00A90AC0">
        <w:rPr>
          <w:rFonts w:ascii="Arial" w:hAnsi="Arial" w:cs="Arial"/>
          <w:bCs/>
          <w:color w:val="808080"/>
          <w:sz w:val="20"/>
          <w:szCs w:val="20"/>
        </w:rPr>
        <w:t>Palmerston North, Feilding, Various</w:t>
      </w:r>
      <w:r w:rsidR="00451EF5">
        <w:rPr>
          <w:rFonts w:ascii="Arial" w:hAnsi="Arial" w:cs="Arial"/>
          <w:bCs/>
          <w:sz w:val="20"/>
          <w:szCs w:val="20"/>
        </w:rPr>
        <w:tab/>
      </w:r>
      <w:r w:rsidR="00451EF5">
        <w:rPr>
          <w:rFonts w:ascii="Arial" w:hAnsi="Arial" w:cs="Arial"/>
          <w:bCs/>
          <w:color w:val="808080"/>
          <w:sz w:val="20"/>
          <w:szCs w:val="20"/>
        </w:rPr>
        <w:tab/>
      </w:r>
    </w:p>
    <w:p w14:paraId="50EAEFC7" w14:textId="77777777" w:rsidR="00451EF5" w:rsidRDefault="00451EF5" w:rsidP="00451EF5">
      <w:pPr>
        <w:tabs>
          <w:tab w:val="left" w:pos="2880"/>
        </w:tabs>
        <w:spacing w:before="120" w:after="120"/>
        <w:rPr>
          <w:rFonts w:ascii="Arial" w:hAnsi="Arial" w:cs="Arial"/>
          <w:bCs/>
          <w:color w:val="808080"/>
          <w:sz w:val="20"/>
          <w:szCs w:val="20"/>
        </w:rPr>
      </w:pPr>
      <w:r w:rsidRPr="005F1DEA">
        <w:rPr>
          <w:rFonts w:ascii="Arial" w:hAnsi="Arial" w:cs="Arial"/>
          <w:bCs/>
          <w:i/>
          <w:iCs/>
          <w:color w:val="00703C"/>
          <w:sz w:val="20"/>
          <w:szCs w:val="20"/>
        </w:rPr>
        <w:t>Reporting to:</w:t>
      </w:r>
      <w:r w:rsidRPr="005F1DEA">
        <w:rPr>
          <w:rFonts w:ascii="Arial" w:hAnsi="Arial" w:cs="Arial"/>
          <w:bCs/>
          <w:sz w:val="20"/>
          <w:szCs w:val="20"/>
        </w:rPr>
        <w:tab/>
      </w:r>
      <w:r>
        <w:rPr>
          <w:rFonts w:ascii="Arial" w:hAnsi="Arial" w:cs="Arial"/>
          <w:bCs/>
          <w:color w:val="808080"/>
          <w:sz w:val="20"/>
          <w:szCs w:val="20"/>
        </w:rPr>
        <w:t>Life &amp; Health Centre Manager</w:t>
      </w:r>
    </w:p>
    <w:p w14:paraId="5FFD7E3B" w14:textId="77777777" w:rsidR="00451EF5" w:rsidRPr="005F1DEA" w:rsidRDefault="00451EF5" w:rsidP="00451EF5">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Business Unit:</w:t>
      </w:r>
      <w:r w:rsidRPr="005F1DEA">
        <w:rPr>
          <w:rFonts w:ascii="Arial" w:hAnsi="Arial" w:cs="Arial"/>
          <w:bCs/>
          <w:sz w:val="20"/>
          <w:szCs w:val="20"/>
        </w:rPr>
        <w:tab/>
      </w:r>
      <w:r>
        <w:rPr>
          <w:rFonts w:ascii="Arial" w:hAnsi="Arial" w:cs="Arial"/>
          <w:bCs/>
          <w:color w:val="808080"/>
          <w:sz w:val="20"/>
          <w:szCs w:val="20"/>
        </w:rPr>
        <w:t xml:space="preserve">Sales, Advice &amp; Service </w:t>
      </w:r>
    </w:p>
    <w:p w14:paraId="1AE08E94" w14:textId="77777777" w:rsidR="00451EF5" w:rsidRPr="005F1DEA" w:rsidRDefault="00451EF5" w:rsidP="00451EF5">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sidRPr="000355C8">
        <w:rPr>
          <w:rFonts w:ascii="Arial" w:hAnsi="Arial" w:cs="Arial"/>
          <w:bCs/>
          <w:color w:val="808080"/>
          <w:sz w:val="20"/>
          <w:szCs w:val="20"/>
        </w:rPr>
        <w:t>0</w:t>
      </w:r>
    </w:p>
    <w:p w14:paraId="33CA81E2" w14:textId="33C353DC" w:rsidR="00451EF5" w:rsidRDefault="00451EF5" w:rsidP="00451EF5">
      <w:pPr>
        <w:pStyle w:val="Heading3"/>
        <w:spacing w:before="120"/>
        <w:rPr>
          <w:color w:val="808080"/>
          <w:sz w:val="20"/>
          <w:szCs w:val="20"/>
        </w:rPr>
      </w:pPr>
      <w:r w:rsidRPr="00451EF5">
        <w:rPr>
          <w:b w:val="0"/>
          <w:i/>
          <w:iCs/>
          <w:color w:val="00703C"/>
          <w:sz w:val="20"/>
          <w:szCs w:val="20"/>
        </w:rPr>
        <w:t>Date Last Reviewed</w:t>
      </w:r>
      <w:proofErr w:type="gramStart"/>
      <w:r w:rsidR="00A90AC0" w:rsidRPr="00451EF5">
        <w:rPr>
          <w:b w:val="0"/>
          <w:i/>
          <w:iCs/>
          <w:color w:val="00703C"/>
          <w:sz w:val="20"/>
          <w:szCs w:val="20"/>
        </w:rPr>
        <w:t xml:space="preserve">: </w:t>
      </w:r>
      <w:r w:rsidR="00A90AC0">
        <w:rPr>
          <w:b w:val="0"/>
          <w:i/>
          <w:iCs/>
          <w:color w:val="00703C"/>
          <w:sz w:val="20"/>
          <w:szCs w:val="20"/>
        </w:rPr>
        <w:tab/>
      </w:r>
      <w:r w:rsidRPr="00451EF5">
        <w:rPr>
          <w:b w:val="0"/>
          <w:bCs w:val="0"/>
          <w:color w:val="808080"/>
          <w:sz w:val="20"/>
          <w:szCs w:val="20"/>
        </w:rPr>
        <w:t xml:space="preserve"> </w:t>
      </w:r>
      <w:r w:rsidR="00A90AC0">
        <w:rPr>
          <w:b w:val="0"/>
          <w:bCs w:val="0"/>
          <w:color w:val="808080"/>
          <w:sz w:val="20"/>
          <w:szCs w:val="20"/>
        </w:rPr>
        <w:tab/>
        <w:t>January</w:t>
      </w:r>
      <w:proofErr w:type="gramEnd"/>
      <w:r w:rsidR="00A90AC0">
        <w:rPr>
          <w:b w:val="0"/>
          <w:bCs w:val="0"/>
          <w:color w:val="808080"/>
          <w:sz w:val="20"/>
          <w:szCs w:val="20"/>
        </w:rPr>
        <w:t xml:space="preserve"> </w:t>
      </w:r>
      <w:r w:rsidRPr="00451EF5">
        <w:rPr>
          <w:b w:val="0"/>
          <w:bCs w:val="0"/>
          <w:color w:val="808080"/>
          <w:sz w:val="20"/>
          <w:szCs w:val="20"/>
        </w:rPr>
        <w:t>2025</w:t>
      </w:r>
    </w:p>
    <w:p w14:paraId="7AE584D4" w14:textId="77777777" w:rsidR="00451EF5" w:rsidRDefault="00451EF5" w:rsidP="00451EF5">
      <w:pPr>
        <w:pStyle w:val="Heading3"/>
        <w:spacing w:before="120"/>
        <w:rPr>
          <w:color w:val="808080"/>
          <w:sz w:val="20"/>
          <w:szCs w:val="20"/>
        </w:rPr>
      </w:pPr>
    </w:p>
    <w:p w14:paraId="5225AF07" w14:textId="77777777" w:rsidR="00AC3AEB" w:rsidRPr="008073E4" w:rsidRDefault="0083106B" w:rsidP="00451EF5">
      <w:pPr>
        <w:pStyle w:val="Heading3"/>
        <w:spacing w:before="120"/>
        <w:rPr>
          <w:i/>
          <w:color w:val="00703C"/>
          <w:sz w:val="28"/>
          <w:szCs w:val="28"/>
        </w:rPr>
      </w:pPr>
      <w:r w:rsidRPr="008073E4">
        <w:rPr>
          <w:i/>
          <w:color w:val="00703C"/>
          <w:sz w:val="28"/>
          <w:szCs w:val="28"/>
        </w:rPr>
        <w:t>About FMG</w:t>
      </w:r>
    </w:p>
    <w:p w14:paraId="0AB87CAF" w14:textId="77777777" w:rsidR="00451EF5" w:rsidRPr="000F4111" w:rsidRDefault="00451EF5" w:rsidP="00451EF5">
      <w:pPr>
        <w:spacing w:before="120" w:after="120"/>
        <w:jc w:val="both"/>
        <w:rPr>
          <w:rFonts w:ascii="Arial" w:hAnsi="Arial" w:cs="Arial"/>
          <w:b/>
          <w:bCs/>
          <w:i/>
          <w:iCs/>
          <w:color w:val="333333"/>
          <w:sz w:val="20"/>
          <w:szCs w:val="20"/>
          <w:lang w:val="en-NZ"/>
        </w:rPr>
      </w:pPr>
      <w:r w:rsidRPr="000F4111">
        <w:rPr>
          <w:rFonts w:ascii="Arial" w:hAnsi="Arial" w:cs="Arial"/>
          <w:b/>
          <w:bCs/>
          <w:i/>
          <w:iCs/>
          <w:color w:val="333333"/>
          <w:sz w:val="20"/>
          <w:szCs w:val="20"/>
          <w:lang w:val="en-NZ"/>
        </w:rPr>
        <w:t xml:space="preserve">Formed by farmers for farmers over a century ago, FMG is New Zealand’s leading rural insurer providing risk advice and insurance solutions for farmers, growers, commercial businesses, the lifestyle sector and domestic </w:t>
      </w:r>
      <w:r>
        <w:rPr>
          <w:rFonts w:ascii="Arial" w:hAnsi="Arial" w:cs="Arial"/>
          <w:b/>
          <w:bCs/>
          <w:i/>
          <w:iCs/>
          <w:color w:val="333333"/>
          <w:sz w:val="20"/>
          <w:szCs w:val="20"/>
          <w:lang w:val="en-NZ"/>
        </w:rPr>
        <w:t>clients</w:t>
      </w:r>
      <w:r w:rsidRPr="000F4111">
        <w:rPr>
          <w:rFonts w:ascii="Arial" w:hAnsi="Arial" w:cs="Arial"/>
          <w:b/>
          <w:bCs/>
          <w:i/>
          <w:iCs/>
          <w:color w:val="333333"/>
          <w:sz w:val="20"/>
          <w:szCs w:val="20"/>
          <w:lang w:val="en-NZ"/>
        </w:rPr>
        <w:t>.</w:t>
      </w:r>
    </w:p>
    <w:p w14:paraId="6293F095" w14:textId="77777777" w:rsidR="00451EF5" w:rsidRPr="000F4111" w:rsidRDefault="00451EF5" w:rsidP="00451EF5">
      <w:pPr>
        <w:spacing w:before="120" w:after="120"/>
        <w:jc w:val="both"/>
        <w:rPr>
          <w:rFonts w:ascii="Arial" w:hAnsi="Arial" w:cs="Arial"/>
          <w:b/>
          <w:bCs/>
          <w:i/>
          <w:iCs/>
          <w:color w:val="333333"/>
          <w:sz w:val="20"/>
          <w:szCs w:val="20"/>
          <w:lang w:val="en-NZ"/>
        </w:rPr>
      </w:pPr>
      <w:r w:rsidRPr="000F4111">
        <w:rPr>
          <w:rFonts w:ascii="Arial" w:hAnsi="Arial" w:cs="Arial"/>
          <w:b/>
          <w:bCs/>
          <w:i/>
          <w:iCs/>
          <w:color w:val="333333"/>
          <w:sz w:val="20"/>
          <w:szCs w:val="20"/>
          <w:lang w:val="en-NZ"/>
        </w:rPr>
        <w:t xml:space="preserve">We’re proudly 100% New Zealand owned and operated, and our focus is on helping our </w:t>
      </w:r>
      <w:r>
        <w:rPr>
          <w:rFonts w:ascii="Arial" w:hAnsi="Arial" w:cs="Arial"/>
          <w:b/>
          <w:bCs/>
          <w:i/>
          <w:iCs/>
          <w:color w:val="333333"/>
          <w:sz w:val="20"/>
          <w:szCs w:val="20"/>
          <w:lang w:val="en-NZ"/>
        </w:rPr>
        <w:t>clients</w:t>
      </w:r>
      <w:r w:rsidRPr="000F4111">
        <w:rPr>
          <w:rFonts w:ascii="Arial" w:hAnsi="Arial" w:cs="Arial"/>
          <w:b/>
          <w:bCs/>
          <w:i/>
          <w:iCs/>
          <w:color w:val="333333"/>
          <w:sz w:val="20"/>
          <w:szCs w:val="20"/>
          <w:lang w:val="en-NZ"/>
        </w:rPr>
        <w:t xml:space="preserve"> </w:t>
      </w:r>
      <w:r>
        <w:rPr>
          <w:rFonts w:ascii="Arial" w:hAnsi="Arial" w:cs="Arial"/>
          <w:b/>
          <w:bCs/>
          <w:i/>
          <w:iCs/>
          <w:color w:val="333333"/>
          <w:sz w:val="20"/>
          <w:szCs w:val="20"/>
          <w:lang w:val="en-NZ"/>
        </w:rPr>
        <w:t xml:space="preserve">to </w:t>
      </w:r>
      <w:r w:rsidRPr="000F4111">
        <w:rPr>
          <w:rFonts w:ascii="Arial" w:hAnsi="Arial" w:cs="Arial"/>
          <w:b/>
          <w:bCs/>
          <w:i/>
          <w:iCs/>
          <w:color w:val="333333"/>
          <w:sz w:val="20"/>
          <w:szCs w:val="20"/>
          <w:lang w:val="en-NZ"/>
        </w:rPr>
        <w:t xml:space="preserve">achieve their goals.  </w:t>
      </w:r>
      <w:r>
        <w:rPr>
          <w:rFonts w:ascii="Arial" w:hAnsi="Arial" w:cs="Arial"/>
          <w:b/>
          <w:bCs/>
          <w:i/>
          <w:iCs/>
          <w:color w:val="333333"/>
          <w:sz w:val="20"/>
          <w:szCs w:val="20"/>
          <w:lang w:val="en-NZ"/>
        </w:rPr>
        <w:t xml:space="preserve">As a mutual organisation, we’re all about giving rural New Zealanders a better deal, and part of this involves </w:t>
      </w:r>
      <w:r w:rsidRPr="000F4111">
        <w:rPr>
          <w:rFonts w:ascii="Arial" w:hAnsi="Arial" w:cs="Arial"/>
          <w:b/>
          <w:bCs/>
          <w:i/>
          <w:iCs/>
          <w:color w:val="333333"/>
          <w:sz w:val="20"/>
          <w:szCs w:val="20"/>
          <w:lang w:val="en-NZ"/>
        </w:rPr>
        <w:t xml:space="preserve">reinvesting all profits </w:t>
      </w:r>
      <w:r>
        <w:rPr>
          <w:rFonts w:ascii="Arial" w:hAnsi="Arial" w:cs="Arial"/>
          <w:b/>
          <w:bCs/>
          <w:i/>
          <w:iCs/>
          <w:color w:val="333333"/>
          <w:sz w:val="20"/>
          <w:szCs w:val="20"/>
          <w:lang w:val="en-NZ"/>
        </w:rPr>
        <w:t xml:space="preserve">back </w:t>
      </w:r>
      <w:r w:rsidRPr="000F4111">
        <w:rPr>
          <w:rFonts w:ascii="Arial" w:hAnsi="Arial" w:cs="Arial"/>
          <w:b/>
          <w:bCs/>
          <w:i/>
          <w:iCs/>
          <w:color w:val="333333"/>
          <w:sz w:val="20"/>
          <w:szCs w:val="20"/>
          <w:lang w:val="en-NZ"/>
        </w:rPr>
        <w:t>in</w:t>
      </w:r>
      <w:r>
        <w:rPr>
          <w:rFonts w:ascii="Arial" w:hAnsi="Arial" w:cs="Arial"/>
          <w:b/>
          <w:bCs/>
          <w:i/>
          <w:iCs/>
          <w:color w:val="333333"/>
          <w:sz w:val="20"/>
          <w:szCs w:val="20"/>
          <w:lang w:val="en-NZ"/>
        </w:rPr>
        <w:t>to</w:t>
      </w:r>
      <w:r w:rsidRPr="000F4111">
        <w:rPr>
          <w:rFonts w:ascii="Arial" w:hAnsi="Arial" w:cs="Arial"/>
          <w:b/>
          <w:bCs/>
          <w:i/>
          <w:iCs/>
          <w:color w:val="333333"/>
          <w:sz w:val="20"/>
          <w:szCs w:val="20"/>
          <w:lang w:val="en-NZ"/>
        </w:rPr>
        <w:t xml:space="preserve"> the business</w:t>
      </w:r>
      <w:r>
        <w:rPr>
          <w:rFonts w:ascii="Arial" w:hAnsi="Arial" w:cs="Arial"/>
          <w:b/>
          <w:bCs/>
          <w:i/>
          <w:iCs/>
          <w:color w:val="333333"/>
          <w:sz w:val="20"/>
          <w:szCs w:val="20"/>
          <w:lang w:val="en-NZ"/>
        </w:rPr>
        <w:t xml:space="preserve"> to keep premiums low and ensure the future sustainability of the organisation</w:t>
      </w:r>
      <w:r w:rsidRPr="000F4111">
        <w:rPr>
          <w:rFonts w:ascii="Arial" w:hAnsi="Arial" w:cs="Arial"/>
          <w:b/>
          <w:bCs/>
          <w:i/>
          <w:iCs/>
          <w:color w:val="333333"/>
          <w:sz w:val="20"/>
          <w:szCs w:val="20"/>
          <w:lang w:val="en-NZ"/>
        </w:rPr>
        <w:t>.</w:t>
      </w:r>
    </w:p>
    <w:p w14:paraId="60816802" w14:textId="77777777" w:rsidR="008F28B1" w:rsidRPr="008073E4" w:rsidRDefault="00C51EA2" w:rsidP="007256CC">
      <w:pPr>
        <w:pStyle w:val="Heading3"/>
        <w:spacing w:before="120"/>
        <w:rPr>
          <w:sz w:val="24"/>
          <w:szCs w:val="24"/>
        </w:rPr>
      </w:pPr>
      <w:r>
        <w:rPr>
          <w:sz w:val="22"/>
          <w:szCs w:val="22"/>
        </w:rPr>
        <w:pict w14:anchorId="6E2C0CD1">
          <v:rect id="_x0000_i1025" style="width:470.2pt;height:1pt" o:hralign="center" o:hrstd="t" o:hrnoshade="t" o:hr="t" fillcolor="silver" stroked="f"/>
        </w:pict>
      </w:r>
    </w:p>
    <w:p w14:paraId="5F7FF36F" w14:textId="77777777" w:rsidR="007E2AAE" w:rsidRPr="008073E4" w:rsidRDefault="007E2AAE" w:rsidP="007E2AAE">
      <w:pPr>
        <w:pStyle w:val="Heading3"/>
        <w:spacing w:before="120"/>
        <w:rPr>
          <w:i/>
          <w:iCs/>
          <w:color w:val="00703C"/>
          <w:sz w:val="28"/>
          <w:szCs w:val="28"/>
        </w:rPr>
      </w:pPr>
      <w:r w:rsidRPr="008073E4">
        <w:rPr>
          <w:i/>
          <w:iCs/>
          <w:color w:val="00703C"/>
          <w:sz w:val="28"/>
          <w:szCs w:val="28"/>
        </w:rPr>
        <w:t>FMG’s Values</w:t>
      </w:r>
    </w:p>
    <w:p w14:paraId="4AAAD9F1" w14:textId="77777777" w:rsidR="007E2AAE" w:rsidRPr="008073E4" w:rsidRDefault="007E2AAE" w:rsidP="007E2AAE">
      <w:pPr>
        <w:tabs>
          <w:tab w:val="left" w:pos="1800"/>
        </w:tabs>
        <w:spacing w:before="120" w:after="120"/>
        <w:jc w:val="both"/>
        <w:rPr>
          <w:rFonts w:ascii="Arial" w:hAnsi="Arial" w:cs="Arial"/>
          <w:color w:val="000000"/>
          <w:sz w:val="20"/>
          <w:szCs w:val="20"/>
        </w:rPr>
      </w:pPr>
      <w:r w:rsidRPr="008073E4">
        <w:rPr>
          <w:rFonts w:ascii="Arial" w:hAnsi="Arial" w:cs="Arial"/>
          <w:color w:val="000000"/>
          <w:sz w:val="20"/>
          <w:szCs w:val="20"/>
        </w:rPr>
        <w:t xml:space="preserve">The FMG brand represents promises about what customers can expect from us and each of us is responsible for </w:t>
      </w:r>
      <w:proofErr w:type="gramStart"/>
      <w:r w:rsidRPr="008073E4">
        <w:rPr>
          <w:rFonts w:ascii="Arial" w:hAnsi="Arial" w:cs="Arial"/>
          <w:color w:val="000000"/>
          <w:sz w:val="20"/>
          <w:szCs w:val="20"/>
        </w:rPr>
        <w:t>delivering on</w:t>
      </w:r>
      <w:proofErr w:type="gramEnd"/>
      <w:r w:rsidRPr="008073E4">
        <w:rPr>
          <w:rFonts w:ascii="Arial" w:hAnsi="Arial" w:cs="Arial"/>
          <w:color w:val="000000"/>
          <w:sz w:val="20"/>
          <w:szCs w:val="20"/>
        </w:rPr>
        <w:t xml:space="preserve">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688"/>
        <w:gridCol w:w="4716"/>
      </w:tblGrid>
      <w:tr w:rsidR="00451EF5" w:rsidRPr="008073E4" w14:paraId="7239190F" w14:textId="77777777" w:rsidTr="0043197A">
        <w:tc>
          <w:tcPr>
            <w:tcW w:w="4810" w:type="dxa"/>
          </w:tcPr>
          <w:p w14:paraId="1777CC9E" w14:textId="77777777" w:rsidR="00451EF5" w:rsidRPr="008073E4" w:rsidRDefault="00451EF5" w:rsidP="00451EF5">
            <w:pPr>
              <w:numPr>
                <w:ilvl w:val="0"/>
                <w:numId w:val="1"/>
              </w:numPr>
              <w:tabs>
                <w:tab w:val="left" w:pos="1800"/>
              </w:tabs>
              <w:spacing w:before="120" w:after="120"/>
              <w:rPr>
                <w:rFonts w:ascii="Arial" w:hAnsi="Arial" w:cs="Arial"/>
                <w:color w:val="333333"/>
                <w:sz w:val="20"/>
                <w:szCs w:val="20"/>
              </w:rPr>
            </w:pPr>
            <w:r w:rsidRPr="0075354D">
              <w:rPr>
                <w:rFonts w:ascii="Arial" w:hAnsi="Arial" w:cs="Arial"/>
                <w:color w:val="333333"/>
                <w:sz w:val="20"/>
                <w:szCs w:val="20"/>
              </w:rPr>
              <w:t>Do what’s right</w:t>
            </w:r>
            <w:r>
              <w:rPr>
                <w:rFonts w:ascii="Arial" w:hAnsi="Arial" w:cs="Arial"/>
                <w:color w:val="333333"/>
                <w:sz w:val="20"/>
                <w:szCs w:val="20"/>
              </w:rPr>
              <w:t xml:space="preserve"> </w:t>
            </w:r>
            <w:r w:rsidRPr="00266EB7">
              <w:rPr>
                <w:rFonts w:ascii="Arial" w:hAnsi="Arial" w:cs="Arial"/>
                <w:color w:val="323130"/>
                <w:sz w:val="20"/>
                <w:szCs w:val="20"/>
                <w:shd w:val="clear" w:color="auto" w:fill="FFFFFF"/>
              </w:rPr>
              <w:t>- </w:t>
            </w:r>
            <w:proofErr w:type="spellStart"/>
            <w:r w:rsidRPr="00266EB7">
              <w:rPr>
                <w:rFonts w:ascii="Arial" w:hAnsi="Arial" w:cs="Arial"/>
                <w:color w:val="323130"/>
                <w:sz w:val="20"/>
                <w:szCs w:val="20"/>
                <w:shd w:val="clear" w:color="auto" w:fill="FFFFFF"/>
              </w:rPr>
              <w:t>Whāia</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ara</w:t>
            </w:r>
            <w:proofErr w:type="spellEnd"/>
            <w:r w:rsidRPr="00266EB7">
              <w:rPr>
                <w:rFonts w:ascii="Arial" w:hAnsi="Arial" w:cs="Arial"/>
                <w:color w:val="323130"/>
                <w:sz w:val="20"/>
                <w:szCs w:val="20"/>
                <w:shd w:val="clear" w:color="auto" w:fill="FFFFFF"/>
              </w:rPr>
              <w:t xml:space="preserve"> tika</w:t>
            </w:r>
          </w:p>
        </w:tc>
        <w:tc>
          <w:tcPr>
            <w:tcW w:w="4810" w:type="dxa"/>
          </w:tcPr>
          <w:p w14:paraId="69F1899C" w14:textId="77777777" w:rsidR="00451EF5" w:rsidRPr="008073E4" w:rsidRDefault="00451EF5" w:rsidP="00451EF5">
            <w:pPr>
              <w:numPr>
                <w:ilvl w:val="0"/>
                <w:numId w:val="1"/>
              </w:numPr>
              <w:tabs>
                <w:tab w:val="left" w:pos="1800"/>
              </w:tabs>
              <w:spacing w:before="120" w:after="120"/>
              <w:rPr>
                <w:rFonts w:ascii="Arial" w:hAnsi="Arial" w:cs="Arial"/>
                <w:color w:val="333333"/>
                <w:sz w:val="20"/>
                <w:szCs w:val="20"/>
              </w:rPr>
            </w:pPr>
            <w:r w:rsidRPr="0075354D">
              <w:rPr>
                <w:rFonts w:ascii="Arial" w:hAnsi="Arial" w:cs="Arial"/>
                <w:color w:val="333333"/>
                <w:sz w:val="20"/>
                <w:szCs w:val="20"/>
              </w:rPr>
              <w:t>Make it happen</w:t>
            </w:r>
            <w:r>
              <w:rPr>
                <w:rFonts w:ascii="Arial" w:hAnsi="Arial" w:cs="Arial"/>
                <w:color w:val="333333"/>
                <w:sz w:val="20"/>
                <w:szCs w:val="20"/>
              </w:rPr>
              <w:t xml:space="preserve"> </w:t>
            </w:r>
            <w:r w:rsidRPr="00266EB7">
              <w:rPr>
                <w:rFonts w:ascii="Arial" w:hAnsi="Arial" w:cs="Arial"/>
                <w:color w:val="323130"/>
                <w:sz w:val="20"/>
                <w:szCs w:val="20"/>
                <w:shd w:val="clear" w:color="auto" w:fill="FFFFFF"/>
              </w:rPr>
              <w:t>- </w:t>
            </w:r>
            <w:proofErr w:type="spellStart"/>
            <w:r w:rsidRPr="00266EB7">
              <w:rPr>
                <w:rFonts w:ascii="Arial" w:hAnsi="Arial" w:cs="Arial"/>
                <w:color w:val="323130"/>
                <w:sz w:val="20"/>
                <w:szCs w:val="20"/>
                <w:shd w:val="clear" w:color="auto" w:fill="FFFFFF"/>
              </w:rPr>
              <w:t>Whakatutukitia</w:t>
            </w:r>
            <w:proofErr w:type="spellEnd"/>
          </w:p>
        </w:tc>
      </w:tr>
      <w:tr w:rsidR="00451EF5" w:rsidRPr="008073E4" w14:paraId="3A8B462C" w14:textId="77777777" w:rsidTr="0043197A">
        <w:tc>
          <w:tcPr>
            <w:tcW w:w="4810" w:type="dxa"/>
          </w:tcPr>
          <w:p w14:paraId="13834A2A" w14:textId="77777777" w:rsidR="00451EF5" w:rsidRPr="008073E4" w:rsidRDefault="00451EF5" w:rsidP="00451EF5">
            <w:pPr>
              <w:numPr>
                <w:ilvl w:val="0"/>
                <w:numId w:val="1"/>
              </w:numPr>
              <w:tabs>
                <w:tab w:val="left" w:pos="1800"/>
              </w:tabs>
              <w:spacing w:before="120"/>
              <w:ind w:left="714" w:hanging="357"/>
              <w:rPr>
                <w:rFonts w:ascii="Arial" w:hAnsi="Arial" w:cs="Arial"/>
                <w:color w:val="333333"/>
                <w:sz w:val="20"/>
                <w:szCs w:val="20"/>
              </w:rPr>
            </w:pPr>
            <w:r w:rsidRPr="0075354D">
              <w:rPr>
                <w:rFonts w:ascii="Arial" w:hAnsi="Arial" w:cs="Arial"/>
                <w:color w:val="333333"/>
                <w:sz w:val="20"/>
                <w:szCs w:val="20"/>
              </w:rPr>
              <w:t>We’re in it together</w:t>
            </w:r>
            <w:r>
              <w:rPr>
                <w:rFonts w:ascii="Arial" w:hAnsi="Arial" w:cs="Arial"/>
                <w:color w:val="333333"/>
                <w:sz w:val="20"/>
                <w:szCs w:val="20"/>
              </w:rPr>
              <w:t xml:space="preserve"> </w:t>
            </w:r>
            <w:r w:rsidRPr="00266EB7">
              <w:rPr>
                <w:rFonts w:ascii="Arial" w:hAnsi="Arial" w:cs="Arial"/>
                <w:color w:val="323130"/>
                <w:sz w:val="20"/>
                <w:szCs w:val="20"/>
                <w:shd w:val="clear" w:color="auto" w:fill="FFFFFF"/>
              </w:rPr>
              <w:t xml:space="preserve">-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810" w:type="dxa"/>
          </w:tcPr>
          <w:p w14:paraId="2EC0EE86" w14:textId="77777777" w:rsidR="00451EF5" w:rsidRPr="008073E4" w:rsidRDefault="00451EF5" w:rsidP="00451EF5">
            <w:pPr>
              <w:numPr>
                <w:ilvl w:val="0"/>
                <w:numId w:val="1"/>
              </w:numPr>
              <w:tabs>
                <w:tab w:val="left" w:pos="1800"/>
              </w:tabs>
              <w:spacing w:before="120"/>
              <w:ind w:left="714" w:hanging="357"/>
              <w:rPr>
                <w:rFonts w:ascii="Arial" w:hAnsi="Arial" w:cs="Arial"/>
                <w:color w:val="333333"/>
                <w:sz w:val="20"/>
                <w:szCs w:val="20"/>
              </w:rPr>
            </w:pPr>
            <w:r w:rsidRPr="0075354D">
              <w:rPr>
                <w:rFonts w:ascii="Arial" w:hAnsi="Arial" w:cs="Arial"/>
                <w:color w:val="333333"/>
                <w:sz w:val="20"/>
                <w:szCs w:val="20"/>
              </w:rPr>
              <w:t>Proud of who we are</w:t>
            </w:r>
            <w:r>
              <w:rPr>
                <w:rFonts w:ascii="Arial" w:hAnsi="Arial" w:cs="Arial"/>
                <w:color w:val="333333"/>
                <w:sz w:val="20"/>
                <w:szCs w:val="20"/>
              </w:rPr>
              <w:t xml:space="preserve"> </w:t>
            </w:r>
            <w:proofErr w:type="spellStart"/>
            <w:r w:rsidRPr="00266EB7">
              <w:rPr>
                <w:rFonts w:ascii="Arial" w:hAnsi="Arial" w:cs="Arial"/>
                <w:color w:val="323130"/>
                <w:sz w:val="20"/>
                <w:szCs w:val="20"/>
                <w:shd w:val="clear" w:color="auto" w:fill="FFFFFF"/>
              </w:rPr>
              <w:t>Whakahīhī</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i</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whakapapa</w:t>
            </w:r>
          </w:p>
        </w:tc>
      </w:tr>
    </w:tbl>
    <w:p w14:paraId="0C0FE85E" w14:textId="77777777" w:rsidR="007E2AAE" w:rsidRPr="008073E4" w:rsidRDefault="00C51EA2" w:rsidP="007E2AAE">
      <w:pPr>
        <w:pStyle w:val="Heading3"/>
        <w:spacing w:before="120"/>
        <w:rPr>
          <w:sz w:val="24"/>
          <w:szCs w:val="24"/>
        </w:rPr>
      </w:pPr>
      <w:r>
        <w:rPr>
          <w:sz w:val="24"/>
          <w:szCs w:val="24"/>
        </w:rPr>
        <w:pict w14:anchorId="2AF4A85C">
          <v:rect id="_x0000_i1026" style="width:470.2pt;height:1pt" o:hralign="center" o:hrstd="t" o:hrnoshade="t" o:hr="t" fillcolor="silver" stroked="f"/>
        </w:pict>
      </w:r>
    </w:p>
    <w:p w14:paraId="59522494" w14:textId="77777777" w:rsidR="007E2AAE" w:rsidRPr="008073E4" w:rsidRDefault="007E2AAE" w:rsidP="007E2AAE">
      <w:pPr>
        <w:pStyle w:val="Heading3"/>
        <w:spacing w:before="120"/>
        <w:rPr>
          <w:i/>
          <w:iCs/>
          <w:color w:val="00703C"/>
          <w:sz w:val="28"/>
          <w:szCs w:val="28"/>
        </w:rPr>
      </w:pPr>
      <w:r w:rsidRPr="008073E4">
        <w:rPr>
          <w:i/>
          <w:iCs/>
          <w:color w:val="00703C"/>
          <w:sz w:val="28"/>
          <w:szCs w:val="28"/>
        </w:rPr>
        <w:t>Work Environment</w:t>
      </w:r>
    </w:p>
    <w:p w14:paraId="3F523814" w14:textId="77777777" w:rsidR="00451EF5" w:rsidRPr="0075354D" w:rsidRDefault="00451EF5" w:rsidP="00451EF5">
      <w:pPr>
        <w:tabs>
          <w:tab w:val="left" w:pos="1800"/>
        </w:tabs>
        <w:spacing w:before="120" w:after="120"/>
        <w:jc w:val="both"/>
        <w:rPr>
          <w:rFonts w:ascii="Arial" w:hAnsi="Arial" w:cs="Arial"/>
          <w:sz w:val="20"/>
          <w:szCs w:val="20"/>
        </w:rPr>
      </w:pPr>
      <w:r w:rsidRPr="0075354D">
        <w:rPr>
          <w:rFonts w:ascii="Arial" w:hAnsi="Arial" w:cs="Arial"/>
          <w:sz w:val="20"/>
          <w:szCs w:val="20"/>
        </w:rPr>
        <w:t>We strive to provide an environment that promotes and fosters achievement. We place importance on career development and training to give our people the tools they need to succeed.</w:t>
      </w:r>
      <w:r>
        <w:rPr>
          <w:rFonts w:ascii="Arial" w:hAnsi="Arial" w:cs="Arial"/>
          <w:sz w:val="20"/>
          <w:szCs w:val="20"/>
        </w:rPr>
        <w:t xml:space="preserve"> </w:t>
      </w:r>
      <w:r w:rsidRPr="00275F15">
        <w:rPr>
          <w:rFonts w:ascii="Arial" w:hAnsi="Arial" w:cs="Arial"/>
          <w:sz w:val="20"/>
          <w:szCs w:val="22"/>
        </w:rPr>
        <w:t>Fostering a culture of Wellbeing and Safety is also a critical element.</w:t>
      </w:r>
    </w:p>
    <w:p w14:paraId="503E29D6" w14:textId="77777777" w:rsidR="00451EF5" w:rsidRDefault="00451EF5" w:rsidP="00451EF5">
      <w:pPr>
        <w:autoSpaceDE w:val="0"/>
        <w:autoSpaceDN w:val="0"/>
        <w:adjustRightInd w:val="0"/>
        <w:jc w:val="both"/>
        <w:rPr>
          <w:rFonts w:ascii="Arial" w:hAnsi="Arial" w:cs="Arial"/>
          <w:sz w:val="20"/>
          <w:szCs w:val="20"/>
        </w:rPr>
      </w:pPr>
      <w:bookmarkStart w:id="0" w:name="OLE_LINK1"/>
      <w:bookmarkStart w:id="1" w:name="OLE_LINK2"/>
      <w:r w:rsidRPr="0075354D">
        <w:rPr>
          <w:rFonts w:ascii="Arial" w:hAnsi="Arial" w:cs="Arial"/>
          <w:sz w:val="20"/>
          <w:szCs w:val="20"/>
        </w:rPr>
        <w:t xml:space="preserve">FMG’s Head Office </w:t>
      </w:r>
      <w:proofErr w:type="gramStart"/>
      <w:r>
        <w:rPr>
          <w:rFonts w:ascii="Arial" w:hAnsi="Arial" w:cs="Arial"/>
          <w:sz w:val="20"/>
          <w:szCs w:val="20"/>
        </w:rPr>
        <w:t>is located in</w:t>
      </w:r>
      <w:proofErr w:type="gramEnd"/>
      <w:r>
        <w:rPr>
          <w:rFonts w:ascii="Arial" w:hAnsi="Arial" w:cs="Arial"/>
          <w:sz w:val="20"/>
          <w:szCs w:val="20"/>
        </w:rPr>
        <w:t xml:space="preserve"> Wellington and accommodates FMG’s Leadership Team, Marketing &amp; Risk Services, Human Resources, Client Propositions, Financial Management, Underwriting and Risk Quality, Reinsurance, Business Information and Analysis, and Legal and Compliance.</w:t>
      </w:r>
      <w:r w:rsidRPr="0075354D">
        <w:rPr>
          <w:rFonts w:ascii="Arial" w:hAnsi="Arial" w:cs="Arial"/>
          <w:sz w:val="20"/>
          <w:szCs w:val="20"/>
        </w:rPr>
        <w:t xml:space="preserve"> </w:t>
      </w:r>
      <w:bookmarkEnd w:id="0"/>
      <w:bookmarkEnd w:id="1"/>
    </w:p>
    <w:p w14:paraId="7BD7D706" w14:textId="77777777" w:rsidR="00451EF5" w:rsidRDefault="00451EF5" w:rsidP="00451EF5">
      <w:pPr>
        <w:autoSpaceDE w:val="0"/>
        <w:autoSpaceDN w:val="0"/>
        <w:adjustRightInd w:val="0"/>
        <w:jc w:val="both"/>
        <w:rPr>
          <w:rFonts w:ascii="Arial" w:hAnsi="Arial" w:cs="Arial"/>
          <w:sz w:val="20"/>
          <w:szCs w:val="20"/>
        </w:rPr>
      </w:pPr>
    </w:p>
    <w:p w14:paraId="2260EAAE" w14:textId="77777777" w:rsidR="00451EF5" w:rsidRPr="0075354D" w:rsidRDefault="00451EF5" w:rsidP="00451EF5">
      <w:pPr>
        <w:autoSpaceDE w:val="0"/>
        <w:autoSpaceDN w:val="0"/>
        <w:adjustRightInd w:val="0"/>
        <w:jc w:val="both"/>
        <w:rPr>
          <w:rFonts w:ascii="Arial" w:hAnsi="Arial" w:cs="Arial"/>
          <w:sz w:val="20"/>
          <w:szCs w:val="20"/>
        </w:rPr>
      </w:pPr>
      <w:r>
        <w:rPr>
          <w:rFonts w:ascii="Arial" w:hAnsi="Arial" w:cs="Arial"/>
          <w:sz w:val="20"/>
          <w:szCs w:val="20"/>
        </w:rPr>
        <w:t xml:space="preserve">FMG’s largest regional office </w:t>
      </w:r>
      <w:proofErr w:type="gramStart"/>
      <w:r>
        <w:rPr>
          <w:rFonts w:ascii="Arial" w:hAnsi="Arial" w:cs="Arial"/>
          <w:sz w:val="20"/>
          <w:szCs w:val="20"/>
        </w:rPr>
        <w:t>is located in</w:t>
      </w:r>
      <w:proofErr w:type="gramEnd"/>
      <w:r>
        <w:rPr>
          <w:rFonts w:ascii="Arial" w:hAnsi="Arial" w:cs="Arial"/>
          <w:sz w:val="20"/>
          <w:szCs w:val="20"/>
        </w:rPr>
        <w:t xml:space="preserve"> Palmerston </w:t>
      </w:r>
      <w:proofErr w:type="gramStart"/>
      <w:r>
        <w:rPr>
          <w:rFonts w:ascii="Arial" w:hAnsi="Arial" w:cs="Arial"/>
          <w:sz w:val="20"/>
          <w:szCs w:val="20"/>
        </w:rPr>
        <w:t>North</w:t>
      </w:r>
      <w:proofErr w:type="gramEnd"/>
      <w:r>
        <w:rPr>
          <w:rFonts w:ascii="Arial" w:hAnsi="Arial" w:cs="Arial"/>
          <w:sz w:val="20"/>
          <w:szCs w:val="20"/>
        </w:rPr>
        <w:t xml:space="preserve"> accommodating our National Service Centre, Insurance Consultants, Information Technology, Claims, Operations and Payment functions. Approximately 300 employees are located there. FMG’s largest office in the South Island is Christchurch. In addition to the offices in Wellington, Palmerston North and Christchurch – FMG has smaller offices in 30 regional locations throughout New Zealand.</w:t>
      </w:r>
    </w:p>
    <w:p w14:paraId="7B17E575" w14:textId="77777777" w:rsidR="009C28AA" w:rsidRPr="008073E4" w:rsidRDefault="00C51EA2" w:rsidP="009C28AA">
      <w:pPr>
        <w:pStyle w:val="Heading3"/>
        <w:spacing w:before="120"/>
        <w:rPr>
          <w:sz w:val="24"/>
          <w:szCs w:val="24"/>
        </w:rPr>
      </w:pPr>
      <w:r>
        <w:rPr>
          <w:sz w:val="24"/>
          <w:szCs w:val="24"/>
        </w:rPr>
        <w:pict w14:anchorId="06EBA3C6">
          <v:rect id="_x0000_i1027" style="width:470.2pt;height:1pt" o:hralign="center" o:hrstd="t" o:hrnoshade="t" o:hr="t" fillcolor="silver" stroked="f"/>
        </w:pict>
      </w:r>
    </w:p>
    <w:p w14:paraId="5ECAA7F2" w14:textId="77777777" w:rsidR="00C1744E" w:rsidRPr="008073E4" w:rsidRDefault="00C836EA" w:rsidP="00C1744E">
      <w:pPr>
        <w:pStyle w:val="Heading3"/>
        <w:spacing w:before="120"/>
        <w:rPr>
          <w:i/>
          <w:iCs/>
          <w:color w:val="00703C"/>
          <w:sz w:val="28"/>
          <w:szCs w:val="28"/>
        </w:rPr>
      </w:pPr>
      <w:r w:rsidRPr="008073E4">
        <w:rPr>
          <w:sz w:val="24"/>
          <w:szCs w:val="24"/>
        </w:rPr>
        <w:br w:type="page"/>
      </w:r>
      <w:r w:rsidR="00C1744E" w:rsidRPr="008073E4">
        <w:rPr>
          <w:i/>
          <w:iCs/>
          <w:color w:val="00703C"/>
          <w:sz w:val="28"/>
          <w:szCs w:val="28"/>
        </w:rPr>
        <w:lastRenderedPageBreak/>
        <w:t>Purpose</w:t>
      </w:r>
      <w:r w:rsidR="00EE20C9" w:rsidRPr="008073E4">
        <w:rPr>
          <w:i/>
          <w:iCs/>
          <w:color w:val="00703C"/>
          <w:sz w:val="28"/>
          <w:szCs w:val="28"/>
        </w:rPr>
        <w:t xml:space="preserve"> of the role</w:t>
      </w:r>
    </w:p>
    <w:p w14:paraId="1F99E53A" w14:textId="77777777" w:rsidR="00674C5E" w:rsidRPr="008073E4" w:rsidRDefault="00302C04" w:rsidP="001F0D50">
      <w:pPr>
        <w:rPr>
          <w:rFonts w:ascii="Arial" w:hAnsi="Arial" w:cs="Arial"/>
        </w:rPr>
      </w:pPr>
      <w:r w:rsidRPr="008073E4">
        <w:rPr>
          <w:rFonts w:ascii="Arial" w:hAnsi="Arial" w:cs="Arial"/>
          <w:spacing w:val="-3"/>
          <w:sz w:val="20"/>
          <w:szCs w:val="20"/>
          <w:lang w:val="en-GB"/>
        </w:rPr>
        <w:t>To provide efficient, high quality, proactive</w:t>
      </w:r>
      <w:r w:rsidR="00451EF5">
        <w:rPr>
          <w:rFonts w:ascii="Arial" w:hAnsi="Arial" w:cs="Arial"/>
          <w:spacing w:val="-3"/>
          <w:sz w:val="20"/>
          <w:szCs w:val="20"/>
          <w:lang w:val="en-GB"/>
        </w:rPr>
        <w:t xml:space="preserve"> underwriting and claims</w:t>
      </w:r>
      <w:r w:rsidRPr="008073E4">
        <w:rPr>
          <w:rFonts w:ascii="Arial" w:hAnsi="Arial" w:cs="Arial"/>
          <w:spacing w:val="-3"/>
          <w:sz w:val="20"/>
          <w:szCs w:val="20"/>
          <w:lang w:val="en-GB"/>
        </w:rPr>
        <w:t xml:space="preserve"> administration support to the </w:t>
      </w:r>
      <w:r w:rsidR="00451EF5">
        <w:rPr>
          <w:rFonts w:ascii="Arial" w:hAnsi="Arial" w:cs="Arial"/>
          <w:spacing w:val="-3"/>
          <w:sz w:val="20"/>
          <w:szCs w:val="20"/>
          <w:lang w:val="en-GB"/>
        </w:rPr>
        <w:t>Life &amp; Health</w:t>
      </w:r>
      <w:r w:rsidR="00EB141E" w:rsidRPr="003041F4">
        <w:rPr>
          <w:rFonts w:ascii="Arial" w:hAnsi="Arial" w:cs="Arial"/>
          <w:spacing w:val="-3"/>
          <w:sz w:val="20"/>
          <w:szCs w:val="20"/>
          <w:lang w:val="en-GB"/>
        </w:rPr>
        <w:t xml:space="preserve"> Team</w:t>
      </w:r>
      <w:r w:rsidR="001F0D50">
        <w:rPr>
          <w:rFonts w:ascii="Arial" w:hAnsi="Arial" w:cs="Arial"/>
          <w:spacing w:val="-3"/>
          <w:sz w:val="20"/>
          <w:szCs w:val="20"/>
          <w:lang w:val="en-GB"/>
        </w:rPr>
        <w:t>.</w:t>
      </w:r>
      <w:r w:rsidR="001F0D50" w:rsidRPr="00D01399">
        <w:rPr>
          <w:rFonts w:ascii="Arial" w:hAnsi="Arial" w:cs="Arial"/>
          <w:sz w:val="20"/>
          <w:szCs w:val="20"/>
        </w:rPr>
        <w:t xml:space="preserve"> This role </w:t>
      </w:r>
      <w:r w:rsidR="001F0D50">
        <w:rPr>
          <w:rFonts w:ascii="Arial" w:hAnsi="Arial" w:cs="Arial"/>
          <w:sz w:val="20"/>
          <w:szCs w:val="20"/>
        </w:rPr>
        <w:t xml:space="preserve">also </w:t>
      </w:r>
      <w:r w:rsidR="001F0D50" w:rsidRPr="00D01399">
        <w:rPr>
          <w:rFonts w:ascii="Arial" w:hAnsi="Arial" w:cs="Arial"/>
          <w:sz w:val="20"/>
          <w:szCs w:val="20"/>
        </w:rPr>
        <w:t xml:space="preserve">supports </w:t>
      </w:r>
      <w:proofErr w:type="gramStart"/>
      <w:r w:rsidR="001F0D50" w:rsidRPr="00D01399">
        <w:rPr>
          <w:rFonts w:ascii="Arial" w:hAnsi="Arial" w:cs="Arial"/>
          <w:sz w:val="20"/>
          <w:szCs w:val="20"/>
        </w:rPr>
        <w:t xml:space="preserve">the </w:t>
      </w:r>
      <w:r w:rsidR="00451EF5">
        <w:rPr>
          <w:rFonts w:ascii="Arial" w:hAnsi="Arial" w:cs="Arial"/>
          <w:sz w:val="20"/>
          <w:szCs w:val="20"/>
        </w:rPr>
        <w:t>L</w:t>
      </w:r>
      <w:proofErr w:type="gramEnd"/>
      <w:r w:rsidR="00451EF5">
        <w:rPr>
          <w:rFonts w:ascii="Arial" w:hAnsi="Arial" w:cs="Arial"/>
          <w:sz w:val="20"/>
          <w:szCs w:val="20"/>
        </w:rPr>
        <w:t>&amp;H</w:t>
      </w:r>
      <w:r w:rsidR="001F0D50" w:rsidRPr="00D01399">
        <w:rPr>
          <w:rFonts w:ascii="Arial" w:hAnsi="Arial" w:cs="Arial"/>
          <w:sz w:val="20"/>
          <w:szCs w:val="20"/>
        </w:rPr>
        <w:t xml:space="preserve"> communication, ensuring excellent customer service to FMG </w:t>
      </w:r>
      <w:r w:rsidR="00451EF5">
        <w:rPr>
          <w:rFonts w:ascii="Arial" w:hAnsi="Arial" w:cs="Arial"/>
          <w:sz w:val="20"/>
          <w:szCs w:val="20"/>
        </w:rPr>
        <w:t>clients</w:t>
      </w:r>
      <w:r w:rsidR="001F0D50" w:rsidRPr="00D01399">
        <w:rPr>
          <w:rFonts w:ascii="Arial" w:hAnsi="Arial" w:cs="Arial"/>
          <w:sz w:val="20"/>
          <w:szCs w:val="20"/>
        </w:rPr>
        <w:t xml:space="preserve"> is being delivered.</w:t>
      </w:r>
    </w:p>
    <w:p w14:paraId="6DFBB4A4" w14:textId="77777777" w:rsidR="008A5F2F" w:rsidRPr="008073E4" w:rsidRDefault="004E5402" w:rsidP="00FD7F2D">
      <w:pPr>
        <w:pStyle w:val="Heading3"/>
        <w:spacing w:before="120"/>
      </w:pPr>
      <w:r w:rsidRPr="008073E4">
        <w:rPr>
          <w:i/>
          <w:iCs/>
          <w:color w:val="00703C"/>
          <w:sz w:val="28"/>
          <w:szCs w:val="28"/>
        </w:rPr>
        <w:t>Key Responsibilities</w:t>
      </w: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72498F" w:rsidRPr="008073E4" w14:paraId="34096B6E" w14:textId="77777777" w:rsidTr="0043197A">
        <w:trPr>
          <w:tblHeader/>
        </w:trPr>
        <w:tc>
          <w:tcPr>
            <w:tcW w:w="2579" w:type="dxa"/>
            <w:shd w:val="clear" w:color="auto" w:fill="00703C"/>
          </w:tcPr>
          <w:p w14:paraId="6C4DD7DC" w14:textId="77777777" w:rsidR="0072498F" w:rsidRPr="008073E4" w:rsidRDefault="0072498F" w:rsidP="0043197A">
            <w:pPr>
              <w:tabs>
                <w:tab w:val="left" w:pos="1800"/>
              </w:tabs>
              <w:spacing w:before="60" w:afterLines="80" w:after="192"/>
              <w:jc w:val="both"/>
              <w:rPr>
                <w:rFonts w:ascii="Arial" w:hAnsi="Arial" w:cs="Arial"/>
                <w:bCs/>
                <w:color w:val="FFFFFF"/>
                <w:sz w:val="22"/>
                <w:szCs w:val="22"/>
              </w:rPr>
            </w:pPr>
            <w:r w:rsidRPr="008073E4">
              <w:rPr>
                <w:rFonts w:ascii="Arial" w:hAnsi="Arial" w:cs="Arial"/>
                <w:bCs/>
                <w:color w:val="FFFFFF"/>
                <w:sz w:val="22"/>
                <w:szCs w:val="22"/>
              </w:rPr>
              <w:t>Area</w:t>
            </w:r>
          </w:p>
        </w:tc>
        <w:tc>
          <w:tcPr>
            <w:tcW w:w="7069" w:type="dxa"/>
            <w:shd w:val="clear" w:color="auto" w:fill="00703C"/>
          </w:tcPr>
          <w:p w14:paraId="015EFC80" w14:textId="77777777" w:rsidR="0072498F" w:rsidRPr="008073E4" w:rsidRDefault="0072498F" w:rsidP="0043197A">
            <w:pPr>
              <w:tabs>
                <w:tab w:val="left" w:pos="1800"/>
              </w:tabs>
              <w:spacing w:before="60" w:afterLines="80" w:after="192"/>
              <w:jc w:val="both"/>
              <w:rPr>
                <w:rFonts w:ascii="Arial" w:hAnsi="Arial" w:cs="Arial"/>
                <w:bCs/>
                <w:color w:val="FFFFFF"/>
                <w:sz w:val="22"/>
                <w:szCs w:val="22"/>
              </w:rPr>
            </w:pPr>
            <w:r w:rsidRPr="008073E4">
              <w:rPr>
                <w:rFonts w:ascii="Arial" w:hAnsi="Arial" w:cs="Arial"/>
                <w:bCs/>
                <w:color w:val="FFFFFF"/>
                <w:sz w:val="22"/>
                <w:szCs w:val="22"/>
              </w:rPr>
              <w:t>Responsibilities</w:t>
            </w:r>
          </w:p>
        </w:tc>
      </w:tr>
      <w:tr w:rsidR="005E7A37" w:rsidRPr="008073E4" w14:paraId="60BD616C" w14:textId="77777777" w:rsidTr="0043197A">
        <w:tc>
          <w:tcPr>
            <w:tcW w:w="2579" w:type="dxa"/>
          </w:tcPr>
          <w:p w14:paraId="686B25E3" w14:textId="3EB7A270" w:rsidR="005E7A37" w:rsidRPr="008073E4" w:rsidRDefault="00CF645D" w:rsidP="0043197A">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Underwriting</w:t>
            </w:r>
            <w:r w:rsidR="00FD36BC">
              <w:rPr>
                <w:rFonts w:ascii="Arial" w:hAnsi="Arial" w:cs="Arial"/>
                <w:color w:val="00703C"/>
                <w:sz w:val="20"/>
                <w:szCs w:val="20"/>
              </w:rPr>
              <w:t xml:space="preserve"> pipeline management </w:t>
            </w:r>
          </w:p>
        </w:tc>
        <w:tc>
          <w:tcPr>
            <w:tcW w:w="7069" w:type="dxa"/>
            <w:shd w:val="clear" w:color="auto" w:fill="FFFFFF"/>
          </w:tcPr>
          <w:p w14:paraId="71997361" w14:textId="0285B8EE" w:rsidR="005E7A37" w:rsidRPr="008073E4" w:rsidRDefault="005E7A37" w:rsidP="00C346D0">
            <w:pPr>
              <w:tabs>
                <w:tab w:val="num" w:pos="720"/>
              </w:tabs>
              <w:overflowPunct w:val="0"/>
              <w:autoSpaceDE w:val="0"/>
              <w:autoSpaceDN w:val="0"/>
              <w:adjustRightInd w:val="0"/>
              <w:spacing w:before="60" w:afterLines="80" w:after="192" w:line="240" w:lineRule="atLeast"/>
              <w:textAlignment w:val="baseline"/>
              <w:rPr>
                <w:rFonts w:ascii="Arial" w:hAnsi="Arial" w:cs="Arial"/>
                <w:sz w:val="20"/>
                <w:szCs w:val="20"/>
              </w:rPr>
            </w:pPr>
            <w:r w:rsidRPr="008073E4">
              <w:rPr>
                <w:rFonts w:ascii="Arial" w:hAnsi="Arial" w:cs="Arial"/>
                <w:sz w:val="20"/>
                <w:szCs w:val="20"/>
              </w:rPr>
              <w:t xml:space="preserve">Provide confidential, effective and efficient </w:t>
            </w:r>
            <w:r w:rsidR="00D02AFA">
              <w:rPr>
                <w:rFonts w:ascii="Arial" w:hAnsi="Arial" w:cs="Arial"/>
                <w:sz w:val="20"/>
                <w:szCs w:val="20"/>
              </w:rPr>
              <w:t>service</w:t>
            </w:r>
            <w:r w:rsidRPr="008073E4">
              <w:rPr>
                <w:rFonts w:ascii="Arial" w:hAnsi="Arial" w:cs="Arial"/>
                <w:sz w:val="20"/>
                <w:szCs w:val="20"/>
              </w:rPr>
              <w:t xml:space="preserve"> </w:t>
            </w:r>
            <w:r w:rsidR="00451EF5">
              <w:rPr>
                <w:rFonts w:ascii="Arial" w:hAnsi="Arial" w:cs="Arial"/>
                <w:sz w:val="20"/>
                <w:szCs w:val="20"/>
              </w:rPr>
              <w:t>Life &amp; Health</w:t>
            </w:r>
            <w:r w:rsidR="00D02AFA">
              <w:rPr>
                <w:rFonts w:ascii="Arial" w:hAnsi="Arial" w:cs="Arial"/>
                <w:sz w:val="20"/>
                <w:szCs w:val="20"/>
              </w:rPr>
              <w:t xml:space="preserve"> clients and advisers</w:t>
            </w:r>
            <w:r w:rsidRPr="00603B59">
              <w:rPr>
                <w:rFonts w:ascii="Arial" w:hAnsi="Arial" w:cs="Arial"/>
                <w:sz w:val="20"/>
                <w:szCs w:val="20"/>
              </w:rPr>
              <w:t xml:space="preserve"> </w:t>
            </w:r>
            <w:r w:rsidR="00C4466A" w:rsidRPr="00603B59">
              <w:rPr>
                <w:rFonts w:ascii="Arial" w:hAnsi="Arial" w:cs="Arial"/>
                <w:sz w:val="20"/>
                <w:szCs w:val="20"/>
              </w:rPr>
              <w:t xml:space="preserve">and wider </w:t>
            </w:r>
            <w:r w:rsidR="00C34069">
              <w:rPr>
                <w:rFonts w:ascii="Arial" w:hAnsi="Arial" w:cs="Arial"/>
                <w:sz w:val="20"/>
                <w:szCs w:val="20"/>
              </w:rPr>
              <w:t>business</w:t>
            </w:r>
            <w:r w:rsidR="00C4466A" w:rsidRPr="00603B59">
              <w:rPr>
                <w:rFonts w:ascii="Arial" w:hAnsi="Arial" w:cs="Arial"/>
                <w:sz w:val="20"/>
                <w:szCs w:val="20"/>
              </w:rPr>
              <w:t xml:space="preserve"> (where required) </w:t>
            </w:r>
            <w:r w:rsidRPr="008073E4">
              <w:rPr>
                <w:rFonts w:ascii="Arial" w:hAnsi="Arial" w:cs="Arial"/>
                <w:sz w:val="20"/>
                <w:szCs w:val="20"/>
              </w:rPr>
              <w:t>including b</w:t>
            </w:r>
            <w:r w:rsidR="008073E4" w:rsidRPr="008073E4">
              <w:rPr>
                <w:rFonts w:ascii="Arial" w:hAnsi="Arial" w:cs="Arial"/>
                <w:sz w:val="20"/>
                <w:szCs w:val="20"/>
              </w:rPr>
              <w:t>ut not limited to the following –</w:t>
            </w:r>
          </w:p>
          <w:p w14:paraId="26EC46C7" w14:textId="6A9F05C8" w:rsidR="00451EF5" w:rsidRPr="00A90AC0" w:rsidRDefault="00D02AFA" w:rsidP="00A90AC0">
            <w:pPr>
              <w:pStyle w:val="ListParagraph"/>
              <w:numPr>
                <w:ilvl w:val="0"/>
                <w:numId w:val="26"/>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Pipeline management through calling / contacting clients and following up on underwriting requirements.</w:t>
            </w:r>
          </w:p>
          <w:p w14:paraId="313764D7" w14:textId="4C802E50" w:rsidR="00D02AFA" w:rsidRPr="00A90AC0" w:rsidRDefault="00D02AFA" w:rsidP="00A90AC0">
            <w:pPr>
              <w:pStyle w:val="ListParagraph"/>
              <w:numPr>
                <w:ilvl w:val="0"/>
                <w:numId w:val="26"/>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 xml:space="preserve">Working collaboratively with </w:t>
            </w:r>
            <w:r w:rsidR="00383C0E" w:rsidRPr="00A90AC0">
              <w:rPr>
                <w:rFonts w:ascii="Arial" w:hAnsi="Arial" w:cs="Arial"/>
                <w:sz w:val="20"/>
                <w:szCs w:val="20"/>
              </w:rPr>
              <w:t xml:space="preserve">L&amp;H </w:t>
            </w:r>
            <w:r w:rsidRPr="00A90AC0">
              <w:rPr>
                <w:rFonts w:ascii="Arial" w:hAnsi="Arial" w:cs="Arial"/>
                <w:sz w:val="20"/>
                <w:szCs w:val="20"/>
              </w:rPr>
              <w:t>advi</w:t>
            </w:r>
            <w:r w:rsidR="00383C0E" w:rsidRPr="00A90AC0">
              <w:rPr>
                <w:rFonts w:ascii="Arial" w:hAnsi="Arial" w:cs="Arial"/>
                <w:sz w:val="20"/>
                <w:szCs w:val="20"/>
              </w:rPr>
              <w:t>s</w:t>
            </w:r>
            <w:r w:rsidRPr="00A90AC0">
              <w:rPr>
                <w:rFonts w:ascii="Arial" w:hAnsi="Arial" w:cs="Arial"/>
                <w:sz w:val="20"/>
                <w:szCs w:val="20"/>
              </w:rPr>
              <w:t>ers</w:t>
            </w:r>
            <w:r w:rsidR="00383C0E" w:rsidRPr="00A90AC0">
              <w:rPr>
                <w:rFonts w:ascii="Arial" w:hAnsi="Arial" w:cs="Arial"/>
                <w:sz w:val="20"/>
                <w:szCs w:val="20"/>
              </w:rPr>
              <w:t xml:space="preserve"> - including</w:t>
            </w:r>
            <w:r w:rsidR="001F23D5" w:rsidRPr="00A90AC0">
              <w:rPr>
                <w:rFonts w:ascii="Arial" w:hAnsi="Arial" w:cs="Arial"/>
                <w:sz w:val="20"/>
                <w:szCs w:val="20"/>
              </w:rPr>
              <w:t xml:space="preserve"> following up any adviser-required </w:t>
            </w:r>
            <w:r w:rsidR="00383C0E" w:rsidRPr="00A90AC0">
              <w:rPr>
                <w:rFonts w:ascii="Arial" w:hAnsi="Arial" w:cs="Arial"/>
                <w:sz w:val="20"/>
                <w:szCs w:val="20"/>
              </w:rPr>
              <w:t>underwriting actions.</w:t>
            </w:r>
          </w:p>
          <w:p w14:paraId="5A881A5C" w14:textId="4F677FD7" w:rsidR="001F23D5" w:rsidRPr="00A90AC0" w:rsidRDefault="001F23D5" w:rsidP="00A90AC0">
            <w:pPr>
              <w:pStyle w:val="ListParagraph"/>
              <w:numPr>
                <w:ilvl w:val="0"/>
                <w:numId w:val="26"/>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Contacting medical providers/specialists directly to obtain required client files/notes for underwriting purposes.</w:t>
            </w:r>
          </w:p>
          <w:p w14:paraId="5164018E" w14:textId="407D1879" w:rsidR="00451EF5" w:rsidRPr="00A90AC0" w:rsidRDefault="001F23D5" w:rsidP="00A90AC0">
            <w:pPr>
              <w:pStyle w:val="ListParagraph"/>
              <w:numPr>
                <w:ilvl w:val="0"/>
                <w:numId w:val="26"/>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Meeting regularly with provider underwriters</w:t>
            </w:r>
            <w:r w:rsidR="004C7F1B" w:rsidRPr="00A90AC0">
              <w:rPr>
                <w:rFonts w:ascii="Arial" w:hAnsi="Arial" w:cs="Arial"/>
                <w:sz w:val="20"/>
                <w:szCs w:val="20"/>
              </w:rPr>
              <w:t xml:space="preserve"> to manage the pipeline across both </w:t>
            </w:r>
            <w:proofErr w:type="spellStart"/>
            <w:r w:rsidR="004C7F1B" w:rsidRPr="00A90AC0">
              <w:rPr>
                <w:rFonts w:ascii="Arial" w:hAnsi="Arial" w:cs="Arial"/>
                <w:sz w:val="20"/>
                <w:szCs w:val="20"/>
              </w:rPr>
              <w:t>organisations</w:t>
            </w:r>
            <w:proofErr w:type="spellEnd"/>
            <w:r w:rsidR="004C7F1B" w:rsidRPr="00A90AC0">
              <w:rPr>
                <w:rFonts w:ascii="Arial" w:hAnsi="Arial" w:cs="Arial"/>
                <w:sz w:val="20"/>
                <w:szCs w:val="20"/>
              </w:rPr>
              <w:t xml:space="preserve"> (including providing feedback to providers on </w:t>
            </w:r>
            <w:proofErr w:type="gramStart"/>
            <w:r w:rsidR="004C7F1B" w:rsidRPr="00A90AC0">
              <w:rPr>
                <w:rFonts w:ascii="Arial" w:hAnsi="Arial" w:cs="Arial"/>
                <w:sz w:val="20"/>
                <w:szCs w:val="20"/>
              </w:rPr>
              <w:t>consistency</w:t>
            </w:r>
            <w:proofErr w:type="gramEnd"/>
            <w:r w:rsidR="004C7F1B" w:rsidRPr="00A90AC0">
              <w:rPr>
                <w:rFonts w:ascii="Arial" w:hAnsi="Arial" w:cs="Arial"/>
                <w:sz w:val="20"/>
                <w:szCs w:val="20"/>
              </w:rPr>
              <w:t xml:space="preserve"> of underwriting requirements for clients).</w:t>
            </w:r>
          </w:p>
          <w:p w14:paraId="09CB8BC3" w14:textId="249DB81F" w:rsidR="008D3D1D" w:rsidRPr="00A90AC0" w:rsidRDefault="00FD36BC" w:rsidP="00A90AC0">
            <w:pPr>
              <w:pStyle w:val="ListParagraph"/>
              <w:numPr>
                <w:ilvl w:val="0"/>
                <w:numId w:val="26"/>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Providing any relevant feedback to leadership regarding underwriting practices at FMG and providers.</w:t>
            </w:r>
          </w:p>
        </w:tc>
      </w:tr>
      <w:tr w:rsidR="00302C04" w:rsidRPr="008073E4" w14:paraId="5BE63EC4" w14:textId="77777777" w:rsidTr="0043197A">
        <w:tc>
          <w:tcPr>
            <w:tcW w:w="2579" w:type="dxa"/>
          </w:tcPr>
          <w:p w14:paraId="5C4F652B" w14:textId="5ADE85C3" w:rsidR="00302C04" w:rsidRPr="008073E4" w:rsidRDefault="00302C04" w:rsidP="0043197A">
            <w:pPr>
              <w:tabs>
                <w:tab w:val="left" w:pos="-2268"/>
              </w:tabs>
              <w:spacing w:before="60" w:afterLines="80" w:after="192"/>
              <w:rPr>
                <w:rFonts w:ascii="Arial" w:hAnsi="Arial" w:cs="Arial"/>
                <w:color w:val="00703C"/>
                <w:sz w:val="20"/>
                <w:szCs w:val="20"/>
              </w:rPr>
            </w:pPr>
            <w:r w:rsidRPr="008073E4">
              <w:rPr>
                <w:rFonts w:ascii="Arial" w:hAnsi="Arial" w:cs="Arial"/>
                <w:color w:val="00703C"/>
                <w:sz w:val="20"/>
                <w:szCs w:val="20"/>
              </w:rPr>
              <w:t>C</w:t>
            </w:r>
            <w:r w:rsidR="009668E1">
              <w:rPr>
                <w:rFonts w:ascii="Arial" w:hAnsi="Arial" w:cs="Arial"/>
                <w:color w:val="00703C"/>
                <w:sz w:val="20"/>
                <w:szCs w:val="20"/>
              </w:rPr>
              <w:t>l</w:t>
            </w:r>
            <w:r w:rsidR="00FD36BC">
              <w:rPr>
                <w:rFonts w:ascii="Arial" w:hAnsi="Arial" w:cs="Arial"/>
                <w:color w:val="00703C"/>
                <w:sz w:val="20"/>
                <w:szCs w:val="20"/>
              </w:rPr>
              <w:t xml:space="preserve">aims </w:t>
            </w:r>
            <w:r w:rsidR="00451E3C">
              <w:rPr>
                <w:rFonts w:ascii="Arial" w:hAnsi="Arial" w:cs="Arial"/>
                <w:color w:val="00703C"/>
                <w:sz w:val="20"/>
                <w:szCs w:val="20"/>
              </w:rPr>
              <w:t xml:space="preserve">collation </w:t>
            </w:r>
            <w:r w:rsidR="00FD36BC">
              <w:rPr>
                <w:rFonts w:ascii="Arial" w:hAnsi="Arial" w:cs="Arial"/>
                <w:color w:val="00703C"/>
                <w:sz w:val="20"/>
                <w:szCs w:val="20"/>
              </w:rPr>
              <w:t xml:space="preserve">management </w:t>
            </w:r>
          </w:p>
        </w:tc>
        <w:tc>
          <w:tcPr>
            <w:tcW w:w="7069" w:type="dxa"/>
            <w:shd w:val="clear" w:color="auto" w:fill="FFFFFF"/>
          </w:tcPr>
          <w:p w14:paraId="30F209D2" w14:textId="77777777" w:rsidR="005B19A5" w:rsidRPr="00A90AC0" w:rsidRDefault="00FD36BC" w:rsidP="00A90AC0">
            <w:pPr>
              <w:pStyle w:val="ListParagraph"/>
              <w:numPr>
                <w:ilvl w:val="0"/>
                <w:numId w:val="25"/>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Working collaboratively with advisers and/or with clients directly to fill in required claims documents/forms.</w:t>
            </w:r>
          </w:p>
          <w:p w14:paraId="6084C702" w14:textId="41DF0780" w:rsidR="005B19A5" w:rsidRPr="00A90AC0" w:rsidRDefault="00383C0E" w:rsidP="00A90AC0">
            <w:pPr>
              <w:pStyle w:val="ListParagraph"/>
              <w:numPr>
                <w:ilvl w:val="0"/>
                <w:numId w:val="25"/>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Liaising</w:t>
            </w:r>
            <w:r w:rsidR="005B19A5" w:rsidRPr="00A90AC0">
              <w:rPr>
                <w:rFonts w:ascii="Arial" w:hAnsi="Arial" w:cs="Arial"/>
                <w:sz w:val="20"/>
                <w:szCs w:val="20"/>
              </w:rPr>
              <w:t xml:space="preserve"> with </w:t>
            </w:r>
            <w:r w:rsidRPr="00A90AC0">
              <w:rPr>
                <w:rFonts w:ascii="Arial" w:hAnsi="Arial" w:cs="Arial"/>
                <w:sz w:val="20"/>
                <w:szCs w:val="20"/>
              </w:rPr>
              <w:t>providers</w:t>
            </w:r>
            <w:r w:rsidR="009A619D" w:rsidRPr="00A90AC0">
              <w:rPr>
                <w:rFonts w:ascii="Arial" w:hAnsi="Arial" w:cs="Arial"/>
                <w:sz w:val="20"/>
                <w:szCs w:val="20"/>
              </w:rPr>
              <w:t xml:space="preserve"> to ensure </w:t>
            </w:r>
            <w:r w:rsidR="00752B98" w:rsidRPr="00A90AC0">
              <w:rPr>
                <w:rFonts w:ascii="Arial" w:hAnsi="Arial" w:cs="Arial"/>
                <w:sz w:val="20"/>
                <w:szCs w:val="20"/>
              </w:rPr>
              <w:t>claims</w:t>
            </w:r>
            <w:r w:rsidR="009A619D" w:rsidRPr="00A90AC0">
              <w:rPr>
                <w:rFonts w:ascii="Arial" w:hAnsi="Arial" w:cs="Arial"/>
                <w:sz w:val="20"/>
                <w:szCs w:val="20"/>
              </w:rPr>
              <w:t xml:space="preserve"> are progress</w:t>
            </w:r>
            <w:r w:rsidR="00752B98" w:rsidRPr="00A90AC0">
              <w:rPr>
                <w:rFonts w:ascii="Arial" w:hAnsi="Arial" w:cs="Arial"/>
                <w:sz w:val="20"/>
                <w:szCs w:val="20"/>
              </w:rPr>
              <w:t xml:space="preserve">ed </w:t>
            </w:r>
            <w:r w:rsidR="009A619D" w:rsidRPr="00A90AC0">
              <w:rPr>
                <w:rFonts w:ascii="Arial" w:hAnsi="Arial" w:cs="Arial"/>
                <w:sz w:val="20"/>
                <w:szCs w:val="20"/>
              </w:rPr>
              <w:t>in a timely manner</w:t>
            </w:r>
            <w:r w:rsidRPr="00A90AC0">
              <w:rPr>
                <w:rFonts w:ascii="Arial" w:hAnsi="Arial" w:cs="Arial"/>
                <w:sz w:val="20"/>
                <w:szCs w:val="20"/>
              </w:rPr>
              <w:t>.</w:t>
            </w:r>
          </w:p>
          <w:p w14:paraId="421ECCEA" w14:textId="36477E39" w:rsidR="009A619D" w:rsidRPr="00A90AC0" w:rsidRDefault="009A619D" w:rsidP="00A90AC0">
            <w:pPr>
              <w:pStyle w:val="ListParagraph"/>
              <w:numPr>
                <w:ilvl w:val="0"/>
                <w:numId w:val="25"/>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 xml:space="preserve">Updating </w:t>
            </w:r>
            <w:r w:rsidR="00C73D53" w:rsidRPr="00A90AC0">
              <w:rPr>
                <w:rFonts w:ascii="Arial" w:hAnsi="Arial" w:cs="Arial"/>
                <w:sz w:val="20"/>
                <w:szCs w:val="20"/>
              </w:rPr>
              <w:t>channel leadership</w:t>
            </w:r>
            <w:r w:rsidR="00383C0E" w:rsidRPr="00A90AC0">
              <w:rPr>
                <w:rFonts w:ascii="Arial" w:hAnsi="Arial" w:cs="Arial"/>
                <w:sz w:val="20"/>
                <w:szCs w:val="20"/>
              </w:rPr>
              <w:t xml:space="preserve"> and </w:t>
            </w:r>
            <w:r w:rsidR="00451E3C" w:rsidRPr="00A90AC0">
              <w:rPr>
                <w:rFonts w:ascii="Arial" w:hAnsi="Arial" w:cs="Arial"/>
                <w:sz w:val="20"/>
                <w:szCs w:val="20"/>
              </w:rPr>
              <w:t xml:space="preserve">L&amp;H </w:t>
            </w:r>
            <w:r w:rsidR="00383C0E" w:rsidRPr="00A90AC0">
              <w:rPr>
                <w:rFonts w:ascii="Arial" w:hAnsi="Arial" w:cs="Arial"/>
                <w:sz w:val="20"/>
                <w:szCs w:val="20"/>
              </w:rPr>
              <w:t>advisers</w:t>
            </w:r>
            <w:r w:rsidR="00C73D53" w:rsidRPr="00A90AC0">
              <w:rPr>
                <w:rFonts w:ascii="Arial" w:hAnsi="Arial" w:cs="Arial"/>
                <w:sz w:val="20"/>
                <w:szCs w:val="20"/>
              </w:rPr>
              <w:t xml:space="preserve"> </w:t>
            </w:r>
            <w:r w:rsidR="00752B98" w:rsidRPr="00A90AC0">
              <w:rPr>
                <w:rFonts w:ascii="Arial" w:hAnsi="Arial" w:cs="Arial"/>
                <w:sz w:val="20"/>
                <w:szCs w:val="20"/>
              </w:rPr>
              <w:t xml:space="preserve">regularly </w:t>
            </w:r>
            <w:r w:rsidR="00C73D53" w:rsidRPr="00A90AC0">
              <w:rPr>
                <w:rFonts w:ascii="Arial" w:hAnsi="Arial" w:cs="Arial"/>
                <w:sz w:val="20"/>
                <w:szCs w:val="20"/>
              </w:rPr>
              <w:t>on</w:t>
            </w:r>
            <w:r w:rsidR="00752B98" w:rsidRPr="00A90AC0">
              <w:rPr>
                <w:rFonts w:ascii="Arial" w:hAnsi="Arial" w:cs="Arial"/>
                <w:sz w:val="20"/>
                <w:szCs w:val="20"/>
              </w:rPr>
              <w:t xml:space="preserve"> the status of client claims.</w:t>
            </w:r>
          </w:p>
          <w:p w14:paraId="34DB4B58" w14:textId="6FC2260C" w:rsidR="00EB141E" w:rsidRPr="00A90AC0" w:rsidRDefault="00C73D53" w:rsidP="00A90AC0">
            <w:pPr>
              <w:pStyle w:val="ListParagraph"/>
              <w:numPr>
                <w:ilvl w:val="0"/>
                <w:numId w:val="25"/>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Working collaboratively with advisers to provide timely information to clients regarding the status of their claim</w:t>
            </w:r>
            <w:r w:rsidR="00752B98" w:rsidRPr="00A90AC0">
              <w:rPr>
                <w:rFonts w:ascii="Arial" w:hAnsi="Arial" w:cs="Arial"/>
                <w:sz w:val="20"/>
                <w:szCs w:val="20"/>
              </w:rPr>
              <w:t>.</w:t>
            </w:r>
          </w:p>
        </w:tc>
      </w:tr>
      <w:tr w:rsidR="00302C04" w:rsidRPr="008073E4" w14:paraId="0739647A" w14:textId="77777777" w:rsidTr="0043197A">
        <w:tc>
          <w:tcPr>
            <w:tcW w:w="2579" w:type="dxa"/>
          </w:tcPr>
          <w:p w14:paraId="2B02D034" w14:textId="77777777" w:rsidR="00302C04" w:rsidRPr="008073E4" w:rsidRDefault="00302C04" w:rsidP="0043197A">
            <w:pPr>
              <w:tabs>
                <w:tab w:val="left" w:pos="-2268"/>
              </w:tabs>
              <w:spacing w:before="60" w:afterLines="80" w:after="192"/>
              <w:rPr>
                <w:rFonts w:ascii="Arial" w:hAnsi="Arial" w:cs="Arial"/>
                <w:color w:val="00703C"/>
                <w:sz w:val="20"/>
                <w:szCs w:val="20"/>
              </w:rPr>
            </w:pPr>
            <w:r w:rsidRPr="008073E4">
              <w:rPr>
                <w:rFonts w:ascii="Arial" w:hAnsi="Arial" w:cs="Arial"/>
                <w:color w:val="00703C"/>
                <w:sz w:val="20"/>
                <w:szCs w:val="20"/>
              </w:rPr>
              <w:t>Team Membership</w:t>
            </w:r>
          </w:p>
        </w:tc>
        <w:tc>
          <w:tcPr>
            <w:tcW w:w="7069" w:type="dxa"/>
            <w:shd w:val="clear" w:color="auto" w:fill="FFFFFF"/>
          </w:tcPr>
          <w:p w14:paraId="25FA1D0E" w14:textId="37A7F171" w:rsidR="00302C04" w:rsidRPr="00A90AC0" w:rsidRDefault="00302C04" w:rsidP="00A90AC0">
            <w:pPr>
              <w:pStyle w:val="ListParagraph"/>
              <w:numPr>
                <w:ilvl w:val="0"/>
                <w:numId w:val="24"/>
              </w:numPr>
              <w:tabs>
                <w:tab w:val="num" w:pos="720"/>
              </w:tabs>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 xml:space="preserve">Participate fully as a member FMG and the wider </w:t>
            </w:r>
            <w:r w:rsidR="00451EF5" w:rsidRPr="00A90AC0">
              <w:rPr>
                <w:rFonts w:ascii="Arial" w:hAnsi="Arial" w:cs="Arial"/>
                <w:sz w:val="20"/>
                <w:szCs w:val="20"/>
              </w:rPr>
              <w:t xml:space="preserve">L&amp;H </w:t>
            </w:r>
            <w:r w:rsidR="0016588F" w:rsidRPr="00A90AC0">
              <w:rPr>
                <w:rFonts w:ascii="Arial" w:hAnsi="Arial" w:cs="Arial"/>
                <w:sz w:val="20"/>
                <w:szCs w:val="20"/>
              </w:rPr>
              <w:t xml:space="preserve">channel team </w:t>
            </w:r>
            <w:r w:rsidRPr="00A90AC0">
              <w:rPr>
                <w:rFonts w:ascii="Arial" w:hAnsi="Arial" w:cs="Arial"/>
                <w:sz w:val="20"/>
                <w:szCs w:val="20"/>
              </w:rPr>
              <w:t xml:space="preserve">through the effective and efficient </w:t>
            </w:r>
            <w:proofErr w:type="gramStart"/>
            <w:r w:rsidRPr="00A90AC0">
              <w:rPr>
                <w:rFonts w:ascii="Arial" w:hAnsi="Arial" w:cs="Arial"/>
                <w:sz w:val="20"/>
                <w:szCs w:val="20"/>
              </w:rPr>
              <w:t>performing</w:t>
            </w:r>
            <w:proofErr w:type="gramEnd"/>
            <w:r w:rsidRPr="00A90AC0">
              <w:rPr>
                <w:rFonts w:ascii="Arial" w:hAnsi="Arial" w:cs="Arial"/>
                <w:sz w:val="20"/>
                <w:szCs w:val="20"/>
              </w:rPr>
              <w:t xml:space="preserve"> of other duties as may be required from time to time</w:t>
            </w:r>
            <w:r w:rsidR="0016588F" w:rsidRPr="00A90AC0">
              <w:rPr>
                <w:rFonts w:ascii="Arial" w:hAnsi="Arial" w:cs="Arial"/>
                <w:sz w:val="20"/>
                <w:szCs w:val="20"/>
              </w:rPr>
              <w:t>.</w:t>
            </w:r>
          </w:p>
        </w:tc>
      </w:tr>
      <w:tr w:rsidR="00905252" w:rsidRPr="008073E4" w14:paraId="1B26BFC4" w14:textId="77777777" w:rsidTr="0043197A">
        <w:tc>
          <w:tcPr>
            <w:tcW w:w="2579" w:type="dxa"/>
          </w:tcPr>
          <w:p w14:paraId="3FD04D40" w14:textId="77777777" w:rsidR="00905252" w:rsidRPr="008073E4" w:rsidRDefault="00905252" w:rsidP="00905252">
            <w:pPr>
              <w:tabs>
                <w:tab w:val="left" w:pos="-2268"/>
              </w:tabs>
              <w:spacing w:before="60" w:afterLines="80" w:after="192"/>
              <w:rPr>
                <w:rFonts w:ascii="Arial" w:hAnsi="Arial" w:cs="Arial"/>
                <w:color w:val="00703C"/>
                <w:sz w:val="20"/>
                <w:szCs w:val="20"/>
              </w:rPr>
            </w:pPr>
            <w:r w:rsidRPr="000603A6">
              <w:rPr>
                <w:rFonts w:ascii="Arial" w:hAnsi="Arial" w:cs="Arial"/>
                <w:color w:val="00703C"/>
                <w:sz w:val="20"/>
                <w:szCs w:val="20"/>
              </w:rPr>
              <w:t>Relationship Management</w:t>
            </w:r>
          </w:p>
        </w:tc>
        <w:tc>
          <w:tcPr>
            <w:tcW w:w="7069" w:type="dxa"/>
            <w:shd w:val="clear" w:color="auto" w:fill="FFFFFF"/>
          </w:tcPr>
          <w:p w14:paraId="5D7474C7" w14:textId="719C3650" w:rsidR="00905252" w:rsidRPr="00A90AC0" w:rsidRDefault="00905252" w:rsidP="00A90AC0">
            <w:pPr>
              <w:pStyle w:val="ListParagraph"/>
              <w:numPr>
                <w:ilvl w:val="0"/>
                <w:numId w:val="24"/>
              </w:numPr>
              <w:tabs>
                <w:tab w:val="num" w:pos="720"/>
              </w:tabs>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Establishes and maintains professional relationships with internal and external stakeholders</w:t>
            </w:r>
            <w:r w:rsidR="00055757">
              <w:rPr>
                <w:rFonts w:ascii="Arial" w:hAnsi="Arial" w:cs="Arial"/>
                <w:sz w:val="20"/>
                <w:szCs w:val="20"/>
              </w:rPr>
              <w:t>.</w:t>
            </w:r>
          </w:p>
          <w:p w14:paraId="35305B2E" w14:textId="09E23E0B" w:rsidR="0016588F" w:rsidRPr="00A90AC0" w:rsidRDefault="0016588F" w:rsidP="00A90AC0">
            <w:pPr>
              <w:pStyle w:val="ListParagraph"/>
              <w:numPr>
                <w:ilvl w:val="0"/>
                <w:numId w:val="24"/>
              </w:numPr>
              <w:tabs>
                <w:tab w:val="num" w:pos="720"/>
              </w:tabs>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Works collaboratively with providers and establishes sound working relationships with both underwriting and claims teams.</w:t>
            </w:r>
          </w:p>
        </w:tc>
      </w:tr>
      <w:tr w:rsidR="00302C04" w:rsidRPr="008073E4" w14:paraId="56E2C20B" w14:textId="77777777" w:rsidTr="0043197A">
        <w:tc>
          <w:tcPr>
            <w:tcW w:w="2579" w:type="dxa"/>
          </w:tcPr>
          <w:p w14:paraId="389783B1" w14:textId="77777777" w:rsidR="00302C04" w:rsidRPr="008073E4" w:rsidRDefault="00302C04" w:rsidP="0043197A">
            <w:pPr>
              <w:tabs>
                <w:tab w:val="left" w:pos="-2268"/>
              </w:tabs>
              <w:spacing w:before="60" w:afterLines="80" w:after="192"/>
              <w:rPr>
                <w:rFonts w:ascii="Arial" w:hAnsi="Arial" w:cs="Arial"/>
                <w:color w:val="00703C"/>
                <w:sz w:val="20"/>
                <w:szCs w:val="20"/>
              </w:rPr>
            </w:pPr>
            <w:r w:rsidRPr="008073E4">
              <w:rPr>
                <w:rFonts w:ascii="Arial" w:hAnsi="Arial" w:cs="Arial"/>
                <w:color w:val="00703C"/>
                <w:sz w:val="20"/>
                <w:szCs w:val="20"/>
              </w:rPr>
              <w:t>Risk and Quality</w:t>
            </w:r>
          </w:p>
        </w:tc>
        <w:tc>
          <w:tcPr>
            <w:tcW w:w="7069" w:type="dxa"/>
            <w:shd w:val="clear" w:color="auto" w:fill="FFFFFF"/>
          </w:tcPr>
          <w:p w14:paraId="2ECA2952" w14:textId="5D9D1F71" w:rsidR="00302C04" w:rsidRPr="00A90AC0" w:rsidRDefault="00302C04" w:rsidP="00A90AC0">
            <w:pPr>
              <w:pStyle w:val="ListParagraph"/>
              <w:numPr>
                <w:ilvl w:val="0"/>
                <w:numId w:val="2"/>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 xml:space="preserve">Ensure overall compliance with legislation regulations and FMG policies </w:t>
            </w:r>
            <w:proofErr w:type="gramStart"/>
            <w:r w:rsidRPr="00A90AC0">
              <w:rPr>
                <w:rFonts w:ascii="Arial" w:hAnsi="Arial" w:cs="Arial"/>
                <w:sz w:val="20"/>
                <w:szCs w:val="20"/>
              </w:rPr>
              <w:t>through the use of</w:t>
            </w:r>
            <w:proofErr w:type="gramEnd"/>
            <w:r w:rsidRPr="00A90AC0">
              <w:rPr>
                <w:rFonts w:ascii="Arial" w:hAnsi="Arial" w:cs="Arial"/>
                <w:sz w:val="20"/>
                <w:szCs w:val="20"/>
              </w:rPr>
              <w:t xml:space="preserve"> established systems</w:t>
            </w:r>
            <w:r w:rsidR="000E76B6" w:rsidRPr="00A90AC0">
              <w:rPr>
                <w:rFonts w:ascii="Arial" w:hAnsi="Arial" w:cs="Arial"/>
                <w:sz w:val="20"/>
                <w:szCs w:val="20"/>
              </w:rPr>
              <w:t xml:space="preserve"> and adherence to approved FMG processes</w:t>
            </w:r>
            <w:r w:rsidR="0016588F" w:rsidRPr="00A90AC0">
              <w:rPr>
                <w:rFonts w:ascii="Arial" w:hAnsi="Arial" w:cs="Arial"/>
                <w:sz w:val="20"/>
                <w:szCs w:val="20"/>
              </w:rPr>
              <w:t>.</w:t>
            </w:r>
          </w:p>
          <w:p w14:paraId="27A3EDB3" w14:textId="175539C6" w:rsidR="0016588F" w:rsidRPr="00A90AC0" w:rsidRDefault="000E57ED" w:rsidP="00A90AC0">
            <w:pPr>
              <w:pStyle w:val="ListParagraph"/>
              <w:numPr>
                <w:ilvl w:val="0"/>
                <w:numId w:val="2"/>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lastRenderedPageBreak/>
              <w:t>Pro</w:t>
            </w:r>
            <w:r w:rsidR="000E76B6" w:rsidRPr="00A90AC0">
              <w:rPr>
                <w:rFonts w:ascii="Arial" w:hAnsi="Arial" w:cs="Arial"/>
                <w:sz w:val="20"/>
                <w:szCs w:val="20"/>
              </w:rPr>
              <w:t xml:space="preserve">vides feedback on </w:t>
            </w:r>
            <w:r w:rsidR="00EA46EB" w:rsidRPr="00A90AC0">
              <w:rPr>
                <w:rFonts w:ascii="Arial" w:hAnsi="Arial" w:cs="Arial"/>
                <w:sz w:val="20"/>
                <w:szCs w:val="20"/>
              </w:rPr>
              <w:t>adherence to procedure to channel leadership in the event an adviser has not followed the correct FMG underwriting processes.</w:t>
            </w:r>
          </w:p>
        </w:tc>
      </w:tr>
      <w:tr w:rsidR="00302C04" w:rsidRPr="008073E4" w14:paraId="4523B72C" w14:textId="77777777" w:rsidTr="009C28AA">
        <w:tc>
          <w:tcPr>
            <w:tcW w:w="2579" w:type="dxa"/>
            <w:tcBorders>
              <w:bottom w:val="single" w:sz="4" w:space="0" w:color="C0C0C0"/>
            </w:tcBorders>
          </w:tcPr>
          <w:p w14:paraId="543B0DEA" w14:textId="77777777" w:rsidR="00302C04" w:rsidRPr="008073E4" w:rsidRDefault="009C28AA" w:rsidP="0043197A">
            <w:pPr>
              <w:spacing w:before="60" w:after="60"/>
              <w:rPr>
                <w:rFonts w:ascii="Arial" w:hAnsi="Arial" w:cs="Arial"/>
                <w:color w:val="00703C"/>
                <w:sz w:val="20"/>
                <w:szCs w:val="20"/>
              </w:rPr>
            </w:pPr>
            <w:r w:rsidRPr="008073E4">
              <w:rPr>
                <w:rFonts w:ascii="Arial" w:hAnsi="Arial" w:cs="Arial"/>
                <w:color w:val="00703C"/>
                <w:sz w:val="20"/>
                <w:szCs w:val="20"/>
              </w:rPr>
              <w:lastRenderedPageBreak/>
              <w:t>Wellbeing &amp; Safety</w:t>
            </w:r>
          </w:p>
          <w:p w14:paraId="7891B5C0" w14:textId="77777777" w:rsidR="00302C04" w:rsidRPr="008073E4" w:rsidRDefault="00302C04" w:rsidP="0043197A">
            <w:pPr>
              <w:spacing w:before="60" w:after="60"/>
              <w:rPr>
                <w:rFonts w:ascii="Arial" w:hAnsi="Arial" w:cs="Arial"/>
                <w:color w:val="00703C"/>
                <w:sz w:val="20"/>
                <w:szCs w:val="20"/>
              </w:rPr>
            </w:pPr>
          </w:p>
        </w:tc>
        <w:tc>
          <w:tcPr>
            <w:tcW w:w="7069" w:type="dxa"/>
            <w:tcBorders>
              <w:bottom w:val="single" w:sz="4" w:space="0" w:color="C0C0C0"/>
            </w:tcBorders>
            <w:shd w:val="clear" w:color="auto" w:fill="FFFFFF"/>
          </w:tcPr>
          <w:p w14:paraId="08F68E99" w14:textId="77777777" w:rsidR="00302C04" w:rsidRPr="00A90AC0" w:rsidRDefault="00302C04" w:rsidP="00A90AC0">
            <w:pPr>
              <w:pStyle w:val="ListParagraph"/>
              <w:numPr>
                <w:ilvl w:val="0"/>
                <w:numId w:val="27"/>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Complies with safety and wellbeing policy and procedures, including accident and incident reporting and hazard management requirements</w:t>
            </w:r>
          </w:p>
          <w:p w14:paraId="75C94331" w14:textId="77777777" w:rsidR="00302C04" w:rsidRPr="00A90AC0" w:rsidRDefault="00302C04" w:rsidP="00A90AC0">
            <w:pPr>
              <w:pStyle w:val="ListParagraph"/>
              <w:numPr>
                <w:ilvl w:val="0"/>
                <w:numId w:val="27"/>
              </w:numPr>
              <w:overflowPunct w:val="0"/>
              <w:autoSpaceDE w:val="0"/>
              <w:autoSpaceDN w:val="0"/>
              <w:adjustRightInd w:val="0"/>
              <w:spacing w:before="60" w:afterLines="80" w:after="192" w:line="240" w:lineRule="atLeast"/>
              <w:textAlignment w:val="baseline"/>
              <w:rPr>
                <w:rFonts w:ascii="National Light" w:hAnsi="National Light" w:cs="Arial"/>
                <w:sz w:val="22"/>
                <w:szCs w:val="22"/>
              </w:rPr>
            </w:pPr>
            <w:r w:rsidRPr="00A90AC0">
              <w:rPr>
                <w:rFonts w:ascii="Arial" w:hAnsi="Arial" w:cs="Arial"/>
                <w:sz w:val="20"/>
                <w:szCs w:val="20"/>
              </w:rPr>
              <w:t xml:space="preserve">Works in a safe manner </w:t>
            </w:r>
            <w:proofErr w:type="gramStart"/>
            <w:r w:rsidRPr="00A90AC0">
              <w:rPr>
                <w:rFonts w:ascii="Arial" w:hAnsi="Arial" w:cs="Arial"/>
                <w:sz w:val="20"/>
                <w:szCs w:val="20"/>
              </w:rPr>
              <w:t>at all times</w:t>
            </w:r>
            <w:proofErr w:type="gramEnd"/>
            <w:r w:rsidRPr="00A90AC0">
              <w:rPr>
                <w:rFonts w:ascii="Arial" w:hAnsi="Arial" w:cs="Arial"/>
                <w:sz w:val="20"/>
                <w:szCs w:val="20"/>
              </w:rPr>
              <w:t xml:space="preserve"> and does not undertake activities without appropriate training</w:t>
            </w:r>
          </w:p>
        </w:tc>
      </w:tr>
      <w:tr w:rsidR="009C28AA" w:rsidRPr="008073E4" w14:paraId="41E994B9" w14:textId="77777777" w:rsidTr="009C28AA">
        <w:tc>
          <w:tcPr>
            <w:tcW w:w="2579" w:type="dxa"/>
            <w:tcBorders>
              <w:top w:val="single" w:sz="4" w:space="0" w:color="C0C0C0"/>
              <w:bottom w:val="single" w:sz="4" w:space="0" w:color="C0C0C0"/>
              <w:right w:val="nil"/>
            </w:tcBorders>
            <w:shd w:val="clear" w:color="auto" w:fill="auto"/>
          </w:tcPr>
          <w:p w14:paraId="0636DCF1" w14:textId="77777777" w:rsidR="009C28AA" w:rsidRPr="008073E4" w:rsidRDefault="00C75B9B" w:rsidP="009C28AA">
            <w:pPr>
              <w:spacing w:before="60" w:after="60"/>
              <w:rPr>
                <w:rFonts w:ascii="Arial" w:hAnsi="Arial" w:cs="Arial"/>
                <w:color w:val="00703C"/>
                <w:sz w:val="20"/>
                <w:szCs w:val="20"/>
              </w:rPr>
            </w:pPr>
            <w:r>
              <w:rPr>
                <w:rFonts w:ascii="Arial" w:hAnsi="Arial" w:cs="Arial"/>
                <w:color w:val="00703C"/>
                <w:sz w:val="20"/>
                <w:szCs w:val="20"/>
              </w:rPr>
              <w:t>F</w:t>
            </w:r>
            <w:r w:rsidR="009C28AA" w:rsidRPr="008073E4">
              <w:rPr>
                <w:rFonts w:ascii="Arial" w:hAnsi="Arial" w:cs="Arial"/>
                <w:color w:val="00703C"/>
                <w:sz w:val="20"/>
                <w:szCs w:val="20"/>
              </w:rPr>
              <w:t>MG Values</w:t>
            </w:r>
          </w:p>
        </w:tc>
        <w:tc>
          <w:tcPr>
            <w:tcW w:w="7069" w:type="dxa"/>
            <w:tcBorders>
              <w:top w:val="single" w:sz="4" w:space="0" w:color="C0C0C0"/>
              <w:left w:val="nil"/>
              <w:bottom w:val="single" w:sz="4" w:space="0" w:color="C0C0C0"/>
            </w:tcBorders>
            <w:shd w:val="clear" w:color="auto" w:fill="FFFFFF"/>
          </w:tcPr>
          <w:p w14:paraId="01C6C7BF" w14:textId="77777777" w:rsidR="009C28AA" w:rsidRPr="00A90AC0" w:rsidRDefault="009C28AA" w:rsidP="00A90AC0">
            <w:pPr>
              <w:pStyle w:val="ListParagraph"/>
              <w:numPr>
                <w:ilvl w:val="0"/>
                <w:numId w:val="28"/>
              </w:numPr>
              <w:overflowPunct w:val="0"/>
              <w:autoSpaceDE w:val="0"/>
              <w:autoSpaceDN w:val="0"/>
              <w:adjustRightInd w:val="0"/>
              <w:spacing w:before="60" w:afterLines="80" w:after="192" w:line="240" w:lineRule="atLeast"/>
              <w:textAlignment w:val="baseline"/>
              <w:rPr>
                <w:rFonts w:ascii="Arial" w:hAnsi="Arial" w:cs="Arial"/>
                <w:sz w:val="20"/>
                <w:szCs w:val="20"/>
              </w:rPr>
            </w:pPr>
            <w:r w:rsidRPr="00A90AC0">
              <w:rPr>
                <w:rFonts w:ascii="Arial" w:hAnsi="Arial" w:cs="Arial"/>
                <w:sz w:val="20"/>
                <w:szCs w:val="20"/>
              </w:rPr>
              <w:t>To promote the “FMG Way” through displaying the values of FMG which are do what’s right, make it happen, we’re in it together and proud of who we are</w:t>
            </w:r>
          </w:p>
        </w:tc>
      </w:tr>
    </w:tbl>
    <w:p w14:paraId="38FB48BD" w14:textId="77777777" w:rsidR="0015719F" w:rsidRPr="008073E4" w:rsidRDefault="0015719F">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15719F" w:rsidRPr="008073E4" w14:paraId="0D4D387B" w14:textId="77777777" w:rsidTr="36A01B5C">
        <w:trPr>
          <w:trHeight w:val="427"/>
        </w:trPr>
        <w:tc>
          <w:tcPr>
            <w:tcW w:w="9648" w:type="dxa"/>
            <w:gridSpan w:val="2"/>
            <w:shd w:val="clear" w:color="auto" w:fill="00703C"/>
            <w:vAlign w:val="center"/>
          </w:tcPr>
          <w:p w14:paraId="1B2248BD" w14:textId="77777777" w:rsidR="0015719F" w:rsidRPr="008073E4" w:rsidRDefault="0015719F" w:rsidP="00D33AEF">
            <w:pPr>
              <w:jc w:val="center"/>
              <w:rPr>
                <w:rFonts w:ascii="Arial" w:hAnsi="Arial" w:cs="Arial"/>
                <w:b/>
                <w:color w:val="FFFFFF"/>
                <w:sz w:val="22"/>
                <w:szCs w:val="22"/>
              </w:rPr>
            </w:pPr>
            <w:r w:rsidRPr="008073E4">
              <w:rPr>
                <w:rFonts w:ascii="Arial" w:hAnsi="Arial" w:cs="Arial"/>
              </w:rPr>
              <w:br w:type="page"/>
            </w:r>
            <w:r w:rsidRPr="008073E4">
              <w:rPr>
                <w:rFonts w:ascii="Arial" w:hAnsi="Arial" w:cs="Arial"/>
                <w:b/>
                <w:bCs/>
                <w:color w:val="FFFFFF"/>
                <w:sz w:val="22"/>
                <w:szCs w:val="22"/>
              </w:rPr>
              <w:t>COMPETENCIES</w:t>
            </w:r>
          </w:p>
        </w:tc>
      </w:tr>
      <w:tr w:rsidR="0015719F" w:rsidRPr="008073E4" w14:paraId="56B6B644" w14:textId="77777777" w:rsidTr="36A01B5C">
        <w:trPr>
          <w:trHeight w:val="685"/>
        </w:trPr>
        <w:tc>
          <w:tcPr>
            <w:tcW w:w="7488" w:type="dxa"/>
            <w:vAlign w:val="center"/>
          </w:tcPr>
          <w:p w14:paraId="667C748A" w14:textId="77777777" w:rsidR="0015719F" w:rsidRPr="008073E4" w:rsidRDefault="0015719F" w:rsidP="00D33AEF">
            <w:pPr>
              <w:jc w:val="both"/>
              <w:rPr>
                <w:rFonts w:ascii="Arial" w:hAnsi="Arial" w:cs="Arial"/>
                <w:i/>
                <w:iCs/>
                <w:color w:val="808080"/>
                <w:sz w:val="20"/>
                <w:szCs w:val="20"/>
                <w:lang w:val="en-NZ"/>
              </w:rPr>
            </w:pPr>
            <w:r w:rsidRPr="008073E4">
              <w:rPr>
                <w:rFonts w:ascii="Arial" w:hAnsi="Arial" w:cs="Arial"/>
                <w:i/>
                <w:iCs/>
                <w:color w:val="808080"/>
                <w:sz w:val="20"/>
                <w:szCs w:val="20"/>
                <w:lang w:val="en-NZ"/>
              </w:rPr>
              <w:t>*</w:t>
            </w:r>
            <w:proofErr w:type="gramStart"/>
            <w:r w:rsidRPr="008073E4">
              <w:rPr>
                <w:rFonts w:ascii="Arial" w:hAnsi="Arial" w:cs="Arial"/>
                <w:i/>
                <w:iCs/>
                <w:color w:val="808080"/>
                <w:sz w:val="20"/>
                <w:szCs w:val="20"/>
                <w:lang w:val="en-NZ"/>
              </w:rPr>
              <w:t>see</w:t>
            </w:r>
            <w:proofErr w:type="gramEnd"/>
            <w:r w:rsidRPr="008073E4">
              <w:rPr>
                <w:rFonts w:ascii="Arial" w:hAnsi="Arial" w:cs="Arial"/>
                <w:i/>
                <w:iCs/>
                <w:color w:val="808080"/>
                <w:sz w:val="20"/>
                <w:szCs w:val="20"/>
                <w:lang w:val="en-NZ"/>
              </w:rPr>
              <w:t xml:space="preserve"> competency framework for behaviours expected at each level</w:t>
            </w:r>
          </w:p>
        </w:tc>
        <w:tc>
          <w:tcPr>
            <w:tcW w:w="2160" w:type="dxa"/>
            <w:vAlign w:val="center"/>
          </w:tcPr>
          <w:p w14:paraId="4F8FB244" w14:textId="77777777" w:rsidR="0015719F" w:rsidRPr="008073E4" w:rsidRDefault="0015719F" w:rsidP="00D33AEF">
            <w:pPr>
              <w:spacing w:after="120"/>
              <w:jc w:val="center"/>
              <w:rPr>
                <w:rFonts w:ascii="Arial" w:hAnsi="Arial" w:cs="Arial"/>
                <w:bCs/>
                <w:i/>
                <w:iCs/>
                <w:color w:val="808080"/>
                <w:sz w:val="20"/>
                <w:szCs w:val="20"/>
              </w:rPr>
            </w:pPr>
            <w:r w:rsidRPr="008073E4">
              <w:rPr>
                <w:rFonts w:ascii="Arial" w:hAnsi="Arial" w:cs="Arial"/>
                <w:bCs/>
                <w:i/>
                <w:iCs/>
                <w:color w:val="808080"/>
                <w:sz w:val="20"/>
                <w:szCs w:val="20"/>
              </w:rPr>
              <w:t>Expected Level</w:t>
            </w:r>
          </w:p>
        </w:tc>
      </w:tr>
      <w:tr w:rsidR="0015719F" w:rsidRPr="008073E4" w14:paraId="6574FAAA" w14:textId="77777777" w:rsidTr="36A01B5C">
        <w:trPr>
          <w:trHeight w:val="1234"/>
        </w:trPr>
        <w:tc>
          <w:tcPr>
            <w:tcW w:w="7488" w:type="dxa"/>
            <w:vAlign w:val="center"/>
          </w:tcPr>
          <w:p w14:paraId="3A7B2732" w14:textId="77777777" w:rsidR="0015719F" w:rsidRPr="008073E4" w:rsidRDefault="0015719F" w:rsidP="00D33AEF">
            <w:pPr>
              <w:spacing w:before="120" w:after="120"/>
              <w:rPr>
                <w:rFonts w:ascii="Arial" w:hAnsi="Arial" w:cs="Arial"/>
                <w:b/>
                <w:color w:val="00703C"/>
                <w:sz w:val="20"/>
                <w:szCs w:val="20"/>
                <w:lang w:bidi="en-US"/>
              </w:rPr>
            </w:pPr>
            <w:r w:rsidRPr="008073E4">
              <w:rPr>
                <w:rFonts w:ascii="Arial" w:hAnsi="Arial" w:cs="Arial"/>
                <w:b/>
                <w:color w:val="00703C"/>
                <w:sz w:val="20"/>
                <w:szCs w:val="20"/>
                <w:lang w:bidi="en-US"/>
              </w:rPr>
              <w:t>Customer Driven (Internal &amp; External)</w:t>
            </w:r>
          </w:p>
          <w:p w14:paraId="219B707F" w14:textId="77777777" w:rsidR="0015719F" w:rsidRPr="008073E4" w:rsidRDefault="0015719F" w:rsidP="00D33AEF">
            <w:pPr>
              <w:spacing w:after="120"/>
              <w:rPr>
                <w:rFonts w:ascii="Arial" w:hAnsi="Arial" w:cs="Arial"/>
                <w:sz w:val="20"/>
                <w:szCs w:val="20"/>
                <w:lang w:bidi="en-US"/>
              </w:rPr>
            </w:pPr>
            <w:r w:rsidRPr="008073E4">
              <w:rPr>
                <w:rFonts w:ascii="Arial" w:hAnsi="Arial" w:cs="Arial"/>
                <w:bCs/>
                <w:sz w:val="20"/>
                <w:szCs w:val="20"/>
                <w:lang w:val="en-NZ" w:bidi="en-US"/>
              </w:rPr>
              <w:t xml:space="preserve">A commitment to understanding the needs and best interests of both internal and external customers, </w:t>
            </w:r>
            <w:proofErr w:type="gramStart"/>
            <w:r w:rsidRPr="008073E4">
              <w:rPr>
                <w:rFonts w:ascii="Arial" w:hAnsi="Arial" w:cs="Arial"/>
                <w:bCs/>
                <w:sz w:val="20"/>
                <w:szCs w:val="20"/>
                <w:lang w:val="en-NZ" w:bidi="en-US"/>
              </w:rPr>
              <w:t>in order to</w:t>
            </w:r>
            <w:proofErr w:type="gramEnd"/>
            <w:r w:rsidRPr="008073E4">
              <w:rPr>
                <w:rFonts w:ascii="Arial" w:hAnsi="Arial" w:cs="Arial"/>
                <w:bCs/>
                <w:sz w:val="20"/>
                <w:szCs w:val="20"/>
                <w:lang w:val="en-NZ" w:bidi="en-US"/>
              </w:rPr>
              <w:t xml:space="preserve"> provide them with outstanding customer service and help them to make informed decisions.</w:t>
            </w:r>
          </w:p>
        </w:tc>
        <w:tc>
          <w:tcPr>
            <w:tcW w:w="2160" w:type="dxa"/>
            <w:vAlign w:val="center"/>
          </w:tcPr>
          <w:p w14:paraId="63378EFA" w14:textId="77777777" w:rsidR="0015719F" w:rsidRPr="008073E4" w:rsidRDefault="00FD7F2D" w:rsidP="00D33AEF">
            <w:pPr>
              <w:spacing w:after="120"/>
              <w:ind w:left="357"/>
              <w:rPr>
                <w:rFonts w:ascii="Arial" w:hAnsi="Arial" w:cs="Arial"/>
                <w:sz w:val="20"/>
                <w:szCs w:val="20"/>
              </w:rPr>
            </w:pPr>
            <w:r w:rsidRPr="008073E4">
              <w:rPr>
                <w:rFonts w:ascii="Arial" w:hAnsi="Arial" w:cs="Arial"/>
                <w:sz w:val="20"/>
                <w:szCs w:val="20"/>
              </w:rPr>
              <w:t>Competent</w:t>
            </w:r>
            <w:r w:rsidR="0015719F" w:rsidRPr="008073E4">
              <w:rPr>
                <w:rFonts w:ascii="Arial" w:hAnsi="Arial" w:cs="Arial"/>
                <w:sz w:val="20"/>
                <w:szCs w:val="20"/>
              </w:rPr>
              <w:t>*</w:t>
            </w:r>
          </w:p>
        </w:tc>
      </w:tr>
      <w:tr w:rsidR="0015719F" w:rsidRPr="008073E4" w14:paraId="68F33D31" w14:textId="77777777" w:rsidTr="36A01B5C">
        <w:trPr>
          <w:trHeight w:val="1340"/>
        </w:trPr>
        <w:tc>
          <w:tcPr>
            <w:tcW w:w="7488" w:type="dxa"/>
            <w:vAlign w:val="center"/>
          </w:tcPr>
          <w:p w14:paraId="53C13089" w14:textId="77777777" w:rsidR="0015719F" w:rsidRPr="008073E4" w:rsidRDefault="0015719F" w:rsidP="00D33AEF">
            <w:pPr>
              <w:spacing w:before="120" w:after="120"/>
              <w:rPr>
                <w:rFonts w:ascii="Arial" w:hAnsi="Arial" w:cs="Arial"/>
                <w:b/>
                <w:color w:val="00703C"/>
                <w:sz w:val="20"/>
                <w:szCs w:val="20"/>
              </w:rPr>
            </w:pPr>
            <w:r w:rsidRPr="008073E4">
              <w:rPr>
                <w:rFonts w:ascii="Arial" w:hAnsi="Arial" w:cs="Arial"/>
                <w:b/>
                <w:color w:val="00703C"/>
                <w:sz w:val="20"/>
                <w:szCs w:val="20"/>
              </w:rPr>
              <w:t>Accountability</w:t>
            </w:r>
          </w:p>
          <w:p w14:paraId="356FDD60" w14:textId="77777777" w:rsidR="0015719F" w:rsidRPr="008073E4" w:rsidRDefault="0015719F" w:rsidP="00D33AEF">
            <w:pPr>
              <w:spacing w:after="120"/>
              <w:rPr>
                <w:rFonts w:ascii="Arial" w:hAnsi="Arial" w:cs="Arial"/>
                <w:sz w:val="20"/>
                <w:szCs w:val="20"/>
              </w:rPr>
            </w:pPr>
            <w:r w:rsidRPr="008073E4">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1F8C6B0B" w14:textId="3C27E33F" w:rsidR="0015719F" w:rsidRPr="008073E4" w:rsidRDefault="00C95D54" w:rsidP="00D33AEF">
            <w:pPr>
              <w:spacing w:after="120"/>
              <w:ind w:left="357"/>
              <w:jc w:val="both"/>
              <w:rPr>
                <w:rFonts w:ascii="Arial" w:hAnsi="Arial" w:cs="Arial"/>
                <w:sz w:val="20"/>
                <w:szCs w:val="20"/>
              </w:rPr>
            </w:pPr>
            <w:r>
              <w:rPr>
                <w:rFonts w:ascii="Arial" w:hAnsi="Arial" w:cs="Arial"/>
                <w:sz w:val="20"/>
                <w:szCs w:val="20"/>
              </w:rPr>
              <w:t>Intermediate</w:t>
            </w:r>
            <w:r w:rsidR="0015719F" w:rsidRPr="36A01B5C">
              <w:rPr>
                <w:rFonts w:ascii="Arial" w:hAnsi="Arial" w:cs="Arial"/>
                <w:sz w:val="20"/>
                <w:szCs w:val="20"/>
              </w:rPr>
              <w:t>*</w:t>
            </w:r>
          </w:p>
        </w:tc>
      </w:tr>
      <w:tr w:rsidR="0015719F" w:rsidRPr="008073E4" w14:paraId="6FD318CD" w14:textId="77777777" w:rsidTr="36A01B5C">
        <w:trPr>
          <w:trHeight w:val="1102"/>
        </w:trPr>
        <w:tc>
          <w:tcPr>
            <w:tcW w:w="7488" w:type="dxa"/>
            <w:vAlign w:val="center"/>
          </w:tcPr>
          <w:p w14:paraId="567F637B" w14:textId="77777777" w:rsidR="0015719F" w:rsidRPr="008073E4" w:rsidRDefault="0015719F" w:rsidP="00D33AEF">
            <w:pPr>
              <w:spacing w:before="120" w:after="120"/>
              <w:rPr>
                <w:rFonts w:ascii="Arial" w:hAnsi="Arial" w:cs="Arial"/>
                <w:b/>
                <w:color w:val="00703C"/>
                <w:sz w:val="20"/>
                <w:szCs w:val="20"/>
              </w:rPr>
            </w:pPr>
            <w:r w:rsidRPr="008073E4">
              <w:rPr>
                <w:rFonts w:ascii="Arial" w:hAnsi="Arial" w:cs="Arial"/>
                <w:b/>
                <w:color w:val="00703C"/>
                <w:sz w:val="20"/>
                <w:szCs w:val="20"/>
              </w:rPr>
              <w:t>Adaptability</w:t>
            </w:r>
          </w:p>
          <w:p w14:paraId="701847FD" w14:textId="77777777" w:rsidR="0015719F" w:rsidRPr="008073E4" w:rsidRDefault="0015719F" w:rsidP="00D33AEF">
            <w:pPr>
              <w:spacing w:after="120"/>
              <w:rPr>
                <w:rFonts w:ascii="Arial" w:hAnsi="Arial" w:cs="Arial"/>
                <w:sz w:val="20"/>
                <w:szCs w:val="20"/>
              </w:rPr>
            </w:pPr>
            <w:r w:rsidRPr="008073E4">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6E8E9ABC" w14:textId="77777777" w:rsidR="0015719F" w:rsidRPr="008073E4" w:rsidRDefault="002264D2" w:rsidP="00D33AEF">
            <w:pPr>
              <w:spacing w:after="120"/>
              <w:ind w:left="357"/>
              <w:jc w:val="both"/>
              <w:rPr>
                <w:rFonts w:ascii="Arial" w:hAnsi="Arial" w:cs="Arial"/>
                <w:sz w:val="20"/>
                <w:szCs w:val="20"/>
              </w:rPr>
            </w:pPr>
            <w:r w:rsidRPr="008073E4">
              <w:rPr>
                <w:rFonts w:ascii="Arial" w:hAnsi="Arial" w:cs="Arial"/>
                <w:sz w:val="20"/>
                <w:szCs w:val="20"/>
              </w:rPr>
              <w:t>Intermediate*</w:t>
            </w:r>
          </w:p>
        </w:tc>
      </w:tr>
      <w:tr w:rsidR="0015719F" w:rsidRPr="008073E4" w14:paraId="66C87F3F" w14:textId="77777777" w:rsidTr="36A01B5C">
        <w:trPr>
          <w:trHeight w:val="919"/>
        </w:trPr>
        <w:tc>
          <w:tcPr>
            <w:tcW w:w="7488" w:type="dxa"/>
            <w:vAlign w:val="center"/>
          </w:tcPr>
          <w:p w14:paraId="106B7014" w14:textId="77777777" w:rsidR="0015719F" w:rsidRPr="008073E4" w:rsidRDefault="0015719F" w:rsidP="00D33AEF">
            <w:pPr>
              <w:spacing w:before="120" w:after="120"/>
              <w:rPr>
                <w:rFonts w:ascii="Arial" w:hAnsi="Arial" w:cs="Arial"/>
                <w:b/>
                <w:color w:val="00703C"/>
                <w:sz w:val="20"/>
                <w:szCs w:val="20"/>
              </w:rPr>
            </w:pPr>
            <w:r w:rsidRPr="008073E4">
              <w:rPr>
                <w:rFonts w:ascii="Arial" w:hAnsi="Arial" w:cs="Arial"/>
                <w:b/>
                <w:color w:val="00703C"/>
                <w:sz w:val="20"/>
                <w:szCs w:val="20"/>
              </w:rPr>
              <w:t>Motivation and Drive</w:t>
            </w:r>
          </w:p>
          <w:p w14:paraId="04B76FA2" w14:textId="77777777" w:rsidR="0015719F" w:rsidRPr="008073E4" w:rsidRDefault="0015719F" w:rsidP="00D33AEF">
            <w:pPr>
              <w:spacing w:after="120"/>
              <w:rPr>
                <w:rFonts w:ascii="Arial" w:hAnsi="Arial" w:cs="Arial"/>
                <w:sz w:val="20"/>
                <w:szCs w:val="20"/>
              </w:rPr>
            </w:pPr>
            <w:r w:rsidRPr="008073E4">
              <w:rPr>
                <w:rFonts w:ascii="Arial" w:hAnsi="Arial" w:cs="Arial"/>
                <w:bCs/>
                <w:sz w:val="20"/>
                <w:szCs w:val="20"/>
                <w:lang w:val="en-NZ"/>
              </w:rPr>
              <w:t>The determination to achieve goals and strive for excellence.</w:t>
            </w:r>
          </w:p>
        </w:tc>
        <w:tc>
          <w:tcPr>
            <w:tcW w:w="2160" w:type="dxa"/>
            <w:vAlign w:val="center"/>
          </w:tcPr>
          <w:p w14:paraId="0C424E74" w14:textId="77777777" w:rsidR="0015719F" w:rsidRPr="008073E4" w:rsidRDefault="00FD7F2D" w:rsidP="00D33AEF">
            <w:pPr>
              <w:spacing w:after="120"/>
              <w:ind w:left="357"/>
              <w:jc w:val="both"/>
              <w:rPr>
                <w:rFonts w:ascii="Arial" w:hAnsi="Arial" w:cs="Arial"/>
                <w:sz w:val="20"/>
                <w:szCs w:val="20"/>
              </w:rPr>
            </w:pPr>
            <w:r w:rsidRPr="008073E4">
              <w:rPr>
                <w:rFonts w:ascii="Arial" w:hAnsi="Arial" w:cs="Arial"/>
                <w:sz w:val="20"/>
                <w:szCs w:val="20"/>
              </w:rPr>
              <w:t>Competent</w:t>
            </w:r>
            <w:r w:rsidR="0015719F" w:rsidRPr="008073E4">
              <w:rPr>
                <w:rFonts w:ascii="Arial" w:hAnsi="Arial" w:cs="Arial"/>
                <w:sz w:val="20"/>
                <w:szCs w:val="20"/>
              </w:rPr>
              <w:t>*</w:t>
            </w:r>
          </w:p>
        </w:tc>
      </w:tr>
      <w:tr w:rsidR="0015719F" w:rsidRPr="008073E4" w14:paraId="089D275F" w14:textId="77777777" w:rsidTr="36A01B5C">
        <w:trPr>
          <w:trHeight w:val="1050"/>
        </w:trPr>
        <w:tc>
          <w:tcPr>
            <w:tcW w:w="7488" w:type="dxa"/>
            <w:vAlign w:val="center"/>
          </w:tcPr>
          <w:p w14:paraId="34C67C30" w14:textId="77777777" w:rsidR="0015719F" w:rsidRPr="008073E4" w:rsidRDefault="0015719F" w:rsidP="00D33AEF">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8073E4">
                  <w:rPr>
                    <w:rFonts w:ascii="Arial" w:hAnsi="Arial" w:cs="Arial"/>
                    <w:b/>
                    <w:color w:val="00703C"/>
                    <w:sz w:val="20"/>
                    <w:szCs w:val="20"/>
                  </w:rPr>
                  <w:t>Relationship</w:t>
                </w:r>
              </w:smartTag>
              <w:r w:rsidRPr="008073E4">
                <w:rPr>
                  <w:rFonts w:ascii="Arial" w:hAnsi="Arial" w:cs="Arial"/>
                  <w:b/>
                  <w:color w:val="00703C"/>
                  <w:sz w:val="20"/>
                  <w:szCs w:val="20"/>
                </w:rPr>
                <w:t xml:space="preserve"> </w:t>
              </w:r>
              <w:smartTag w:uri="urn:schemas-microsoft-com:office:smarttags" w:element="PlaceType">
                <w:r w:rsidRPr="008073E4">
                  <w:rPr>
                    <w:rFonts w:ascii="Arial" w:hAnsi="Arial" w:cs="Arial"/>
                    <w:b/>
                    <w:color w:val="00703C"/>
                    <w:sz w:val="20"/>
                    <w:szCs w:val="20"/>
                  </w:rPr>
                  <w:t>Building</w:t>
                </w:r>
              </w:smartTag>
            </w:smartTag>
          </w:p>
          <w:p w14:paraId="3D971148" w14:textId="77777777" w:rsidR="0015719F" w:rsidRPr="008073E4" w:rsidRDefault="0015719F" w:rsidP="00D33AEF">
            <w:pPr>
              <w:spacing w:after="120"/>
              <w:rPr>
                <w:rFonts w:ascii="Arial" w:hAnsi="Arial" w:cs="Arial"/>
                <w:sz w:val="20"/>
                <w:szCs w:val="20"/>
              </w:rPr>
            </w:pPr>
            <w:r w:rsidRPr="008073E4">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677EDACF" w14:textId="77777777" w:rsidR="0015719F" w:rsidRPr="008073E4" w:rsidRDefault="000F1320" w:rsidP="00D33AEF">
            <w:pPr>
              <w:spacing w:after="120"/>
              <w:ind w:left="357"/>
              <w:rPr>
                <w:rFonts w:ascii="Arial" w:hAnsi="Arial" w:cs="Arial"/>
                <w:sz w:val="20"/>
                <w:szCs w:val="20"/>
              </w:rPr>
            </w:pPr>
            <w:r w:rsidRPr="008073E4">
              <w:rPr>
                <w:rFonts w:ascii="Arial" w:hAnsi="Arial" w:cs="Arial"/>
                <w:sz w:val="20"/>
                <w:szCs w:val="20"/>
              </w:rPr>
              <w:t>Competent*</w:t>
            </w:r>
          </w:p>
        </w:tc>
      </w:tr>
      <w:tr w:rsidR="0015719F" w:rsidRPr="008073E4" w14:paraId="27E4F1D3" w14:textId="77777777" w:rsidTr="36A01B5C">
        <w:trPr>
          <w:trHeight w:val="910"/>
        </w:trPr>
        <w:tc>
          <w:tcPr>
            <w:tcW w:w="7488" w:type="dxa"/>
            <w:vAlign w:val="center"/>
          </w:tcPr>
          <w:p w14:paraId="0FFC17C5" w14:textId="77777777" w:rsidR="0015719F" w:rsidRPr="008073E4" w:rsidRDefault="0015719F" w:rsidP="00D33AEF">
            <w:pPr>
              <w:spacing w:before="120" w:after="120"/>
              <w:rPr>
                <w:rFonts w:ascii="Arial" w:hAnsi="Arial" w:cs="Arial"/>
                <w:b/>
                <w:color w:val="00703C"/>
                <w:sz w:val="20"/>
                <w:szCs w:val="20"/>
              </w:rPr>
            </w:pPr>
            <w:r w:rsidRPr="008073E4">
              <w:rPr>
                <w:rFonts w:ascii="Arial" w:hAnsi="Arial" w:cs="Arial"/>
                <w:b/>
                <w:color w:val="00703C"/>
                <w:sz w:val="20"/>
                <w:szCs w:val="20"/>
              </w:rPr>
              <w:t>Team Work</w:t>
            </w:r>
          </w:p>
          <w:p w14:paraId="55289324" w14:textId="77777777" w:rsidR="0015719F" w:rsidRPr="008073E4" w:rsidRDefault="0015719F" w:rsidP="00D33AEF">
            <w:pPr>
              <w:spacing w:after="120"/>
              <w:rPr>
                <w:rFonts w:ascii="Arial" w:hAnsi="Arial" w:cs="Arial"/>
                <w:sz w:val="20"/>
                <w:szCs w:val="20"/>
              </w:rPr>
            </w:pPr>
            <w:r w:rsidRPr="008073E4">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10A1BD39" w14:textId="77777777" w:rsidR="0015719F" w:rsidRPr="008073E4" w:rsidRDefault="0015719F" w:rsidP="00D33AEF">
            <w:pPr>
              <w:spacing w:after="120"/>
              <w:ind w:left="357"/>
              <w:rPr>
                <w:rFonts w:ascii="Arial" w:hAnsi="Arial" w:cs="Arial"/>
                <w:sz w:val="20"/>
                <w:szCs w:val="20"/>
              </w:rPr>
            </w:pPr>
            <w:r w:rsidRPr="008073E4">
              <w:rPr>
                <w:rFonts w:ascii="Arial" w:hAnsi="Arial" w:cs="Arial"/>
                <w:sz w:val="20"/>
                <w:szCs w:val="20"/>
              </w:rPr>
              <w:t>Intermediate*</w:t>
            </w:r>
          </w:p>
        </w:tc>
      </w:tr>
    </w:tbl>
    <w:p w14:paraId="151DF562" w14:textId="77777777" w:rsidR="008D3D1D" w:rsidRPr="008073E4" w:rsidRDefault="008D3D1D">
      <w:pPr>
        <w:rPr>
          <w:rFonts w:ascii="Arial" w:hAnsi="Arial" w:cs="Arial"/>
        </w:rPr>
      </w:pPr>
    </w:p>
    <w:p w14:paraId="395B8040" w14:textId="77777777" w:rsidR="0015719F" w:rsidRPr="008073E4" w:rsidRDefault="0015719F">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8073E4" w14:paraId="5DD06B77" w14:textId="77777777" w:rsidTr="005F1DEA">
        <w:trPr>
          <w:trHeight w:val="441"/>
        </w:trPr>
        <w:tc>
          <w:tcPr>
            <w:tcW w:w="9648" w:type="dxa"/>
            <w:gridSpan w:val="2"/>
            <w:shd w:val="clear" w:color="auto" w:fill="00703C"/>
            <w:vAlign w:val="center"/>
          </w:tcPr>
          <w:p w14:paraId="0653F451" w14:textId="77777777" w:rsidR="003A367A" w:rsidRPr="008073E4" w:rsidRDefault="003A367A" w:rsidP="00B76DF0">
            <w:pPr>
              <w:jc w:val="center"/>
              <w:rPr>
                <w:rFonts w:ascii="Arial" w:hAnsi="Arial" w:cs="Arial"/>
                <w:b/>
                <w:bCs/>
                <w:color w:val="FFFFFF"/>
                <w:sz w:val="22"/>
                <w:szCs w:val="22"/>
              </w:rPr>
            </w:pPr>
            <w:r w:rsidRPr="008073E4">
              <w:rPr>
                <w:rFonts w:ascii="Arial" w:hAnsi="Arial" w:cs="Arial"/>
                <w:b/>
                <w:bCs/>
                <w:color w:val="FFFFFF"/>
                <w:sz w:val="22"/>
                <w:szCs w:val="22"/>
              </w:rPr>
              <w:lastRenderedPageBreak/>
              <w:t>KNOWLEDGE</w:t>
            </w:r>
          </w:p>
        </w:tc>
      </w:tr>
      <w:tr w:rsidR="00AF1C2A" w:rsidRPr="008073E4" w14:paraId="3BEE4846" w14:textId="77777777" w:rsidTr="00C4466A">
        <w:trPr>
          <w:trHeight w:val="677"/>
        </w:trPr>
        <w:tc>
          <w:tcPr>
            <w:tcW w:w="2879" w:type="dxa"/>
            <w:vAlign w:val="center"/>
          </w:tcPr>
          <w:p w14:paraId="1FB79C3C" w14:textId="77777777" w:rsidR="00AF1C2A" w:rsidRPr="008073E4" w:rsidRDefault="00AF1C2A" w:rsidP="00620125">
            <w:pPr>
              <w:rPr>
                <w:rFonts w:ascii="Arial" w:hAnsi="Arial" w:cs="Arial"/>
                <w:b/>
                <w:color w:val="00703C"/>
                <w:sz w:val="20"/>
                <w:szCs w:val="20"/>
              </w:rPr>
            </w:pPr>
            <w:r w:rsidRPr="008073E4">
              <w:rPr>
                <w:rFonts w:ascii="Arial" w:hAnsi="Arial" w:cs="Arial"/>
                <w:b/>
                <w:color w:val="00703C"/>
                <w:sz w:val="20"/>
                <w:szCs w:val="20"/>
              </w:rPr>
              <w:t>Systems Knowledge</w:t>
            </w:r>
          </w:p>
        </w:tc>
        <w:tc>
          <w:tcPr>
            <w:tcW w:w="6769" w:type="dxa"/>
            <w:vAlign w:val="center"/>
          </w:tcPr>
          <w:p w14:paraId="61F161C4" w14:textId="77777777" w:rsidR="009C28AA" w:rsidRPr="008073E4" w:rsidRDefault="009C28AA" w:rsidP="009C28AA">
            <w:pPr>
              <w:rPr>
                <w:rFonts w:ascii="Arial" w:hAnsi="Arial" w:cs="Arial"/>
                <w:sz w:val="20"/>
                <w:szCs w:val="20"/>
                <w:lang w:val="en-NZ"/>
              </w:rPr>
            </w:pPr>
            <w:r w:rsidRPr="008073E4">
              <w:rPr>
                <w:rFonts w:ascii="Arial" w:hAnsi="Arial" w:cs="Arial"/>
                <w:sz w:val="20"/>
                <w:szCs w:val="20"/>
                <w:lang w:val="en-NZ"/>
              </w:rPr>
              <w:t>Knowledge of the following systems is required:</w:t>
            </w:r>
          </w:p>
          <w:p w14:paraId="04409059" w14:textId="77777777" w:rsidR="00AF1C2A" w:rsidRPr="008073E4" w:rsidRDefault="009C28AA" w:rsidP="009C28AA">
            <w:pPr>
              <w:rPr>
                <w:rFonts w:ascii="Arial" w:hAnsi="Arial" w:cs="Arial"/>
                <w:sz w:val="20"/>
                <w:szCs w:val="20"/>
                <w:lang w:val="en-NZ"/>
              </w:rPr>
            </w:pPr>
            <w:proofErr w:type="spellStart"/>
            <w:r w:rsidRPr="008073E4">
              <w:rPr>
                <w:rFonts w:ascii="Arial" w:hAnsi="Arial" w:cs="Arial"/>
                <w:sz w:val="20"/>
                <w:szCs w:val="20"/>
              </w:rPr>
              <w:t>ClaimCenter</w:t>
            </w:r>
            <w:proofErr w:type="spellEnd"/>
            <w:r w:rsidR="00751D3F">
              <w:rPr>
                <w:rFonts w:ascii="Arial" w:hAnsi="Arial" w:cs="Arial"/>
                <w:sz w:val="20"/>
                <w:szCs w:val="20"/>
              </w:rPr>
              <w:t xml:space="preserve">, </w:t>
            </w:r>
            <w:proofErr w:type="spellStart"/>
            <w:r w:rsidR="00751D3F">
              <w:rPr>
                <w:rFonts w:ascii="Arial" w:hAnsi="Arial" w:cs="Arial"/>
                <w:sz w:val="20"/>
                <w:szCs w:val="20"/>
              </w:rPr>
              <w:t>ContactManager</w:t>
            </w:r>
            <w:proofErr w:type="spellEnd"/>
          </w:p>
        </w:tc>
      </w:tr>
      <w:tr w:rsidR="00AF1C2A" w:rsidRPr="008073E4" w14:paraId="6DDA6531" w14:textId="77777777" w:rsidTr="00B44727">
        <w:trPr>
          <w:trHeight w:val="574"/>
        </w:trPr>
        <w:tc>
          <w:tcPr>
            <w:tcW w:w="2879" w:type="dxa"/>
            <w:vAlign w:val="center"/>
          </w:tcPr>
          <w:p w14:paraId="3F578A22" w14:textId="77777777" w:rsidR="00AF1C2A" w:rsidRPr="008073E4" w:rsidRDefault="00AF1C2A" w:rsidP="00620125">
            <w:pPr>
              <w:rPr>
                <w:rFonts w:ascii="Arial" w:hAnsi="Arial" w:cs="Arial"/>
                <w:b/>
                <w:color w:val="00703C"/>
                <w:sz w:val="20"/>
                <w:szCs w:val="20"/>
              </w:rPr>
            </w:pPr>
            <w:r w:rsidRPr="008073E4">
              <w:rPr>
                <w:rFonts w:ascii="Arial" w:hAnsi="Arial" w:cs="Arial"/>
                <w:b/>
                <w:color w:val="00703C"/>
                <w:sz w:val="20"/>
                <w:szCs w:val="20"/>
              </w:rPr>
              <w:t>Legal Knowledge</w:t>
            </w:r>
          </w:p>
        </w:tc>
        <w:tc>
          <w:tcPr>
            <w:tcW w:w="6769" w:type="dxa"/>
            <w:vAlign w:val="center"/>
          </w:tcPr>
          <w:p w14:paraId="1C5B18FD" w14:textId="77777777" w:rsidR="00AF1C2A" w:rsidRPr="008073E4" w:rsidRDefault="00AF1C2A" w:rsidP="00620125">
            <w:pPr>
              <w:rPr>
                <w:rFonts w:ascii="Arial" w:hAnsi="Arial" w:cs="Arial"/>
                <w:sz w:val="20"/>
                <w:szCs w:val="20"/>
                <w:lang w:val="en-NZ"/>
              </w:rPr>
            </w:pPr>
            <w:r w:rsidRPr="008073E4">
              <w:rPr>
                <w:rFonts w:ascii="Arial" w:hAnsi="Arial" w:cs="Arial"/>
                <w:sz w:val="20"/>
                <w:szCs w:val="20"/>
                <w:lang w:val="en-NZ"/>
              </w:rPr>
              <w:t>Has legal knowledge e.g. indemnity, liability, the Privacy Act etc.</w:t>
            </w:r>
          </w:p>
        </w:tc>
      </w:tr>
      <w:tr w:rsidR="00AF1C2A" w:rsidRPr="008073E4" w14:paraId="4AA83943" w14:textId="77777777" w:rsidTr="00C4466A">
        <w:trPr>
          <w:trHeight w:val="822"/>
        </w:trPr>
        <w:tc>
          <w:tcPr>
            <w:tcW w:w="2879" w:type="dxa"/>
            <w:vAlign w:val="center"/>
          </w:tcPr>
          <w:p w14:paraId="6E690D59" w14:textId="77777777" w:rsidR="00AF1C2A" w:rsidRPr="008073E4" w:rsidRDefault="00AF1C2A" w:rsidP="00620125">
            <w:pPr>
              <w:rPr>
                <w:rFonts w:ascii="Arial" w:hAnsi="Arial" w:cs="Arial"/>
                <w:b/>
                <w:color w:val="00703C"/>
                <w:sz w:val="20"/>
                <w:szCs w:val="20"/>
              </w:rPr>
            </w:pPr>
            <w:r w:rsidRPr="008073E4">
              <w:rPr>
                <w:rFonts w:ascii="Arial" w:hAnsi="Arial" w:cs="Arial"/>
                <w:b/>
                <w:color w:val="00703C"/>
                <w:sz w:val="20"/>
                <w:szCs w:val="20"/>
              </w:rPr>
              <w:t>Business Awareness</w:t>
            </w:r>
          </w:p>
        </w:tc>
        <w:tc>
          <w:tcPr>
            <w:tcW w:w="6769" w:type="dxa"/>
            <w:vAlign w:val="center"/>
          </w:tcPr>
          <w:p w14:paraId="4F31F59C" w14:textId="77777777" w:rsidR="00AF1C2A" w:rsidRPr="008073E4" w:rsidRDefault="00AF1C2A" w:rsidP="00620125">
            <w:pPr>
              <w:rPr>
                <w:rFonts w:ascii="Arial" w:hAnsi="Arial" w:cs="Arial"/>
                <w:bCs/>
                <w:sz w:val="20"/>
                <w:szCs w:val="20"/>
                <w:lang w:eastAsia="en-NZ"/>
              </w:rPr>
            </w:pPr>
            <w:r w:rsidRPr="008073E4">
              <w:rPr>
                <w:rFonts w:ascii="Arial" w:hAnsi="Arial" w:cs="Arial"/>
                <w:sz w:val="20"/>
                <w:szCs w:val="20"/>
                <w:lang w:val="en-NZ"/>
              </w:rPr>
              <w:t>Understands the internal workings of FMG and how business works; understands FMG's position in the advice and insurance market and knows the competition.</w:t>
            </w:r>
          </w:p>
        </w:tc>
      </w:tr>
      <w:tr w:rsidR="00AF1C2A" w:rsidRPr="008073E4" w14:paraId="07FC5714" w14:textId="77777777" w:rsidTr="00620125">
        <w:trPr>
          <w:trHeight w:val="574"/>
        </w:trPr>
        <w:tc>
          <w:tcPr>
            <w:tcW w:w="2879" w:type="dxa"/>
            <w:vAlign w:val="center"/>
          </w:tcPr>
          <w:p w14:paraId="32A9A625" w14:textId="77777777" w:rsidR="00AF1C2A" w:rsidRPr="008073E4" w:rsidRDefault="00AF1C2A" w:rsidP="00620125">
            <w:pPr>
              <w:rPr>
                <w:rFonts w:ascii="Arial" w:hAnsi="Arial" w:cs="Arial"/>
                <w:b/>
                <w:color w:val="00703C"/>
                <w:sz w:val="20"/>
                <w:szCs w:val="20"/>
              </w:rPr>
            </w:pPr>
            <w:r w:rsidRPr="008073E4">
              <w:rPr>
                <w:rFonts w:ascii="Arial" w:hAnsi="Arial" w:cs="Arial"/>
                <w:b/>
                <w:color w:val="00703C"/>
                <w:sz w:val="20"/>
                <w:szCs w:val="20"/>
              </w:rPr>
              <w:t>Administrative Knowledge</w:t>
            </w:r>
          </w:p>
        </w:tc>
        <w:tc>
          <w:tcPr>
            <w:tcW w:w="6769" w:type="dxa"/>
            <w:vAlign w:val="center"/>
          </w:tcPr>
          <w:p w14:paraId="31579503" w14:textId="77777777" w:rsidR="00AF1C2A" w:rsidRPr="008073E4" w:rsidRDefault="00AF1C2A" w:rsidP="00620125">
            <w:pPr>
              <w:rPr>
                <w:rFonts w:ascii="Arial" w:hAnsi="Arial" w:cs="Arial"/>
                <w:sz w:val="20"/>
                <w:szCs w:val="20"/>
                <w:lang w:val="en-NZ"/>
              </w:rPr>
            </w:pPr>
            <w:r w:rsidRPr="008073E4">
              <w:rPr>
                <w:rFonts w:ascii="Arial" w:hAnsi="Arial" w:cs="Arial"/>
                <w:sz w:val="20"/>
                <w:szCs w:val="20"/>
                <w:lang w:val="en-NZ"/>
              </w:rPr>
              <w:t>Knowledge of basic administration activities and processes.</w:t>
            </w:r>
          </w:p>
        </w:tc>
      </w:tr>
      <w:tr w:rsidR="00AF1C2A" w:rsidRPr="008073E4" w14:paraId="093BC369" w14:textId="77777777" w:rsidTr="00B44727">
        <w:trPr>
          <w:trHeight w:val="706"/>
        </w:trPr>
        <w:tc>
          <w:tcPr>
            <w:tcW w:w="2879" w:type="dxa"/>
            <w:vAlign w:val="center"/>
          </w:tcPr>
          <w:p w14:paraId="76A55C93" w14:textId="77777777" w:rsidR="00AF1C2A" w:rsidRPr="008073E4" w:rsidRDefault="00AF1C2A" w:rsidP="00B76DF0">
            <w:pPr>
              <w:rPr>
                <w:rFonts w:ascii="Arial" w:hAnsi="Arial" w:cs="Arial"/>
                <w:b/>
                <w:color w:val="00703C"/>
                <w:sz w:val="20"/>
                <w:szCs w:val="20"/>
              </w:rPr>
            </w:pPr>
            <w:r w:rsidRPr="008073E4">
              <w:rPr>
                <w:rFonts w:ascii="Arial" w:hAnsi="Arial" w:cs="Arial"/>
                <w:b/>
                <w:color w:val="00703C"/>
                <w:sz w:val="20"/>
                <w:szCs w:val="20"/>
              </w:rPr>
              <w:t>Other Knowledge</w:t>
            </w:r>
          </w:p>
        </w:tc>
        <w:tc>
          <w:tcPr>
            <w:tcW w:w="6769" w:type="dxa"/>
            <w:vAlign w:val="center"/>
          </w:tcPr>
          <w:p w14:paraId="40DD6A17" w14:textId="77777777" w:rsidR="00AF1C2A" w:rsidRPr="008073E4" w:rsidRDefault="00AF1C2A" w:rsidP="00B76DF0">
            <w:pPr>
              <w:rPr>
                <w:rFonts w:ascii="Arial" w:hAnsi="Arial" w:cs="Arial"/>
                <w:sz w:val="20"/>
                <w:szCs w:val="20"/>
                <w:lang w:val="en-NZ"/>
              </w:rPr>
            </w:pPr>
            <w:r w:rsidRPr="008073E4">
              <w:rPr>
                <w:rFonts w:ascii="Arial" w:hAnsi="Arial" w:cs="Arial"/>
                <w:sz w:val="20"/>
                <w:szCs w:val="20"/>
                <w:lang w:val="en-NZ"/>
              </w:rPr>
              <w:t>Knowledge of Office Administrator role as a backup.</w:t>
            </w:r>
          </w:p>
        </w:tc>
      </w:tr>
    </w:tbl>
    <w:p w14:paraId="54C43875" w14:textId="77777777" w:rsidR="00E35860" w:rsidRPr="008073E4" w:rsidRDefault="00E35860"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8073E4" w14:paraId="2DB83561" w14:textId="77777777" w:rsidTr="36A01B5C">
        <w:trPr>
          <w:trHeight w:val="539"/>
        </w:trPr>
        <w:tc>
          <w:tcPr>
            <w:tcW w:w="9648" w:type="dxa"/>
            <w:gridSpan w:val="2"/>
            <w:shd w:val="clear" w:color="auto" w:fill="00703C"/>
            <w:vAlign w:val="center"/>
          </w:tcPr>
          <w:p w14:paraId="06B6CBE1" w14:textId="77777777" w:rsidR="003A367A" w:rsidRPr="008073E4" w:rsidRDefault="003A367A" w:rsidP="00B76DF0">
            <w:pPr>
              <w:jc w:val="center"/>
              <w:rPr>
                <w:rFonts w:ascii="Arial" w:hAnsi="Arial" w:cs="Arial"/>
                <w:b/>
                <w:bCs/>
                <w:color w:val="FFFFFF"/>
                <w:sz w:val="22"/>
                <w:szCs w:val="22"/>
                <w:lang w:eastAsia="en-NZ"/>
              </w:rPr>
            </w:pPr>
            <w:r w:rsidRPr="008073E4">
              <w:rPr>
                <w:rFonts w:ascii="Arial" w:hAnsi="Arial" w:cs="Arial"/>
                <w:b/>
                <w:bCs/>
                <w:color w:val="FFFFFF"/>
                <w:sz w:val="22"/>
                <w:szCs w:val="22"/>
                <w:lang w:eastAsia="en-NZ"/>
              </w:rPr>
              <w:t>SKILLS</w:t>
            </w:r>
          </w:p>
        </w:tc>
      </w:tr>
      <w:tr w:rsidR="00FD3441" w:rsidRPr="008073E4" w14:paraId="72A840A7" w14:textId="77777777" w:rsidTr="36A01B5C">
        <w:trPr>
          <w:trHeight w:val="555"/>
        </w:trPr>
        <w:tc>
          <w:tcPr>
            <w:tcW w:w="2891" w:type="dxa"/>
            <w:vAlign w:val="center"/>
          </w:tcPr>
          <w:p w14:paraId="0EE49E63" w14:textId="77777777" w:rsidR="00FD3441" w:rsidRPr="008073E4" w:rsidRDefault="00FD3441" w:rsidP="00F9204B">
            <w:pPr>
              <w:rPr>
                <w:rFonts w:ascii="Arial" w:hAnsi="Arial" w:cs="Arial"/>
                <w:b/>
                <w:color w:val="00703C"/>
                <w:sz w:val="20"/>
                <w:szCs w:val="20"/>
              </w:rPr>
            </w:pPr>
            <w:r w:rsidRPr="008073E4">
              <w:rPr>
                <w:rFonts w:ascii="Arial" w:hAnsi="Arial" w:cs="Arial"/>
                <w:b/>
                <w:color w:val="00703C"/>
                <w:sz w:val="20"/>
                <w:szCs w:val="20"/>
              </w:rPr>
              <w:t>Qualification</w:t>
            </w:r>
          </w:p>
        </w:tc>
        <w:tc>
          <w:tcPr>
            <w:tcW w:w="6757" w:type="dxa"/>
            <w:vAlign w:val="center"/>
          </w:tcPr>
          <w:p w14:paraId="6680B4E2" w14:textId="6B1FE835" w:rsidR="00AC0702" w:rsidRPr="008073E4" w:rsidRDefault="314FBFDA" w:rsidP="001C4118">
            <w:pPr>
              <w:rPr>
                <w:rFonts w:ascii="Arial" w:hAnsi="Arial" w:cs="Arial"/>
                <w:bCs/>
                <w:sz w:val="20"/>
                <w:szCs w:val="20"/>
                <w:lang w:val="en-GB" w:eastAsia="en-NZ"/>
              </w:rPr>
            </w:pPr>
            <w:r w:rsidRPr="36A01B5C">
              <w:rPr>
                <w:rFonts w:ascii="Arial" w:hAnsi="Arial" w:cs="Arial"/>
                <w:sz w:val="20"/>
                <w:szCs w:val="20"/>
                <w:lang w:val="en-GB" w:eastAsia="en-NZ"/>
              </w:rPr>
              <w:t>Not require</w:t>
            </w:r>
            <w:r w:rsidR="1EB01CDE" w:rsidRPr="36A01B5C">
              <w:rPr>
                <w:rFonts w:ascii="Arial" w:hAnsi="Arial" w:cs="Arial"/>
                <w:sz w:val="20"/>
                <w:szCs w:val="20"/>
                <w:lang w:val="en-GB" w:eastAsia="en-NZ"/>
              </w:rPr>
              <w:t>d</w:t>
            </w:r>
            <w:r w:rsidR="001C4118">
              <w:rPr>
                <w:rFonts w:ascii="Arial" w:hAnsi="Arial" w:cs="Arial"/>
                <w:sz w:val="20"/>
                <w:szCs w:val="20"/>
                <w:lang w:val="en-GB" w:eastAsia="en-NZ"/>
              </w:rPr>
              <w:t>.</w:t>
            </w:r>
          </w:p>
        </w:tc>
      </w:tr>
      <w:tr w:rsidR="00FD3441" w:rsidRPr="008073E4" w14:paraId="0CFE92AB" w14:textId="77777777" w:rsidTr="36A01B5C">
        <w:trPr>
          <w:trHeight w:val="555"/>
        </w:trPr>
        <w:tc>
          <w:tcPr>
            <w:tcW w:w="2891" w:type="dxa"/>
            <w:vAlign w:val="center"/>
          </w:tcPr>
          <w:p w14:paraId="3BC53EDB" w14:textId="77777777" w:rsidR="00FD3441" w:rsidRPr="008073E4" w:rsidRDefault="00FD3441" w:rsidP="00F9204B">
            <w:pPr>
              <w:rPr>
                <w:rFonts w:ascii="Arial" w:hAnsi="Arial" w:cs="Arial"/>
                <w:b/>
                <w:color w:val="00703C"/>
                <w:sz w:val="20"/>
                <w:szCs w:val="20"/>
              </w:rPr>
            </w:pPr>
            <w:r w:rsidRPr="008073E4">
              <w:rPr>
                <w:rFonts w:ascii="Arial" w:hAnsi="Arial" w:cs="Arial"/>
                <w:b/>
                <w:color w:val="00703C"/>
                <w:sz w:val="20"/>
                <w:szCs w:val="20"/>
              </w:rPr>
              <w:t>Experience</w:t>
            </w:r>
          </w:p>
        </w:tc>
        <w:tc>
          <w:tcPr>
            <w:tcW w:w="6757" w:type="dxa"/>
            <w:vAlign w:val="center"/>
          </w:tcPr>
          <w:p w14:paraId="19091886" w14:textId="77777777" w:rsidR="00FD3441" w:rsidRPr="008073E4" w:rsidRDefault="00FD3441" w:rsidP="00FD3441">
            <w:pPr>
              <w:rPr>
                <w:rFonts w:ascii="Arial" w:hAnsi="Arial" w:cs="Arial"/>
                <w:bCs/>
                <w:sz w:val="20"/>
                <w:szCs w:val="20"/>
                <w:lang w:val="en-GB" w:eastAsia="en-NZ"/>
              </w:rPr>
            </w:pPr>
            <w:r w:rsidRPr="008073E4">
              <w:rPr>
                <w:rFonts w:ascii="Arial" w:hAnsi="Arial" w:cs="Arial"/>
                <w:bCs/>
                <w:sz w:val="20"/>
                <w:szCs w:val="20"/>
                <w:lang w:val="en-GB" w:eastAsia="en-NZ"/>
              </w:rPr>
              <w:t>A minimum of one years of experience in an office environment</w:t>
            </w:r>
            <w:r w:rsidR="00AD1B33" w:rsidRPr="008073E4">
              <w:rPr>
                <w:rFonts w:ascii="Arial" w:hAnsi="Arial" w:cs="Arial"/>
                <w:bCs/>
                <w:sz w:val="20"/>
                <w:szCs w:val="20"/>
                <w:lang w:val="en-GB" w:eastAsia="en-NZ"/>
              </w:rPr>
              <w:t>.</w:t>
            </w:r>
            <w:r w:rsidRPr="008073E4">
              <w:rPr>
                <w:rFonts w:ascii="Arial" w:hAnsi="Arial" w:cs="Arial"/>
                <w:bCs/>
                <w:sz w:val="20"/>
                <w:szCs w:val="20"/>
                <w:lang w:val="en-GB" w:eastAsia="en-NZ"/>
              </w:rPr>
              <w:t xml:space="preserve"> </w:t>
            </w:r>
          </w:p>
        </w:tc>
      </w:tr>
      <w:tr w:rsidR="003A367A" w:rsidRPr="008073E4" w14:paraId="1ADE5E78" w14:textId="77777777" w:rsidTr="36A01B5C">
        <w:trPr>
          <w:trHeight w:val="555"/>
        </w:trPr>
        <w:tc>
          <w:tcPr>
            <w:tcW w:w="2891" w:type="dxa"/>
            <w:vAlign w:val="center"/>
          </w:tcPr>
          <w:p w14:paraId="1D4D5043" w14:textId="77777777" w:rsidR="003A367A" w:rsidRPr="008073E4" w:rsidRDefault="003A367A" w:rsidP="00B76DF0">
            <w:pPr>
              <w:rPr>
                <w:rFonts w:ascii="Arial" w:hAnsi="Arial" w:cs="Arial"/>
                <w:b/>
                <w:color w:val="00703C"/>
                <w:sz w:val="20"/>
                <w:szCs w:val="20"/>
              </w:rPr>
            </w:pPr>
            <w:r w:rsidRPr="008073E4">
              <w:rPr>
                <w:rFonts w:ascii="Arial" w:hAnsi="Arial" w:cs="Arial"/>
                <w:b/>
                <w:color w:val="00703C"/>
                <w:sz w:val="20"/>
                <w:szCs w:val="20"/>
              </w:rPr>
              <w:t>Written Communication Skills</w:t>
            </w:r>
          </w:p>
        </w:tc>
        <w:tc>
          <w:tcPr>
            <w:tcW w:w="6757" w:type="dxa"/>
            <w:vAlign w:val="center"/>
          </w:tcPr>
          <w:p w14:paraId="3A0CDF46" w14:textId="77777777" w:rsidR="00B44727" w:rsidRPr="008073E4" w:rsidRDefault="00AD1B33" w:rsidP="00B76DF0">
            <w:pPr>
              <w:rPr>
                <w:rFonts w:ascii="Arial" w:hAnsi="Arial" w:cs="Arial"/>
                <w:bCs/>
                <w:color w:val="FF0000"/>
                <w:sz w:val="20"/>
                <w:szCs w:val="20"/>
                <w:lang w:eastAsia="en-NZ"/>
              </w:rPr>
            </w:pPr>
            <w:r w:rsidRPr="008073E4">
              <w:rPr>
                <w:rFonts w:ascii="Arial" w:hAnsi="Arial" w:cs="Arial"/>
                <w:sz w:val="20"/>
                <w:szCs w:val="20"/>
                <w:lang w:val="en-NZ"/>
              </w:rPr>
              <w:br/>
              <w:t xml:space="preserve">Spell words correctly and use grammar appropriately in everyday written communication e.g. emails. </w:t>
            </w:r>
            <w:r w:rsidRPr="008073E4">
              <w:rPr>
                <w:rFonts w:ascii="Arial" w:hAnsi="Arial" w:cs="Arial"/>
                <w:sz w:val="20"/>
                <w:szCs w:val="20"/>
                <w:lang w:val="en-NZ"/>
              </w:rPr>
              <w:br/>
            </w:r>
          </w:p>
        </w:tc>
      </w:tr>
      <w:tr w:rsidR="003A367A" w:rsidRPr="008073E4" w14:paraId="6E9B724D" w14:textId="77777777" w:rsidTr="36A01B5C">
        <w:trPr>
          <w:trHeight w:val="634"/>
        </w:trPr>
        <w:tc>
          <w:tcPr>
            <w:tcW w:w="2891" w:type="dxa"/>
            <w:vAlign w:val="center"/>
          </w:tcPr>
          <w:p w14:paraId="5FDAD37F" w14:textId="77777777" w:rsidR="003A367A" w:rsidRPr="008073E4" w:rsidRDefault="003A367A" w:rsidP="00B76DF0">
            <w:pPr>
              <w:rPr>
                <w:rFonts w:ascii="Arial" w:hAnsi="Arial" w:cs="Arial"/>
                <w:b/>
                <w:color w:val="00703C"/>
                <w:sz w:val="20"/>
                <w:szCs w:val="20"/>
              </w:rPr>
            </w:pPr>
            <w:r w:rsidRPr="008073E4">
              <w:rPr>
                <w:rFonts w:ascii="Arial" w:hAnsi="Arial" w:cs="Arial"/>
                <w:b/>
                <w:color w:val="00703C"/>
                <w:sz w:val="20"/>
                <w:szCs w:val="20"/>
              </w:rPr>
              <w:t>Verbal Communications Skills</w:t>
            </w:r>
          </w:p>
        </w:tc>
        <w:tc>
          <w:tcPr>
            <w:tcW w:w="6757" w:type="dxa"/>
            <w:vAlign w:val="center"/>
          </w:tcPr>
          <w:p w14:paraId="68F087ED" w14:textId="77777777" w:rsidR="003A367A" w:rsidRPr="008073E4" w:rsidRDefault="00AD1B33" w:rsidP="00B76DF0">
            <w:pPr>
              <w:rPr>
                <w:rFonts w:ascii="Arial" w:hAnsi="Arial" w:cs="Arial"/>
                <w:bCs/>
                <w:sz w:val="20"/>
                <w:szCs w:val="20"/>
                <w:lang w:eastAsia="en-NZ"/>
              </w:rPr>
            </w:pPr>
            <w:r w:rsidRPr="008073E4">
              <w:rPr>
                <w:rFonts w:ascii="Arial" w:hAnsi="Arial" w:cs="Arial"/>
                <w:sz w:val="20"/>
                <w:szCs w:val="20"/>
                <w:lang w:val="en-NZ"/>
              </w:rPr>
              <w:t>Effectively presents information to others, both informally and in meetings.</w:t>
            </w:r>
          </w:p>
        </w:tc>
      </w:tr>
      <w:tr w:rsidR="00AD1B33" w:rsidRPr="008073E4" w14:paraId="4347D181" w14:textId="77777777" w:rsidTr="36A01B5C">
        <w:trPr>
          <w:trHeight w:val="634"/>
        </w:trPr>
        <w:tc>
          <w:tcPr>
            <w:tcW w:w="2891" w:type="dxa"/>
            <w:vAlign w:val="center"/>
          </w:tcPr>
          <w:p w14:paraId="5C7CE0B1" w14:textId="77777777" w:rsidR="00AD1B33" w:rsidRPr="008073E4" w:rsidRDefault="00AD1B33" w:rsidP="00B76DF0">
            <w:pPr>
              <w:rPr>
                <w:rFonts w:ascii="Arial" w:hAnsi="Arial" w:cs="Arial"/>
                <w:b/>
                <w:color w:val="00703C"/>
                <w:sz w:val="20"/>
                <w:szCs w:val="20"/>
              </w:rPr>
            </w:pPr>
            <w:r w:rsidRPr="008073E4">
              <w:rPr>
                <w:rFonts w:ascii="Arial" w:hAnsi="Arial" w:cs="Arial"/>
                <w:b/>
                <w:color w:val="00703C"/>
                <w:sz w:val="20"/>
                <w:szCs w:val="20"/>
              </w:rPr>
              <w:t>Listening Skills</w:t>
            </w:r>
          </w:p>
        </w:tc>
        <w:tc>
          <w:tcPr>
            <w:tcW w:w="6757" w:type="dxa"/>
            <w:vAlign w:val="center"/>
          </w:tcPr>
          <w:p w14:paraId="3DC4D5B8" w14:textId="77777777" w:rsidR="00AD1B33" w:rsidRPr="008073E4" w:rsidRDefault="00AD1B33" w:rsidP="00B76DF0">
            <w:pPr>
              <w:rPr>
                <w:rFonts w:ascii="Arial" w:hAnsi="Arial" w:cs="Arial"/>
                <w:sz w:val="20"/>
                <w:szCs w:val="20"/>
                <w:lang w:val="en-NZ"/>
              </w:rPr>
            </w:pPr>
            <w:r w:rsidRPr="008073E4">
              <w:rPr>
                <w:rFonts w:ascii="Arial" w:hAnsi="Arial" w:cs="Arial"/>
                <w:sz w:val="20"/>
                <w:szCs w:val="20"/>
                <w:lang w:val="en-NZ"/>
              </w:rPr>
              <w:t>Gives others full attention when listening i.e. stops what they are doing.</w:t>
            </w:r>
          </w:p>
        </w:tc>
      </w:tr>
      <w:tr w:rsidR="00AD1B33" w:rsidRPr="008073E4" w14:paraId="22B5F25C" w14:textId="77777777" w:rsidTr="36A01B5C">
        <w:trPr>
          <w:trHeight w:val="634"/>
        </w:trPr>
        <w:tc>
          <w:tcPr>
            <w:tcW w:w="2891" w:type="dxa"/>
            <w:vAlign w:val="center"/>
          </w:tcPr>
          <w:p w14:paraId="353D1DA7" w14:textId="77777777" w:rsidR="00AD1B33" w:rsidRPr="008073E4" w:rsidRDefault="00AD1B33" w:rsidP="00B76DF0">
            <w:pPr>
              <w:rPr>
                <w:rFonts w:ascii="Arial" w:hAnsi="Arial" w:cs="Arial"/>
                <w:b/>
                <w:color w:val="00703C"/>
                <w:sz w:val="20"/>
                <w:szCs w:val="20"/>
              </w:rPr>
            </w:pPr>
            <w:r w:rsidRPr="008073E4">
              <w:rPr>
                <w:rFonts w:ascii="Arial" w:hAnsi="Arial" w:cs="Arial"/>
                <w:b/>
                <w:color w:val="00703C"/>
                <w:sz w:val="20"/>
                <w:szCs w:val="20"/>
              </w:rPr>
              <w:t>Financial Skills</w:t>
            </w:r>
          </w:p>
        </w:tc>
        <w:tc>
          <w:tcPr>
            <w:tcW w:w="6757" w:type="dxa"/>
            <w:vAlign w:val="center"/>
          </w:tcPr>
          <w:p w14:paraId="04A756B4" w14:textId="77777777" w:rsidR="00AD1B33" w:rsidRPr="008073E4" w:rsidRDefault="00AD1B33" w:rsidP="00B76DF0">
            <w:pPr>
              <w:rPr>
                <w:rFonts w:ascii="Arial" w:hAnsi="Arial" w:cs="Arial"/>
                <w:sz w:val="20"/>
                <w:szCs w:val="20"/>
                <w:lang w:val="en-NZ"/>
              </w:rPr>
            </w:pPr>
            <w:r w:rsidRPr="008073E4">
              <w:rPr>
                <w:rFonts w:ascii="Arial" w:hAnsi="Arial" w:cs="Arial"/>
                <w:sz w:val="20"/>
                <w:szCs w:val="20"/>
                <w:lang w:val="en-NZ"/>
              </w:rPr>
              <w:t>Has a basic understanding of maths e.g. can use a calculator for addition and subtraction.</w:t>
            </w:r>
          </w:p>
        </w:tc>
      </w:tr>
      <w:tr w:rsidR="003A367A" w:rsidRPr="008073E4" w14:paraId="6A019636" w14:textId="77777777" w:rsidTr="36A01B5C">
        <w:trPr>
          <w:trHeight w:val="876"/>
        </w:trPr>
        <w:tc>
          <w:tcPr>
            <w:tcW w:w="2891" w:type="dxa"/>
            <w:vAlign w:val="center"/>
          </w:tcPr>
          <w:p w14:paraId="391F8B63" w14:textId="77777777" w:rsidR="003A367A" w:rsidRPr="008073E4" w:rsidRDefault="00B44727" w:rsidP="00B76DF0">
            <w:pPr>
              <w:rPr>
                <w:rFonts w:ascii="Arial" w:hAnsi="Arial" w:cs="Arial"/>
                <w:b/>
                <w:color w:val="00703C"/>
                <w:sz w:val="20"/>
                <w:szCs w:val="20"/>
              </w:rPr>
            </w:pPr>
            <w:r w:rsidRPr="008073E4">
              <w:rPr>
                <w:rFonts w:ascii="Arial" w:hAnsi="Arial" w:cs="Arial"/>
                <w:b/>
                <w:color w:val="00703C"/>
                <w:sz w:val="20"/>
                <w:szCs w:val="20"/>
              </w:rPr>
              <w:t>Technology</w:t>
            </w:r>
            <w:r w:rsidR="003A367A" w:rsidRPr="008073E4">
              <w:rPr>
                <w:rFonts w:ascii="Arial" w:hAnsi="Arial" w:cs="Arial"/>
                <w:b/>
                <w:color w:val="00703C"/>
                <w:sz w:val="20"/>
                <w:szCs w:val="20"/>
              </w:rPr>
              <w:t xml:space="preserve"> Skills</w:t>
            </w:r>
          </w:p>
        </w:tc>
        <w:tc>
          <w:tcPr>
            <w:tcW w:w="6757" w:type="dxa"/>
            <w:vAlign w:val="center"/>
          </w:tcPr>
          <w:p w14:paraId="0A333840" w14:textId="77777777" w:rsidR="003A367A" w:rsidRPr="008073E4" w:rsidRDefault="00AD1B33" w:rsidP="00B76DF0">
            <w:pPr>
              <w:rPr>
                <w:rFonts w:ascii="Arial" w:hAnsi="Arial" w:cs="Arial"/>
                <w:bCs/>
                <w:sz w:val="20"/>
                <w:szCs w:val="20"/>
                <w:lang w:eastAsia="en-NZ"/>
              </w:rPr>
            </w:pPr>
            <w:r w:rsidRPr="008073E4">
              <w:rPr>
                <w:rFonts w:ascii="Arial" w:hAnsi="Arial" w:cs="Arial"/>
                <w:sz w:val="20"/>
                <w:szCs w:val="20"/>
                <w:lang w:val="en-NZ"/>
              </w:rPr>
              <w:t>Able to use technology for everyday work e.g. PC (word processing, saving documents etc.)</w:t>
            </w:r>
          </w:p>
        </w:tc>
      </w:tr>
      <w:tr w:rsidR="00AD1B33" w:rsidRPr="008073E4" w14:paraId="5FDC675F" w14:textId="77777777" w:rsidTr="36A01B5C">
        <w:trPr>
          <w:trHeight w:val="876"/>
        </w:trPr>
        <w:tc>
          <w:tcPr>
            <w:tcW w:w="2891" w:type="dxa"/>
            <w:vAlign w:val="center"/>
          </w:tcPr>
          <w:p w14:paraId="59EC80D7" w14:textId="77777777" w:rsidR="00AD1B33" w:rsidRPr="008073E4" w:rsidRDefault="00AD1B33" w:rsidP="00B76DF0">
            <w:pPr>
              <w:rPr>
                <w:rFonts w:ascii="Arial" w:hAnsi="Arial" w:cs="Arial"/>
                <w:b/>
                <w:color w:val="00703C"/>
                <w:sz w:val="20"/>
                <w:szCs w:val="20"/>
              </w:rPr>
            </w:pPr>
            <w:r w:rsidRPr="008073E4">
              <w:rPr>
                <w:rFonts w:ascii="Arial" w:hAnsi="Arial" w:cs="Arial"/>
                <w:b/>
                <w:color w:val="00703C"/>
                <w:sz w:val="20"/>
                <w:szCs w:val="20"/>
              </w:rPr>
              <w:t>Risk Assessment Skills</w:t>
            </w:r>
          </w:p>
        </w:tc>
        <w:tc>
          <w:tcPr>
            <w:tcW w:w="6757" w:type="dxa"/>
            <w:vAlign w:val="center"/>
          </w:tcPr>
          <w:p w14:paraId="61178F2C" w14:textId="77777777" w:rsidR="00AD1B33" w:rsidRPr="008073E4" w:rsidRDefault="00AD1B33" w:rsidP="00B76DF0">
            <w:pPr>
              <w:rPr>
                <w:rFonts w:ascii="Arial" w:hAnsi="Arial" w:cs="Arial"/>
                <w:sz w:val="20"/>
                <w:szCs w:val="20"/>
                <w:lang w:val="en-NZ"/>
              </w:rPr>
            </w:pPr>
            <w:r w:rsidRPr="008073E4">
              <w:rPr>
                <w:rFonts w:ascii="Arial" w:hAnsi="Arial" w:cs="Arial"/>
                <w:sz w:val="20"/>
                <w:szCs w:val="20"/>
                <w:lang w:val="en-NZ"/>
              </w:rPr>
              <w:t>Can identify risks and escalate awareness.</w:t>
            </w:r>
          </w:p>
        </w:tc>
      </w:tr>
      <w:tr w:rsidR="009668E1" w:rsidRPr="008073E4" w14:paraId="3D101E82" w14:textId="77777777" w:rsidTr="36A01B5C">
        <w:trPr>
          <w:trHeight w:val="876"/>
        </w:trPr>
        <w:tc>
          <w:tcPr>
            <w:tcW w:w="2891" w:type="dxa"/>
            <w:vAlign w:val="center"/>
          </w:tcPr>
          <w:p w14:paraId="25767FEE" w14:textId="77777777" w:rsidR="009668E1" w:rsidRPr="008073E4" w:rsidRDefault="009668E1" w:rsidP="00B76DF0">
            <w:pPr>
              <w:rPr>
                <w:rFonts w:ascii="Arial" w:hAnsi="Arial" w:cs="Arial"/>
                <w:b/>
                <w:color w:val="00703C"/>
                <w:sz w:val="20"/>
                <w:szCs w:val="20"/>
              </w:rPr>
            </w:pPr>
            <w:r>
              <w:rPr>
                <w:rFonts w:ascii="Arial" w:hAnsi="Arial" w:cs="Arial"/>
                <w:b/>
                <w:color w:val="00703C"/>
                <w:sz w:val="20"/>
                <w:szCs w:val="20"/>
              </w:rPr>
              <w:t>Problem Solving</w:t>
            </w:r>
          </w:p>
        </w:tc>
        <w:tc>
          <w:tcPr>
            <w:tcW w:w="6757" w:type="dxa"/>
            <w:vAlign w:val="center"/>
          </w:tcPr>
          <w:p w14:paraId="4E168DD3" w14:textId="77777777" w:rsidR="009668E1" w:rsidRPr="008073E4" w:rsidRDefault="009668E1" w:rsidP="009668E1">
            <w:pPr>
              <w:tabs>
                <w:tab w:val="num" w:pos="305"/>
              </w:tabs>
              <w:overflowPunct w:val="0"/>
              <w:autoSpaceDE w:val="0"/>
              <w:autoSpaceDN w:val="0"/>
              <w:adjustRightInd w:val="0"/>
              <w:spacing w:before="60" w:afterLines="80" w:after="192" w:line="240" w:lineRule="atLeast"/>
              <w:textAlignment w:val="baseline"/>
              <w:rPr>
                <w:rFonts w:ascii="Arial" w:hAnsi="Arial" w:cs="Arial"/>
                <w:sz w:val="20"/>
                <w:szCs w:val="20"/>
              </w:rPr>
            </w:pPr>
            <w:r w:rsidRPr="008073E4">
              <w:rPr>
                <w:rFonts w:ascii="Arial" w:hAnsi="Arial" w:cs="Arial"/>
                <w:sz w:val="20"/>
                <w:szCs w:val="20"/>
              </w:rPr>
              <w:t xml:space="preserve">Uses initiative to gather, </w:t>
            </w:r>
            <w:proofErr w:type="spellStart"/>
            <w:r w:rsidRPr="008073E4">
              <w:rPr>
                <w:rFonts w:ascii="Arial" w:hAnsi="Arial" w:cs="Arial"/>
                <w:sz w:val="20"/>
                <w:szCs w:val="20"/>
              </w:rPr>
              <w:t>analyse</w:t>
            </w:r>
            <w:proofErr w:type="spellEnd"/>
            <w:r w:rsidRPr="008073E4">
              <w:rPr>
                <w:rFonts w:ascii="Arial" w:hAnsi="Arial" w:cs="Arial"/>
                <w:sz w:val="20"/>
                <w:szCs w:val="20"/>
              </w:rPr>
              <w:t xml:space="preserve"> and evaluate options and develop innovative working solutions. </w:t>
            </w:r>
          </w:p>
          <w:p w14:paraId="524BB29D" w14:textId="77777777" w:rsidR="009668E1" w:rsidRPr="008073E4" w:rsidRDefault="009668E1" w:rsidP="009668E1">
            <w:pPr>
              <w:rPr>
                <w:rFonts w:ascii="Arial" w:hAnsi="Arial" w:cs="Arial"/>
                <w:sz w:val="20"/>
                <w:szCs w:val="20"/>
                <w:lang w:val="en-NZ"/>
              </w:rPr>
            </w:pPr>
            <w:r w:rsidRPr="008073E4">
              <w:rPr>
                <w:rFonts w:ascii="Arial" w:hAnsi="Arial" w:cs="Arial"/>
                <w:sz w:val="20"/>
                <w:szCs w:val="20"/>
              </w:rPr>
              <w:t>Uses a common sense approach to make sound, well-informed decisions which are mutually agreeable.</w:t>
            </w:r>
          </w:p>
        </w:tc>
      </w:tr>
    </w:tbl>
    <w:p w14:paraId="2E6F232A" w14:textId="77777777" w:rsidR="009C28AA" w:rsidRPr="008073E4" w:rsidRDefault="009C28AA" w:rsidP="009C28AA">
      <w:pPr>
        <w:pStyle w:val="Heading3"/>
        <w:spacing w:before="120"/>
        <w:rPr>
          <w:i/>
          <w:color w:val="00703C"/>
          <w:sz w:val="28"/>
          <w:szCs w:val="28"/>
        </w:rPr>
      </w:pPr>
      <w:r w:rsidRPr="008073E4">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9C28AA" w:rsidRPr="008073E4" w14:paraId="0A20BF9D" w14:textId="77777777" w:rsidTr="009C28AA">
        <w:tc>
          <w:tcPr>
            <w:tcW w:w="2988" w:type="dxa"/>
            <w:tcBorders>
              <w:top w:val="single" w:sz="4" w:space="0" w:color="C0C0C0"/>
              <w:bottom w:val="nil"/>
            </w:tcBorders>
            <w:shd w:val="clear" w:color="auto" w:fill="00703C"/>
          </w:tcPr>
          <w:p w14:paraId="78A4D619" w14:textId="77777777" w:rsidR="009C28AA" w:rsidRPr="008073E4" w:rsidRDefault="009C28AA" w:rsidP="009C28AA">
            <w:pPr>
              <w:keepNext/>
              <w:spacing w:before="60" w:after="60"/>
              <w:rPr>
                <w:rFonts w:ascii="Arial" w:hAnsi="Arial" w:cs="Arial"/>
                <w:bCs/>
                <w:color w:val="FFFFFF"/>
                <w:sz w:val="22"/>
                <w:szCs w:val="22"/>
              </w:rPr>
            </w:pPr>
            <w:r w:rsidRPr="008073E4">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66B68719" w14:textId="77777777" w:rsidR="009C28AA" w:rsidRPr="008073E4" w:rsidRDefault="009C28AA" w:rsidP="009C28AA">
            <w:pPr>
              <w:keepNext/>
              <w:spacing w:before="60" w:after="60"/>
              <w:jc w:val="both"/>
              <w:rPr>
                <w:rFonts w:ascii="Arial" w:hAnsi="Arial" w:cs="Arial"/>
                <w:bCs/>
                <w:color w:val="FFFFFF"/>
                <w:sz w:val="22"/>
                <w:szCs w:val="22"/>
              </w:rPr>
            </w:pPr>
            <w:r w:rsidRPr="008073E4">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0369BA67" w14:textId="77777777" w:rsidR="009C28AA" w:rsidRPr="008073E4" w:rsidRDefault="009C28AA" w:rsidP="009C28AA">
            <w:pPr>
              <w:keepNext/>
              <w:spacing w:before="60" w:after="60"/>
              <w:jc w:val="both"/>
              <w:rPr>
                <w:rFonts w:ascii="Arial" w:hAnsi="Arial" w:cs="Arial"/>
                <w:bCs/>
                <w:color w:val="FFFFFF"/>
                <w:sz w:val="22"/>
                <w:szCs w:val="22"/>
              </w:rPr>
            </w:pPr>
            <w:r w:rsidRPr="008073E4">
              <w:rPr>
                <w:rFonts w:ascii="Arial" w:hAnsi="Arial" w:cs="Arial"/>
                <w:bCs/>
                <w:color w:val="FFFFFF"/>
                <w:sz w:val="22"/>
                <w:szCs w:val="22"/>
              </w:rPr>
              <w:t>Committees/Groups</w:t>
            </w:r>
          </w:p>
        </w:tc>
      </w:tr>
      <w:tr w:rsidR="009C28AA" w:rsidRPr="008073E4" w14:paraId="0B7E53CC" w14:textId="77777777" w:rsidTr="009C28AA">
        <w:tc>
          <w:tcPr>
            <w:tcW w:w="2988" w:type="dxa"/>
            <w:tcBorders>
              <w:top w:val="nil"/>
              <w:bottom w:val="nil"/>
            </w:tcBorders>
            <w:shd w:val="clear" w:color="auto" w:fill="auto"/>
          </w:tcPr>
          <w:p w14:paraId="2563945F" w14:textId="77777777" w:rsidR="009C28AA" w:rsidRPr="00CD0F29" w:rsidRDefault="00CD0F29" w:rsidP="00B82155">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CD0F29">
              <w:rPr>
                <w:rFonts w:ascii="Arial" w:hAnsi="Arial" w:cs="Arial"/>
                <w:sz w:val="20"/>
                <w:szCs w:val="20"/>
              </w:rPr>
              <w:t>Vendors</w:t>
            </w:r>
          </w:p>
          <w:p w14:paraId="783FCC09" w14:textId="77777777" w:rsidR="009C28AA" w:rsidRPr="008073E4" w:rsidRDefault="009C28AA" w:rsidP="009C28AA">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8073E4">
              <w:rPr>
                <w:rFonts w:ascii="Arial" w:hAnsi="Arial" w:cs="Arial"/>
                <w:sz w:val="20"/>
                <w:szCs w:val="20"/>
              </w:rPr>
              <w:lastRenderedPageBreak/>
              <w:t>Other insurance providers</w:t>
            </w:r>
          </w:p>
          <w:p w14:paraId="42837912" w14:textId="77777777" w:rsidR="009C28AA" w:rsidRPr="008073E4" w:rsidRDefault="009C28AA" w:rsidP="009C28AA">
            <w:pPr>
              <w:tabs>
                <w:tab w:val="num" w:pos="305"/>
                <w:tab w:val="num" w:pos="459"/>
              </w:tabs>
              <w:overflowPunct w:val="0"/>
              <w:autoSpaceDE w:val="0"/>
              <w:autoSpaceDN w:val="0"/>
              <w:adjustRightInd w:val="0"/>
              <w:spacing w:before="120" w:after="120" w:line="240" w:lineRule="atLeast"/>
              <w:textAlignment w:val="baseline"/>
              <w:rPr>
                <w:rFonts w:ascii="Arial" w:hAnsi="Arial" w:cs="Arial"/>
                <w:sz w:val="20"/>
                <w:szCs w:val="20"/>
              </w:rPr>
            </w:pPr>
          </w:p>
        </w:tc>
        <w:tc>
          <w:tcPr>
            <w:tcW w:w="3600" w:type="dxa"/>
            <w:tcBorders>
              <w:top w:val="nil"/>
              <w:bottom w:val="nil"/>
            </w:tcBorders>
            <w:shd w:val="clear" w:color="auto" w:fill="auto"/>
          </w:tcPr>
          <w:p w14:paraId="48C86E7F" w14:textId="77777777" w:rsidR="009C28AA" w:rsidRPr="008073E4" w:rsidRDefault="00451EF5" w:rsidP="009C28AA">
            <w:pPr>
              <w:numPr>
                <w:ilvl w:val="0"/>
                <w:numId w:val="2"/>
              </w:numPr>
              <w:tabs>
                <w:tab w:val="clear" w:pos="720"/>
                <w:tab w:val="num" w:pos="252"/>
                <w:tab w:val="num" w:pos="305"/>
                <w:tab w:val="num" w:pos="420"/>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lastRenderedPageBreak/>
              <w:t>L&amp;H team</w:t>
            </w:r>
          </w:p>
          <w:p w14:paraId="4C43D880" w14:textId="77777777" w:rsidR="009C28AA" w:rsidRDefault="00451EF5" w:rsidP="009C28AA">
            <w:pPr>
              <w:numPr>
                <w:ilvl w:val="0"/>
                <w:numId w:val="2"/>
              </w:numPr>
              <w:tabs>
                <w:tab w:val="clear" w:pos="720"/>
                <w:tab w:val="num" w:pos="252"/>
                <w:tab w:val="num" w:pos="305"/>
                <w:tab w:val="num" w:pos="420"/>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lastRenderedPageBreak/>
              <w:t>Claims team</w:t>
            </w:r>
          </w:p>
          <w:p w14:paraId="61D58296" w14:textId="77777777" w:rsidR="00451EF5" w:rsidRDefault="00451EF5" w:rsidP="009C28AA">
            <w:pPr>
              <w:numPr>
                <w:ilvl w:val="0"/>
                <w:numId w:val="2"/>
              </w:numPr>
              <w:tabs>
                <w:tab w:val="clear" w:pos="720"/>
                <w:tab w:val="num" w:pos="252"/>
                <w:tab w:val="num" w:pos="305"/>
                <w:tab w:val="num" w:pos="420"/>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Underwriting team</w:t>
            </w:r>
          </w:p>
          <w:p w14:paraId="56FF9765" w14:textId="77777777" w:rsidR="00451EF5" w:rsidRPr="008073E4" w:rsidRDefault="00451EF5" w:rsidP="009C28AA">
            <w:pPr>
              <w:numPr>
                <w:ilvl w:val="0"/>
                <w:numId w:val="2"/>
              </w:numPr>
              <w:tabs>
                <w:tab w:val="clear" w:pos="720"/>
                <w:tab w:val="num" w:pos="252"/>
                <w:tab w:val="num" w:pos="305"/>
                <w:tab w:val="num" w:pos="420"/>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SAS teams</w:t>
            </w:r>
          </w:p>
          <w:p w14:paraId="265FF4E7" w14:textId="77777777" w:rsidR="009C28AA" w:rsidRPr="008073E4" w:rsidRDefault="009C28AA" w:rsidP="009C28AA">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8073E4">
              <w:rPr>
                <w:rFonts w:ascii="Arial" w:hAnsi="Arial" w:cs="Arial"/>
                <w:sz w:val="20"/>
                <w:szCs w:val="20"/>
              </w:rPr>
              <w:t xml:space="preserve">Other FMG Employees </w:t>
            </w:r>
          </w:p>
        </w:tc>
        <w:tc>
          <w:tcPr>
            <w:tcW w:w="3060" w:type="dxa"/>
            <w:tcBorders>
              <w:top w:val="nil"/>
              <w:bottom w:val="nil"/>
            </w:tcBorders>
            <w:shd w:val="clear" w:color="auto" w:fill="auto"/>
          </w:tcPr>
          <w:p w14:paraId="4A431B62" w14:textId="77777777" w:rsidR="009C28AA" w:rsidRPr="008073E4" w:rsidRDefault="009C28AA" w:rsidP="009C28AA">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8073E4">
              <w:rPr>
                <w:rFonts w:ascii="Arial" w:hAnsi="Arial" w:cs="Arial"/>
                <w:sz w:val="20"/>
                <w:szCs w:val="20"/>
              </w:rPr>
              <w:lastRenderedPageBreak/>
              <w:t>As required</w:t>
            </w:r>
          </w:p>
        </w:tc>
      </w:tr>
    </w:tbl>
    <w:p w14:paraId="086180BF" w14:textId="77777777" w:rsidR="00B85400" w:rsidRPr="008073E4" w:rsidRDefault="00C51EA2" w:rsidP="00B85400">
      <w:pPr>
        <w:rPr>
          <w:rFonts w:ascii="Arial" w:hAnsi="Arial" w:cs="Arial"/>
        </w:rPr>
      </w:pPr>
      <w:r>
        <w:rPr>
          <w:rFonts w:ascii="Arial" w:hAnsi="Arial" w:cs="Arial"/>
        </w:rPr>
        <w:pict w14:anchorId="18F687F2">
          <v:rect id="_x0000_i1028" style="width:470.2pt;height:1pt" o:hralign="center" o:hrstd="t" o:hrnoshade="t" o:hr="t" fillcolor="silver" stroked="f"/>
        </w:pict>
      </w:r>
    </w:p>
    <w:p w14:paraId="1F94C561" w14:textId="77777777" w:rsidR="00344F32" w:rsidRPr="008073E4" w:rsidRDefault="00344F32" w:rsidP="00511329">
      <w:pPr>
        <w:pStyle w:val="Heading3"/>
        <w:spacing w:after="240"/>
        <w:jc w:val="both"/>
        <w:rPr>
          <w:i/>
          <w:color w:val="00703C"/>
          <w:sz w:val="28"/>
          <w:szCs w:val="28"/>
        </w:rPr>
      </w:pPr>
      <w:r w:rsidRPr="008073E4">
        <w:rPr>
          <w:i/>
          <w:color w:val="00703C"/>
          <w:sz w:val="28"/>
          <w:szCs w:val="28"/>
        </w:rPr>
        <w:t>Financial Authority Levels</w:t>
      </w:r>
    </w:p>
    <w:p w14:paraId="2964D13D" w14:textId="77777777" w:rsidR="00057DC6" w:rsidRPr="008073E4" w:rsidRDefault="00B44727" w:rsidP="00057DC6">
      <w:pPr>
        <w:numPr>
          <w:ilvl w:val="0"/>
          <w:numId w:val="6"/>
        </w:numPr>
        <w:spacing w:before="120" w:after="120"/>
        <w:jc w:val="both"/>
        <w:rPr>
          <w:rFonts w:ascii="Arial" w:hAnsi="Arial" w:cs="Arial"/>
          <w:sz w:val="20"/>
          <w:szCs w:val="20"/>
        </w:rPr>
      </w:pPr>
      <w:r w:rsidRPr="008073E4">
        <w:rPr>
          <w:rFonts w:ascii="Arial" w:hAnsi="Arial" w:cs="Arial"/>
          <w:sz w:val="20"/>
          <w:szCs w:val="20"/>
        </w:rPr>
        <w:t>No authority to commit or approve expenditure</w:t>
      </w:r>
    </w:p>
    <w:p w14:paraId="1BBBD114" w14:textId="77777777" w:rsidR="00732D4A" w:rsidRPr="008073E4" w:rsidRDefault="00732D4A" w:rsidP="00511329">
      <w:pPr>
        <w:pStyle w:val="Heading3"/>
        <w:spacing w:after="240"/>
        <w:jc w:val="both"/>
        <w:rPr>
          <w:i/>
          <w:color w:val="00703C"/>
          <w:sz w:val="28"/>
          <w:szCs w:val="28"/>
        </w:rPr>
      </w:pPr>
      <w:r w:rsidRPr="008073E4">
        <w:rPr>
          <w:i/>
          <w:color w:val="00703C"/>
          <w:sz w:val="28"/>
          <w:szCs w:val="28"/>
        </w:rPr>
        <w:t>Human Resources Authority Levels</w:t>
      </w:r>
    </w:p>
    <w:p w14:paraId="0F509D6C" w14:textId="77777777" w:rsidR="00057DC6" w:rsidRPr="008073E4" w:rsidRDefault="00B44727" w:rsidP="00057DC6">
      <w:pPr>
        <w:numPr>
          <w:ilvl w:val="0"/>
          <w:numId w:val="13"/>
        </w:numPr>
        <w:spacing w:before="120" w:after="120"/>
        <w:ind w:left="714" w:hanging="357"/>
        <w:jc w:val="both"/>
        <w:rPr>
          <w:rFonts w:ascii="Arial" w:hAnsi="Arial" w:cs="Arial"/>
          <w:sz w:val="20"/>
          <w:szCs w:val="20"/>
        </w:rPr>
      </w:pPr>
      <w:r w:rsidRPr="008073E4">
        <w:rPr>
          <w:rFonts w:ascii="Arial" w:hAnsi="Arial" w:cs="Arial"/>
          <w:sz w:val="20"/>
          <w:szCs w:val="20"/>
        </w:rPr>
        <w:t>Not applicable</w:t>
      </w:r>
    </w:p>
    <w:p w14:paraId="22B3F1B5" w14:textId="77777777" w:rsidR="00B85400" w:rsidRPr="008073E4" w:rsidRDefault="00C51EA2" w:rsidP="00B85400">
      <w:pPr>
        <w:tabs>
          <w:tab w:val="left" w:pos="1800"/>
        </w:tabs>
        <w:spacing w:before="120" w:after="120"/>
        <w:rPr>
          <w:rFonts w:ascii="Arial" w:hAnsi="Arial" w:cs="Arial"/>
        </w:rPr>
      </w:pPr>
      <w:r>
        <w:rPr>
          <w:rFonts w:ascii="Arial" w:hAnsi="Arial" w:cs="Arial"/>
        </w:rPr>
        <w:pict w14:anchorId="44CA1E6A">
          <v:rect id="_x0000_i1029" style="width:470.2pt;height:1pt" o:hralign="center" o:hrstd="t" o:hrnoshade="t" o:hr="t" fillcolor="silver" stroked="f"/>
        </w:pict>
      </w:r>
    </w:p>
    <w:p w14:paraId="6C4C6C71" w14:textId="77777777" w:rsidR="0089439A" w:rsidRPr="008073E4" w:rsidRDefault="00106A67" w:rsidP="00106A67">
      <w:pPr>
        <w:pStyle w:val="Heading3"/>
        <w:spacing w:before="120"/>
        <w:jc w:val="both"/>
        <w:rPr>
          <w:i/>
          <w:color w:val="00703C"/>
          <w:sz w:val="28"/>
          <w:szCs w:val="28"/>
        </w:rPr>
      </w:pPr>
      <w:r w:rsidRPr="008073E4">
        <w:rPr>
          <w:i/>
          <w:color w:val="00703C"/>
          <w:sz w:val="28"/>
          <w:szCs w:val="28"/>
        </w:rPr>
        <w:t>Agreement</w:t>
      </w:r>
    </w:p>
    <w:p w14:paraId="4AE91406" w14:textId="77777777" w:rsidR="0089439A" w:rsidRPr="008073E4" w:rsidRDefault="0089439A" w:rsidP="0089439A">
      <w:pPr>
        <w:jc w:val="both"/>
        <w:rPr>
          <w:rFonts w:ascii="Arial" w:hAnsi="Arial" w:cs="Arial"/>
          <w:sz w:val="20"/>
          <w:szCs w:val="20"/>
        </w:rPr>
      </w:pPr>
      <w:r w:rsidRPr="008073E4">
        <w:rPr>
          <w:rFonts w:ascii="Arial" w:hAnsi="Arial" w:cs="Arial"/>
          <w:sz w:val="20"/>
          <w:szCs w:val="20"/>
        </w:rPr>
        <w:t xml:space="preserve">I agree to the outline of the role as contained in this document and </w:t>
      </w:r>
      <w:proofErr w:type="spellStart"/>
      <w:r w:rsidRPr="008073E4">
        <w:rPr>
          <w:rFonts w:ascii="Arial" w:hAnsi="Arial" w:cs="Arial"/>
          <w:sz w:val="20"/>
          <w:szCs w:val="20"/>
        </w:rPr>
        <w:t>recognise</w:t>
      </w:r>
      <w:proofErr w:type="spellEnd"/>
      <w:r w:rsidRPr="008073E4">
        <w:rPr>
          <w:rFonts w:ascii="Arial" w:hAnsi="Arial" w:cs="Arial"/>
          <w:sz w:val="20"/>
          <w:szCs w:val="20"/>
        </w:rPr>
        <w:t xml:space="preserve"> that the contents may need to be amended from time to time to reflect changing business requirements.</w:t>
      </w:r>
    </w:p>
    <w:p w14:paraId="6AB21673" w14:textId="77777777" w:rsidR="0089439A" w:rsidRPr="008073E4" w:rsidRDefault="0089439A" w:rsidP="0089439A">
      <w:pPr>
        <w:jc w:val="both"/>
        <w:rPr>
          <w:rFonts w:ascii="Arial" w:hAnsi="Arial" w:cs="Arial"/>
          <w:sz w:val="20"/>
          <w:szCs w:val="20"/>
        </w:rPr>
      </w:pPr>
    </w:p>
    <w:p w14:paraId="4D1425AC" w14:textId="77777777" w:rsidR="000852A5" w:rsidRDefault="0089439A" w:rsidP="0089439A">
      <w:pPr>
        <w:jc w:val="both"/>
        <w:rPr>
          <w:rFonts w:ascii="Arial" w:hAnsi="Arial" w:cs="Arial"/>
          <w:sz w:val="20"/>
          <w:szCs w:val="20"/>
        </w:rPr>
      </w:pPr>
      <w:r w:rsidRPr="008073E4">
        <w:rPr>
          <w:rFonts w:ascii="Arial" w:hAnsi="Arial" w:cs="Arial"/>
          <w:sz w:val="20"/>
          <w:szCs w:val="20"/>
        </w:rPr>
        <w:t xml:space="preserve">I as </w:t>
      </w:r>
      <w:r w:rsidR="00017FFA" w:rsidRPr="008073E4">
        <w:rPr>
          <w:rFonts w:ascii="Arial" w:hAnsi="Arial" w:cs="Arial"/>
          <w:sz w:val="20"/>
          <w:szCs w:val="20"/>
        </w:rPr>
        <w:t>j</w:t>
      </w:r>
      <w:r w:rsidRPr="008073E4">
        <w:rPr>
          <w:rFonts w:ascii="Arial" w:hAnsi="Arial" w:cs="Arial"/>
          <w:sz w:val="20"/>
          <w:szCs w:val="20"/>
        </w:rPr>
        <w:t>ob holder, allow my Manager to gather information from third parties where necessary for the purposes of performance management.</w:t>
      </w:r>
    </w:p>
    <w:p w14:paraId="18F626E8" w14:textId="77777777" w:rsidR="00C60841" w:rsidRDefault="00C60841" w:rsidP="0089439A">
      <w:pPr>
        <w:jc w:val="both"/>
        <w:rPr>
          <w:rFonts w:ascii="Arial" w:hAnsi="Arial" w:cs="Arial"/>
          <w:sz w:val="20"/>
          <w:szCs w:val="20"/>
        </w:rPr>
      </w:pPr>
    </w:p>
    <w:p w14:paraId="363F4994" w14:textId="77777777" w:rsidR="0058084F" w:rsidRDefault="0058084F" w:rsidP="0089439A">
      <w:pPr>
        <w:jc w:val="both"/>
        <w:rPr>
          <w:rFonts w:ascii="Arial" w:hAnsi="Arial" w:cs="Arial"/>
          <w:sz w:val="20"/>
          <w:szCs w:val="20"/>
        </w:rPr>
      </w:pPr>
    </w:p>
    <w:p w14:paraId="34F68E8E" w14:textId="77777777" w:rsidR="00D12F86" w:rsidRDefault="00D12F86" w:rsidP="003F65B9">
      <w:pPr>
        <w:tabs>
          <w:tab w:val="left" w:pos="1800"/>
        </w:tabs>
        <w:spacing w:before="120" w:after="120"/>
        <w:rPr>
          <w:rFonts w:ascii="Arial" w:hAnsi="Arial" w:cs="Arial"/>
          <w:sz w:val="20"/>
          <w:szCs w:val="20"/>
        </w:rPr>
      </w:pPr>
    </w:p>
    <w:p w14:paraId="71C7A49E" w14:textId="77777777" w:rsidR="0058084F" w:rsidRDefault="00B63E69" w:rsidP="003F65B9">
      <w:pPr>
        <w:tabs>
          <w:tab w:val="left" w:pos="1800"/>
        </w:tabs>
        <w:spacing w:before="120" w:after="120"/>
        <w:rPr>
          <w:rFonts w:ascii="Arial" w:hAnsi="Arial" w:cs="Arial"/>
          <w:i/>
          <w:sz w:val="18"/>
          <w:szCs w:val="20"/>
        </w:rPr>
      </w:pPr>
      <w:r>
        <w:rPr>
          <w:rFonts w:ascii="Arial" w:hAnsi="Arial" w:cs="Arial"/>
          <w:i/>
          <w:sz w:val="18"/>
          <w:szCs w:val="20"/>
        </w:rPr>
        <w:t>Name: ____________________________</w:t>
      </w:r>
    </w:p>
    <w:p w14:paraId="130322BC" w14:textId="77777777" w:rsidR="00B63E69" w:rsidRDefault="00B63E69" w:rsidP="003F65B9">
      <w:pPr>
        <w:tabs>
          <w:tab w:val="left" w:pos="1800"/>
        </w:tabs>
        <w:spacing w:before="120" w:after="120"/>
        <w:rPr>
          <w:rFonts w:ascii="Arial" w:hAnsi="Arial" w:cs="Arial"/>
          <w:i/>
          <w:sz w:val="18"/>
          <w:szCs w:val="20"/>
        </w:rPr>
      </w:pPr>
    </w:p>
    <w:p w14:paraId="7A5837F9" w14:textId="77777777" w:rsidR="00B63E69" w:rsidRDefault="00B63E69" w:rsidP="003F65B9">
      <w:pPr>
        <w:tabs>
          <w:tab w:val="left" w:pos="1800"/>
        </w:tabs>
        <w:spacing w:before="120" w:after="120"/>
        <w:rPr>
          <w:rFonts w:ascii="Arial" w:hAnsi="Arial" w:cs="Arial"/>
          <w:i/>
          <w:sz w:val="18"/>
          <w:szCs w:val="20"/>
        </w:rPr>
      </w:pPr>
      <w:r>
        <w:rPr>
          <w:rFonts w:ascii="Arial" w:hAnsi="Arial" w:cs="Arial"/>
          <w:i/>
          <w:sz w:val="18"/>
          <w:szCs w:val="20"/>
        </w:rPr>
        <w:t>Signature: _________________________</w:t>
      </w:r>
    </w:p>
    <w:p w14:paraId="256835B5" w14:textId="77777777" w:rsidR="00B63E69" w:rsidRDefault="00B63E69" w:rsidP="003F65B9">
      <w:pPr>
        <w:tabs>
          <w:tab w:val="left" w:pos="1800"/>
        </w:tabs>
        <w:spacing w:before="120" w:after="120"/>
        <w:rPr>
          <w:rFonts w:ascii="Arial" w:hAnsi="Arial" w:cs="Arial"/>
          <w:i/>
          <w:sz w:val="18"/>
          <w:szCs w:val="20"/>
        </w:rPr>
      </w:pPr>
    </w:p>
    <w:p w14:paraId="29E12A1C" w14:textId="77777777" w:rsidR="00B63E69" w:rsidRPr="0058084F" w:rsidRDefault="00B63E69" w:rsidP="003F65B9">
      <w:pPr>
        <w:tabs>
          <w:tab w:val="left" w:pos="1800"/>
        </w:tabs>
        <w:spacing w:before="120" w:after="120"/>
        <w:rPr>
          <w:rFonts w:ascii="Arial" w:hAnsi="Arial" w:cs="Arial"/>
          <w:i/>
          <w:sz w:val="22"/>
        </w:rPr>
      </w:pPr>
      <w:r>
        <w:rPr>
          <w:rFonts w:ascii="Arial" w:hAnsi="Arial" w:cs="Arial"/>
          <w:i/>
          <w:sz w:val="18"/>
          <w:szCs w:val="20"/>
        </w:rPr>
        <w:t>Date: _____________________________</w:t>
      </w:r>
    </w:p>
    <w:sectPr w:rsidR="00B63E69" w:rsidRPr="0058084F" w:rsidSect="003F65B9">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C5BE" w14:textId="77777777" w:rsidR="00D6700C" w:rsidRDefault="00D6700C">
      <w:r>
        <w:separator/>
      </w:r>
    </w:p>
  </w:endnote>
  <w:endnote w:type="continuationSeparator" w:id="0">
    <w:p w14:paraId="0AFD8B49" w14:textId="77777777" w:rsidR="00D6700C" w:rsidRDefault="00D6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 Light">
    <w:altName w:val="Arial"/>
    <w:panose1 w:val="00000000000000000000"/>
    <w:charset w:val="00"/>
    <w:family w:val="modern"/>
    <w:notTrueType/>
    <w:pitch w:val="variable"/>
    <w:sig w:usb0="00000001" w:usb1="5001207B" w:usb2="0000001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9C28AA" w:rsidRPr="0043197A" w14:paraId="1FD378A7" w14:textId="77777777" w:rsidTr="0043197A">
      <w:tc>
        <w:tcPr>
          <w:tcW w:w="7380" w:type="dxa"/>
          <w:tcBorders>
            <w:top w:val="nil"/>
            <w:left w:val="nil"/>
            <w:bottom w:val="nil"/>
            <w:right w:val="nil"/>
          </w:tcBorders>
        </w:tcPr>
        <w:p w14:paraId="07BE22BF" w14:textId="77777777" w:rsidR="009C28AA" w:rsidRPr="0043197A" w:rsidRDefault="009C28AA" w:rsidP="0043197A">
          <w:pPr>
            <w:pStyle w:val="Footer"/>
            <w:tabs>
              <w:tab w:val="clear" w:pos="4320"/>
              <w:tab w:val="clear" w:pos="8640"/>
              <w:tab w:val="center" w:pos="4500"/>
              <w:tab w:val="right" w:pos="10260"/>
            </w:tabs>
            <w:rPr>
              <w:rStyle w:val="PageNumber"/>
              <w:rFonts w:ascii="Verdana" w:hAnsi="Verdana"/>
              <w:sz w:val="20"/>
              <w:szCs w:val="20"/>
            </w:rPr>
          </w:pPr>
        </w:p>
        <w:p w14:paraId="2447BC73" w14:textId="77777777" w:rsidR="009C28AA" w:rsidRPr="0043197A" w:rsidRDefault="009C28AA" w:rsidP="0043197A">
          <w:pPr>
            <w:pStyle w:val="Footer"/>
            <w:tabs>
              <w:tab w:val="clear" w:pos="4320"/>
              <w:tab w:val="clear" w:pos="8640"/>
              <w:tab w:val="center" w:pos="4500"/>
              <w:tab w:val="right" w:pos="10260"/>
            </w:tabs>
            <w:rPr>
              <w:rStyle w:val="PageNumber"/>
              <w:rFonts w:ascii="Verdana" w:hAnsi="Verdana" w:cs="Arial"/>
              <w:sz w:val="20"/>
              <w:szCs w:val="20"/>
            </w:rPr>
          </w:pPr>
          <w:r w:rsidRPr="0043197A">
            <w:rPr>
              <w:rStyle w:val="PageNumber"/>
              <w:rFonts w:ascii="Verdana" w:hAnsi="Verdana"/>
              <w:sz w:val="20"/>
              <w:szCs w:val="20"/>
            </w:rPr>
            <w:fldChar w:fldCharType="begin"/>
          </w:r>
          <w:r w:rsidRPr="0043197A">
            <w:rPr>
              <w:rStyle w:val="PageNumber"/>
              <w:rFonts w:ascii="Verdana" w:hAnsi="Verdana"/>
              <w:sz w:val="20"/>
              <w:szCs w:val="20"/>
            </w:rPr>
            <w:instrText xml:space="preserve"> PAGE </w:instrText>
          </w:r>
          <w:r w:rsidRPr="0043197A">
            <w:rPr>
              <w:rStyle w:val="PageNumber"/>
              <w:rFonts w:ascii="Verdana" w:hAnsi="Verdana"/>
              <w:sz w:val="20"/>
              <w:szCs w:val="20"/>
            </w:rPr>
            <w:fldChar w:fldCharType="separate"/>
          </w:r>
          <w:r w:rsidR="00252161">
            <w:rPr>
              <w:rStyle w:val="PageNumber"/>
              <w:rFonts w:ascii="Verdana" w:hAnsi="Verdana"/>
              <w:noProof/>
              <w:sz w:val="20"/>
              <w:szCs w:val="20"/>
            </w:rPr>
            <w:t>5</w:t>
          </w:r>
          <w:r w:rsidRPr="0043197A">
            <w:rPr>
              <w:rStyle w:val="PageNumber"/>
              <w:rFonts w:ascii="Verdana" w:hAnsi="Verdana"/>
              <w:sz w:val="20"/>
              <w:szCs w:val="20"/>
            </w:rPr>
            <w:fldChar w:fldCharType="end"/>
          </w:r>
        </w:p>
      </w:tc>
      <w:tc>
        <w:tcPr>
          <w:tcW w:w="2880" w:type="dxa"/>
          <w:tcBorders>
            <w:top w:val="nil"/>
            <w:left w:val="nil"/>
            <w:bottom w:val="nil"/>
            <w:right w:val="nil"/>
          </w:tcBorders>
        </w:tcPr>
        <w:p w14:paraId="6F15510E" w14:textId="77777777" w:rsidR="009C28AA" w:rsidRPr="0043197A" w:rsidRDefault="009C28AA" w:rsidP="0043197A">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0EC86E2C" w14:textId="77777777" w:rsidR="009C28AA" w:rsidRPr="007F32EE" w:rsidRDefault="009C28AA"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3EF4" w14:textId="77777777" w:rsidR="00D6700C" w:rsidRDefault="00D6700C">
      <w:r>
        <w:separator/>
      </w:r>
    </w:p>
  </w:footnote>
  <w:footnote w:type="continuationSeparator" w:id="0">
    <w:p w14:paraId="2A2C705B" w14:textId="77777777" w:rsidR="00D6700C" w:rsidRDefault="00D6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1C1E" w14:textId="77777777" w:rsidR="009C28AA" w:rsidRDefault="009C28AA"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B5624D6"/>
    <w:multiLevelType w:val="hybridMultilevel"/>
    <w:tmpl w:val="417EF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B2001B"/>
    <w:multiLevelType w:val="multilevel"/>
    <w:tmpl w:val="5982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214EC"/>
    <w:multiLevelType w:val="multilevel"/>
    <w:tmpl w:val="CC20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FA51B2"/>
    <w:multiLevelType w:val="hybridMultilevel"/>
    <w:tmpl w:val="CBFC03FE"/>
    <w:lvl w:ilvl="0" w:tplc="717051C0">
      <w:start w:val="1"/>
      <w:numFmt w:val="bullet"/>
      <w:lvlText w:val=""/>
      <w:lvlJc w:val="left"/>
      <w:pPr>
        <w:tabs>
          <w:tab w:val="num" w:pos="720"/>
        </w:tabs>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C90DC9"/>
    <w:multiLevelType w:val="hybridMultilevel"/>
    <w:tmpl w:val="0FB62D4A"/>
    <w:lvl w:ilvl="0" w:tplc="14090001">
      <w:start w:val="1"/>
      <w:numFmt w:val="bullet"/>
      <w:lvlText w:val=""/>
      <w:lvlJc w:val="left"/>
      <w:pPr>
        <w:ind w:left="652" w:hanging="360"/>
      </w:pPr>
      <w:rPr>
        <w:rFonts w:ascii="Symbol" w:hAnsi="Symbol" w:hint="default"/>
      </w:rPr>
    </w:lvl>
    <w:lvl w:ilvl="1" w:tplc="14090003" w:tentative="1">
      <w:start w:val="1"/>
      <w:numFmt w:val="bullet"/>
      <w:lvlText w:val="o"/>
      <w:lvlJc w:val="left"/>
      <w:pPr>
        <w:ind w:left="1372" w:hanging="360"/>
      </w:pPr>
      <w:rPr>
        <w:rFonts w:ascii="Courier New" w:hAnsi="Courier New" w:cs="Courier New" w:hint="default"/>
      </w:rPr>
    </w:lvl>
    <w:lvl w:ilvl="2" w:tplc="14090005" w:tentative="1">
      <w:start w:val="1"/>
      <w:numFmt w:val="bullet"/>
      <w:lvlText w:val=""/>
      <w:lvlJc w:val="left"/>
      <w:pPr>
        <w:ind w:left="2092" w:hanging="360"/>
      </w:pPr>
      <w:rPr>
        <w:rFonts w:ascii="Wingdings" w:hAnsi="Wingdings" w:hint="default"/>
      </w:rPr>
    </w:lvl>
    <w:lvl w:ilvl="3" w:tplc="14090001" w:tentative="1">
      <w:start w:val="1"/>
      <w:numFmt w:val="bullet"/>
      <w:lvlText w:val=""/>
      <w:lvlJc w:val="left"/>
      <w:pPr>
        <w:ind w:left="2812" w:hanging="360"/>
      </w:pPr>
      <w:rPr>
        <w:rFonts w:ascii="Symbol" w:hAnsi="Symbol" w:hint="default"/>
      </w:rPr>
    </w:lvl>
    <w:lvl w:ilvl="4" w:tplc="14090003" w:tentative="1">
      <w:start w:val="1"/>
      <w:numFmt w:val="bullet"/>
      <w:lvlText w:val="o"/>
      <w:lvlJc w:val="left"/>
      <w:pPr>
        <w:ind w:left="3532" w:hanging="360"/>
      </w:pPr>
      <w:rPr>
        <w:rFonts w:ascii="Courier New" w:hAnsi="Courier New" w:cs="Courier New" w:hint="default"/>
      </w:rPr>
    </w:lvl>
    <w:lvl w:ilvl="5" w:tplc="14090005" w:tentative="1">
      <w:start w:val="1"/>
      <w:numFmt w:val="bullet"/>
      <w:lvlText w:val=""/>
      <w:lvlJc w:val="left"/>
      <w:pPr>
        <w:ind w:left="4252" w:hanging="360"/>
      </w:pPr>
      <w:rPr>
        <w:rFonts w:ascii="Wingdings" w:hAnsi="Wingdings" w:hint="default"/>
      </w:rPr>
    </w:lvl>
    <w:lvl w:ilvl="6" w:tplc="14090001" w:tentative="1">
      <w:start w:val="1"/>
      <w:numFmt w:val="bullet"/>
      <w:lvlText w:val=""/>
      <w:lvlJc w:val="left"/>
      <w:pPr>
        <w:ind w:left="4972" w:hanging="360"/>
      </w:pPr>
      <w:rPr>
        <w:rFonts w:ascii="Symbol" w:hAnsi="Symbol" w:hint="default"/>
      </w:rPr>
    </w:lvl>
    <w:lvl w:ilvl="7" w:tplc="14090003" w:tentative="1">
      <w:start w:val="1"/>
      <w:numFmt w:val="bullet"/>
      <w:lvlText w:val="o"/>
      <w:lvlJc w:val="left"/>
      <w:pPr>
        <w:ind w:left="5692" w:hanging="360"/>
      </w:pPr>
      <w:rPr>
        <w:rFonts w:ascii="Courier New" w:hAnsi="Courier New" w:cs="Courier New" w:hint="default"/>
      </w:rPr>
    </w:lvl>
    <w:lvl w:ilvl="8" w:tplc="14090005" w:tentative="1">
      <w:start w:val="1"/>
      <w:numFmt w:val="bullet"/>
      <w:lvlText w:val=""/>
      <w:lvlJc w:val="left"/>
      <w:pPr>
        <w:ind w:left="6412" w:hanging="360"/>
      </w:pPr>
      <w:rPr>
        <w:rFonts w:ascii="Wingdings" w:hAnsi="Wingdings" w:hint="default"/>
      </w:rPr>
    </w:lvl>
  </w:abstractNum>
  <w:abstractNum w:abstractNumId="9"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23D5B"/>
    <w:multiLevelType w:val="hybridMultilevel"/>
    <w:tmpl w:val="2F66A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D67B8"/>
    <w:multiLevelType w:val="hybridMultilevel"/>
    <w:tmpl w:val="7FB0E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4E68AB"/>
    <w:multiLevelType w:val="hybridMultilevel"/>
    <w:tmpl w:val="5E020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EEF59F6"/>
    <w:multiLevelType w:val="hybridMultilevel"/>
    <w:tmpl w:val="DE6679FC"/>
    <w:lvl w:ilvl="0" w:tplc="14090001">
      <w:start w:val="1"/>
      <w:numFmt w:val="bullet"/>
      <w:lvlText w:val=""/>
      <w:lvlJc w:val="left"/>
      <w:pPr>
        <w:ind w:left="1216" w:hanging="360"/>
      </w:pPr>
      <w:rPr>
        <w:rFonts w:ascii="Symbol" w:hAnsi="Symbol" w:hint="default"/>
      </w:rPr>
    </w:lvl>
    <w:lvl w:ilvl="1" w:tplc="14090003" w:tentative="1">
      <w:start w:val="1"/>
      <w:numFmt w:val="bullet"/>
      <w:lvlText w:val="o"/>
      <w:lvlJc w:val="left"/>
      <w:pPr>
        <w:ind w:left="1936" w:hanging="360"/>
      </w:pPr>
      <w:rPr>
        <w:rFonts w:ascii="Courier New" w:hAnsi="Courier New" w:cs="Courier New" w:hint="default"/>
      </w:rPr>
    </w:lvl>
    <w:lvl w:ilvl="2" w:tplc="14090005" w:tentative="1">
      <w:start w:val="1"/>
      <w:numFmt w:val="bullet"/>
      <w:lvlText w:val=""/>
      <w:lvlJc w:val="left"/>
      <w:pPr>
        <w:ind w:left="2656" w:hanging="360"/>
      </w:pPr>
      <w:rPr>
        <w:rFonts w:ascii="Wingdings" w:hAnsi="Wingdings" w:hint="default"/>
      </w:rPr>
    </w:lvl>
    <w:lvl w:ilvl="3" w:tplc="14090001" w:tentative="1">
      <w:start w:val="1"/>
      <w:numFmt w:val="bullet"/>
      <w:lvlText w:val=""/>
      <w:lvlJc w:val="left"/>
      <w:pPr>
        <w:ind w:left="3376" w:hanging="360"/>
      </w:pPr>
      <w:rPr>
        <w:rFonts w:ascii="Symbol" w:hAnsi="Symbol" w:hint="default"/>
      </w:rPr>
    </w:lvl>
    <w:lvl w:ilvl="4" w:tplc="14090003" w:tentative="1">
      <w:start w:val="1"/>
      <w:numFmt w:val="bullet"/>
      <w:lvlText w:val="o"/>
      <w:lvlJc w:val="left"/>
      <w:pPr>
        <w:ind w:left="4096" w:hanging="360"/>
      </w:pPr>
      <w:rPr>
        <w:rFonts w:ascii="Courier New" w:hAnsi="Courier New" w:cs="Courier New" w:hint="default"/>
      </w:rPr>
    </w:lvl>
    <w:lvl w:ilvl="5" w:tplc="14090005" w:tentative="1">
      <w:start w:val="1"/>
      <w:numFmt w:val="bullet"/>
      <w:lvlText w:val=""/>
      <w:lvlJc w:val="left"/>
      <w:pPr>
        <w:ind w:left="4816" w:hanging="360"/>
      </w:pPr>
      <w:rPr>
        <w:rFonts w:ascii="Wingdings" w:hAnsi="Wingdings" w:hint="default"/>
      </w:rPr>
    </w:lvl>
    <w:lvl w:ilvl="6" w:tplc="14090001" w:tentative="1">
      <w:start w:val="1"/>
      <w:numFmt w:val="bullet"/>
      <w:lvlText w:val=""/>
      <w:lvlJc w:val="left"/>
      <w:pPr>
        <w:ind w:left="5536" w:hanging="360"/>
      </w:pPr>
      <w:rPr>
        <w:rFonts w:ascii="Symbol" w:hAnsi="Symbol" w:hint="default"/>
      </w:rPr>
    </w:lvl>
    <w:lvl w:ilvl="7" w:tplc="14090003" w:tentative="1">
      <w:start w:val="1"/>
      <w:numFmt w:val="bullet"/>
      <w:lvlText w:val="o"/>
      <w:lvlJc w:val="left"/>
      <w:pPr>
        <w:ind w:left="6256" w:hanging="360"/>
      </w:pPr>
      <w:rPr>
        <w:rFonts w:ascii="Courier New" w:hAnsi="Courier New" w:cs="Courier New" w:hint="default"/>
      </w:rPr>
    </w:lvl>
    <w:lvl w:ilvl="8" w:tplc="14090005" w:tentative="1">
      <w:start w:val="1"/>
      <w:numFmt w:val="bullet"/>
      <w:lvlText w:val=""/>
      <w:lvlJc w:val="left"/>
      <w:pPr>
        <w:ind w:left="6976" w:hanging="360"/>
      </w:pPr>
      <w:rPr>
        <w:rFonts w:ascii="Wingdings" w:hAnsi="Wingdings" w:hint="default"/>
      </w:rPr>
    </w:lvl>
  </w:abstractNum>
  <w:abstractNum w:abstractNumId="14"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563D3BFE"/>
    <w:multiLevelType w:val="hybridMultilevel"/>
    <w:tmpl w:val="F6E8C268"/>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81AD3"/>
    <w:multiLevelType w:val="hybridMultilevel"/>
    <w:tmpl w:val="A266A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1B5235"/>
    <w:multiLevelType w:val="multilevel"/>
    <w:tmpl w:val="1332D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3A5F25"/>
    <w:multiLevelType w:val="hybridMultilevel"/>
    <w:tmpl w:val="88E425B8"/>
    <w:lvl w:ilvl="0" w:tplc="6EC85FE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121269"/>
    <w:multiLevelType w:val="hybridMultilevel"/>
    <w:tmpl w:val="FEFA4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FB4831"/>
    <w:multiLevelType w:val="hybridMultilevel"/>
    <w:tmpl w:val="960A96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72B60C8A"/>
    <w:multiLevelType w:val="hybridMultilevel"/>
    <w:tmpl w:val="5D8EA882"/>
    <w:lvl w:ilvl="0" w:tplc="717051C0">
      <w:start w:val="1"/>
      <w:numFmt w:val="bullet"/>
      <w:lvlText w:val=""/>
      <w:lvlJc w:val="left"/>
      <w:pPr>
        <w:tabs>
          <w:tab w:val="num" w:pos="720"/>
        </w:tabs>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1404454128">
    <w:abstractNumId w:val="4"/>
  </w:num>
  <w:num w:numId="2" w16cid:durableId="1851286709">
    <w:abstractNumId w:val="16"/>
  </w:num>
  <w:num w:numId="3" w16cid:durableId="1350910751">
    <w:abstractNumId w:val="0"/>
  </w:num>
  <w:num w:numId="4" w16cid:durableId="1237396229">
    <w:abstractNumId w:val="6"/>
  </w:num>
  <w:num w:numId="5" w16cid:durableId="667447295">
    <w:abstractNumId w:val="15"/>
  </w:num>
  <w:num w:numId="6" w16cid:durableId="1610550454">
    <w:abstractNumId w:val="3"/>
  </w:num>
  <w:num w:numId="7" w16cid:durableId="1383792886">
    <w:abstractNumId w:val="27"/>
  </w:num>
  <w:num w:numId="8" w16cid:durableId="466513205">
    <w:abstractNumId w:val="23"/>
  </w:num>
  <w:num w:numId="9" w16cid:durableId="1470246979">
    <w:abstractNumId w:val="26"/>
  </w:num>
  <w:num w:numId="10" w16cid:durableId="851912410">
    <w:abstractNumId w:val="17"/>
  </w:num>
  <w:num w:numId="11" w16cid:durableId="582495909">
    <w:abstractNumId w:val="19"/>
  </w:num>
  <w:num w:numId="12" w16cid:durableId="784007778">
    <w:abstractNumId w:val="9"/>
  </w:num>
  <w:num w:numId="13" w16cid:durableId="177275598">
    <w:abstractNumId w:val="14"/>
  </w:num>
  <w:num w:numId="14" w16cid:durableId="1084492215">
    <w:abstractNumId w:val="1"/>
  </w:num>
  <w:num w:numId="15" w16cid:durableId="1547908040">
    <w:abstractNumId w:val="10"/>
  </w:num>
  <w:num w:numId="16" w16cid:durableId="919406348">
    <w:abstractNumId w:val="5"/>
  </w:num>
  <w:num w:numId="17" w16cid:durableId="2103602577">
    <w:abstractNumId w:val="20"/>
  </w:num>
  <w:num w:numId="18" w16cid:durableId="634529525">
    <w:abstractNumId w:val="2"/>
  </w:num>
  <w:num w:numId="19" w16cid:durableId="1257055280">
    <w:abstractNumId w:val="24"/>
  </w:num>
  <w:num w:numId="20" w16cid:durableId="26568415">
    <w:abstractNumId w:val="21"/>
  </w:num>
  <w:num w:numId="21" w16cid:durableId="1079600861">
    <w:abstractNumId w:val="13"/>
  </w:num>
  <w:num w:numId="22" w16cid:durableId="439496564">
    <w:abstractNumId w:val="8"/>
  </w:num>
  <w:num w:numId="23" w16cid:durableId="1459296425">
    <w:abstractNumId w:val="12"/>
  </w:num>
  <w:num w:numId="24" w16cid:durableId="1558512030">
    <w:abstractNumId w:val="11"/>
  </w:num>
  <w:num w:numId="25" w16cid:durableId="627054288">
    <w:abstractNumId w:val="18"/>
  </w:num>
  <w:num w:numId="26" w16cid:durableId="1382751766">
    <w:abstractNumId w:val="22"/>
  </w:num>
  <w:num w:numId="27" w16cid:durableId="1872181759">
    <w:abstractNumId w:val="7"/>
  </w:num>
  <w:num w:numId="28" w16cid:durableId="198319573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784d35e8-1897-410f-bd10-4a0429df0063"/>
  </w:docVars>
  <w:rsids>
    <w:rsidRoot w:val="00C322B6"/>
    <w:rsid w:val="000132C9"/>
    <w:rsid w:val="00017FFA"/>
    <w:rsid w:val="000226F8"/>
    <w:rsid w:val="0004704B"/>
    <w:rsid w:val="00055339"/>
    <w:rsid w:val="00055367"/>
    <w:rsid w:val="00055757"/>
    <w:rsid w:val="00057DC6"/>
    <w:rsid w:val="00067808"/>
    <w:rsid w:val="00071784"/>
    <w:rsid w:val="00080F3C"/>
    <w:rsid w:val="00081F3C"/>
    <w:rsid w:val="00082213"/>
    <w:rsid w:val="000848C8"/>
    <w:rsid w:val="000852A5"/>
    <w:rsid w:val="000860BB"/>
    <w:rsid w:val="00090BF7"/>
    <w:rsid w:val="000917EF"/>
    <w:rsid w:val="000C5CBF"/>
    <w:rsid w:val="000C733D"/>
    <w:rsid w:val="000E363D"/>
    <w:rsid w:val="000E4E10"/>
    <w:rsid w:val="000E57ED"/>
    <w:rsid w:val="000E76B6"/>
    <w:rsid w:val="000F1320"/>
    <w:rsid w:val="000F1437"/>
    <w:rsid w:val="000F176C"/>
    <w:rsid w:val="000F3039"/>
    <w:rsid w:val="000F5064"/>
    <w:rsid w:val="00106A67"/>
    <w:rsid w:val="00115041"/>
    <w:rsid w:val="0012043D"/>
    <w:rsid w:val="00122B30"/>
    <w:rsid w:val="0012416B"/>
    <w:rsid w:val="00130251"/>
    <w:rsid w:val="00133A04"/>
    <w:rsid w:val="00140558"/>
    <w:rsid w:val="00155532"/>
    <w:rsid w:val="001567B7"/>
    <w:rsid w:val="0015719F"/>
    <w:rsid w:val="001571CB"/>
    <w:rsid w:val="0016588F"/>
    <w:rsid w:val="00173619"/>
    <w:rsid w:val="00187582"/>
    <w:rsid w:val="001960AA"/>
    <w:rsid w:val="001C4118"/>
    <w:rsid w:val="001D1B4A"/>
    <w:rsid w:val="001D30EA"/>
    <w:rsid w:val="001E075A"/>
    <w:rsid w:val="001E2438"/>
    <w:rsid w:val="001E419B"/>
    <w:rsid w:val="001F0D50"/>
    <w:rsid w:val="001F23D5"/>
    <w:rsid w:val="001F2B0C"/>
    <w:rsid w:val="001F3BAC"/>
    <w:rsid w:val="002066B9"/>
    <w:rsid w:val="002069CC"/>
    <w:rsid w:val="002130A4"/>
    <w:rsid w:val="002205A7"/>
    <w:rsid w:val="00221E1A"/>
    <w:rsid w:val="002264D2"/>
    <w:rsid w:val="002317E6"/>
    <w:rsid w:val="002360AF"/>
    <w:rsid w:val="00252161"/>
    <w:rsid w:val="00253E1B"/>
    <w:rsid w:val="00263B93"/>
    <w:rsid w:val="00266699"/>
    <w:rsid w:val="00286C09"/>
    <w:rsid w:val="00287649"/>
    <w:rsid w:val="002912E7"/>
    <w:rsid w:val="002A1074"/>
    <w:rsid w:val="002A5156"/>
    <w:rsid w:val="002A5361"/>
    <w:rsid w:val="002B11AE"/>
    <w:rsid w:val="002B28F0"/>
    <w:rsid w:val="002B7E93"/>
    <w:rsid w:val="002C01C7"/>
    <w:rsid w:val="002D76A9"/>
    <w:rsid w:val="002F29A5"/>
    <w:rsid w:val="00302C04"/>
    <w:rsid w:val="0030379F"/>
    <w:rsid w:val="003039F6"/>
    <w:rsid w:val="003041F4"/>
    <w:rsid w:val="003053EF"/>
    <w:rsid w:val="0032579C"/>
    <w:rsid w:val="00330C37"/>
    <w:rsid w:val="00330F2D"/>
    <w:rsid w:val="00333987"/>
    <w:rsid w:val="0033413F"/>
    <w:rsid w:val="00344F32"/>
    <w:rsid w:val="003512DD"/>
    <w:rsid w:val="0037542D"/>
    <w:rsid w:val="00377E47"/>
    <w:rsid w:val="00383BDF"/>
    <w:rsid w:val="00383C0E"/>
    <w:rsid w:val="00387289"/>
    <w:rsid w:val="00392823"/>
    <w:rsid w:val="003938B2"/>
    <w:rsid w:val="003A367A"/>
    <w:rsid w:val="003A5499"/>
    <w:rsid w:val="003B0D13"/>
    <w:rsid w:val="003B1881"/>
    <w:rsid w:val="003C0FA4"/>
    <w:rsid w:val="003C584B"/>
    <w:rsid w:val="003D7825"/>
    <w:rsid w:val="003F1B70"/>
    <w:rsid w:val="003F4912"/>
    <w:rsid w:val="003F65B9"/>
    <w:rsid w:val="004067DA"/>
    <w:rsid w:val="00410C0A"/>
    <w:rsid w:val="00416634"/>
    <w:rsid w:val="00421736"/>
    <w:rsid w:val="0043197A"/>
    <w:rsid w:val="00445334"/>
    <w:rsid w:val="00445F87"/>
    <w:rsid w:val="00451E3C"/>
    <w:rsid w:val="00451EF5"/>
    <w:rsid w:val="00465338"/>
    <w:rsid w:val="004675CD"/>
    <w:rsid w:val="004712F0"/>
    <w:rsid w:val="0047788C"/>
    <w:rsid w:val="00483564"/>
    <w:rsid w:val="00492CF5"/>
    <w:rsid w:val="00496C31"/>
    <w:rsid w:val="004C7F1B"/>
    <w:rsid w:val="004D2631"/>
    <w:rsid w:val="004D2CC6"/>
    <w:rsid w:val="004D310B"/>
    <w:rsid w:val="004E5402"/>
    <w:rsid w:val="004F3206"/>
    <w:rsid w:val="004F568E"/>
    <w:rsid w:val="00511329"/>
    <w:rsid w:val="0051405C"/>
    <w:rsid w:val="00522BFD"/>
    <w:rsid w:val="005238D8"/>
    <w:rsid w:val="005240C3"/>
    <w:rsid w:val="005266DD"/>
    <w:rsid w:val="00526717"/>
    <w:rsid w:val="005312BB"/>
    <w:rsid w:val="00534892"/>
    <w:rsid w:val="005450F0"/>
    <w:rsid w:val="005466A1"/>
    <w:rsid w:val="00551046"/>
    <w:rsid w:val="0058084F"/>
    <w:rsid w:val="00592451"/>
    <w:rsid w:val="00593F42"/>
    <w:rsid w:val="00597987"/>
    <w:rsid w:val="005B19A5"/>
    <w:rsid w:val="005B6FB6"/>
    <w:rsid w:val="005C014B"/>
    <w:rsid w:val="005C64BA"/>
    <w:rsid w:val="005C755E"/>
    <w:rsid w:val="005D595A"/>
    <w:rsid w:val="005E0048"/>
    <w:rsid w:val="005E37A0"/>
    <w:rsid w:val="005E37AA"/>
    <w:rsid w:val="005E3D6C"/>
    <w:rsid w:val="005E5C98"/>
    <w:rsid w:val="005E7A37"/>
    <w:rsid w:val="005F1DEA"/>
    <w:rsid w:val="00603B59"/>
    <w:rsid w:val="00604B33"/>
    <w:rsid w:val="00606FF8"/>
    <w:rsid w:val="00611C43"/>
    <w:rsid w:val="00620125"/>
    <w:rsid w:val="006470AF"/>
    <w:rsid w:val="00647F78"/>
    <w:rsid w:val="006602DF"/>
    <w:rsid w:val="006605FC"/>
    <w:rsid w:val="00674C5E"/>
    <w:rsid w:val="00677159"/>
    <w:rsid w:val="00687AB0"/>
    <w:rsid w:val="00687DBA"/>
    <w:rsid w:val="00695BC5"/>
    <w:rsid w:val="006A7F83"/>
    <w:rsid w:val="006C3245"/>
    <w:rsid w:val="006E071D"/>
    <w:rsid w:val="006F19E9"/>
    <w:rsid w:val="006F1A8E"/>
    <w:rsid w:val="007020B9"/>
    <w:rsid w:val="0072498F"/>
    <w:rsid w:val="007256CC"/>
    <w:rsid w:val="007268C2"/>
    <w:rsid w:val="00732D4A"/>
    <w:rsid w:val="007339B0"/>
    <w:rsid w:val="0074764E"/>
    <w:rsid w:val="00747D5A"/>
    <w:rsid w:val="00751D3F"/>
    <w:rsid w:val="00752B98"/>
    <w:rsid w:val="00765BA0"/>
    <w:rsid w:val="00771BE4"/>
    <w:rsid w:val="007B32D5"/>
    <w:rsid w:val="007C7128"/>
    <w:rsid w:val="007D4AEB"/>
    <w:rsid w:val="007E02B6"/>
    <w:rsid w:val="007E2AAE"/>
    <w:rsid w:val="007F2ABA"/>
    <w:rsid w:val="007F5B4C"/>
    <w:rsid w:val="007F62BC"/>
    <w:rsid w:val="00806453"/>
    <w:rsid w:val="008073E4"/>
    <w:rsid w:val="00816329"/>
    <w:rsid w:val="0083106B"/>
    <w:rsid w:val="00831E1A"/>
    <w:rsid w:val="00832BDC"/>
    <w:rsid w:val="008340ED"/>
    <w:rsid w:val="00837C84"/>
    <w:rsid w:val="0085072E"/>
    <w:rsid w:val="00856DD0"/>
    <w:rsid w:val="00863864"/>
    <w:rsid w:val="008655BA"/>
    <w:rsid w:val="00865842"/>
    <w:rsid w:val="00883663"/>
    <w:rsid w:val="00884FEC"/>
    <w:rsid w:val="0089439A"/>
    <w:rsid w:val="0089507F"/>
    <w:rsid w:val="008A27A4"/>
    <w:rsid w:val="008A2CAA"/>
    <w:rsid w:val="008A5F2F"/>
    <w:rsid w:val="008B0F76"/>
    <w:rsid w:val="008C63FF"/>
    <w:rsid w:val="008D042A"/>
    <w:rsid w:val="008D3D1D"/>
    <w:rsid w:val="008D7B57"/>
    <w:rsid w:val="008E11F0"/>
    <w:rsid w:val="008E5862"/>
    <w:rsid w:val="008F28B1"/>
    <w:rsid w:val="008F28CA"/>
    <w:rsid w:val="008F332C"/>
    <w:rsid w:val="008F65C9"/>
    <w:rsid w:val="00905252"/>
    <w:rsid w:val="00907108"/>
    <w:rsid w:val="00926C9D"/>
    <w:rsid w:val="00930A48"/>
    <w:rsid w:val="0093526B"/>
    <w:rsid w:val="009356EB"/>
    <w:rsid w:val="00943F3C"/>
    <w:rsid w:val="00951C34"/>
    <w:rsid w:val="009523EC"/>
    <w:rsid w:val="00953BDD"/>
    <w:rsid w:val="00956FA6"/>
    <w:rsid w:val="00957CA0"/>
    <w:rsid w:val="00965F60"/>
    <w:rsid w:val="009668E1"/>
    <w:rsid w:val="00967240"/>
    <w:rsid w:val="009931AC"/>
    <w:rsid w:val="009A619D"/>
    <w:rsid w:val="009C28AA"/>
    <w:rsid w:val="009D61AB"/>
    <w:rsid w:val="009E0286"/>
    <w:rsid w:val="009E0874"/>
    <w:rsid w:val="009F6A4D"/>
    <w:rsid w:val="00A064A2"/>
    <w:rsid w:val="00A12C9A"/>
    <w:rsid w:val="00A23D98"/>
    <w:rsid w:val="00A26356"/>
    <w:rsid w:val="00A26544"/>
    <w:rsid w:val="00A32278"/>
    <w:rsid w:val="00A365F6"/>
    <w:rsid w:val="00A36E57"/>
    <w:rsid w:val="00A42F76"/>
    <w:rsid w:val="00A5406F"/>
    <w:rsid w:val="00A62200"/>
    <w:rsid w:val="00A66291"/>
    <w:rsid w:val="00A71696"/>
    <w:rsid w:val="00A73D26"/>
    <w:rsid w:val="00A803A1"/>
    <w:rsid w:val="00A80415"/>
    <w:rsid w:val="00A83E8A"/>
    <w:rsid w:val="00A90AC0"/>
    <w:rsid w:val="00A91741"/>
    <w:rsid w:val="00A93E0A"/>
    <w:rsid w:val="00AA2E14"/>
    <w:rsid w:val="00AA320C"/>
    <w:rsid w:val="00AC03C3"/>
    <w:rsid w:val="00AC0702"/>
    <w:rsid w:val="00AC16F6"/>
    <w:rsid w:val="00AC20F1"/>
    <w:rsid w:val="00AC3AEB"/>
    <w:rsid w:val="00AC6AC3"/>
    <w:rsid w:val="00AD1B33"/>
    <w:rsid w:val="00AD3BB8"/>
    <w:rsid w:val="00AE1B7D"/>
    <w:rsid w:val="00AE79E5"/>
    <w:rsid w:val="00AF1C2A"/>
    <w:rsid w:val="00B078C3"/>
    <w:rsid w:val="00B16266"/>
    <w:rsid w:val="00B318EF"/>
    <w:rsid w:val="00B33174"/>
    <w:rsid w:val="00B33B37"/>
    <w:rsid w:val="00B44727"/>
    <w:rsid w:val="00B542FC"/>
    <w:rsid w:val="00B60D52"/>
    <w:rsid w:val="00B63E69"/>
    <w:rsid w:val="00B76DF0"/>
    <w:rsid w:val="00B82155"/>
    <w:rsid w:val="00B8390B"/>
    <w:rsid w:val="00B85400"/>
    <w:rsid w:val="00B90B90"/>
    <w:rsid w:val="00BA062E"/>
    <w:rsid w:val="00BA3387"/>
    <w:rsid w:val="00BA3CB6"/>
    <w:rsid w:val="00BA723F"/>
    <w:rsid w:val="00BB1CB6"/>
    <w:rsid w:val="00BC3C64"/>
    <w:rsid w:val="00BC6F39"/>
    <w:rsid w:val="00BD0739"/>
    <w:rsid w:val="00BD18F2"/>
    <w:rsid w:val="00BE059F"/>
    <w:rsid w:val="00BF0AD5"/>
    <w:rsid w:val="00BF5E6B"/>
    <w:rsid w:val="00C1744E"/>
    <w:rsid w:val="00C322B6"/>
    <w:rsid w:val="00C3336E"/>
    <w:rsid w:val="00C34069"/>
    <w:rsid w:val="00C346D0"/>
    <w:rsid w:val="00C34959"/>
    <w:rsid w:val="00C423B3"/>
    <w:rsid w:val="00C4466A"/>
    <w:rsid w:val="00C46FE5"/>
    <w:rsid w:val="00C51EA2"/>
    <w:rsid w:val="00C60841"/>
    <w:rsid w:val="00C64995"/>
    <w:rsid w:val="00C64FA0"/>
    <w:rsid w:val="00C7302B"/>
    <w:rsid w:val="00C73D53"/>
    <w:rsid w:val="00C75B9B"/>
    <w:rsid w:val="00C80643"/>
    <w:rsid w:val="00C836EA"/>
    <w:rsid w:val="00C84513"/>
    <w:rsid w:val="00C84B15"/>
    <w:rsid w:val="00C95D54"/>
    <w:rsid w:val="00C9650B"/>
    <w:rsid w:val="00CB5512"/>
    <w:rsid w:val="00CD0F29"/>
    <w:rsid w:val="00CD246D"/>
    <w:rsid w:val="00CE2122"/>
    <w:rsid w:val="00CF5BC0"/>
    <w:rsid w:val="00CF645D"/>
    <w:rsid w:val="00D02AFA"/>
    <w:rsid w:val="00D12F86"/>
    <w:rsid w:val="00D157E8"/>
    <w:rsid w:val="00D2592E"/>
    <w:rsid w:val="00D33AEF"/>
    <w:rsid w:val="00D34173"/>
    <w:rsid w:val="00D34221"/>
    <w:rsid w:val="00D44337"/>
    <w:rsid w:val="00D62C48"/>
    <w:rsid w:val="00D64CF5"/>
    <w:rsid w:val="00D6700C"/>
    <w:rsid w:val="00D774A6"/>
    <w:rsid w:val="00DC69CC"/>
    <w:rsid w:val="00E01C8B"/>
    <w:rsid w:val="00E03140"/>
    <w:rsid w:val="00E11831"/>
    <w:rsid w:val="00E25719"/>
    <w:rsid w:val="00E26E2E"/>
    <w:rsid w:val="00E35860"/>
    <w:rsid w:val="00E45A67"/>
    <w:rsid w:val="00E61C2D"/>
    <w:rsid w:val="00E84AED"/>
    <w:rsid w:val="00E8505D"/>
    <w:rsid w:val="00EA46EB"/>
    <w:rsid w:val="00EA7CDA"/>
    <w:rsid w:val="00EB141E"/>
    <w:rsid w:val="00ED67BC"/>
    <w:rsid w:val="00EE20C9"/>
    <w:rsid w:val="00EF0AA9"/>
    <w:rsid w:val="00F20CA6"/>
    <w:rsid w:val="00F21A5F"/>
    <w:rsid w:val="00F26F0D"/>
    <w:rsid w:val="00F40C95"/>
    <w:rsid w:val="00F441C7"/>
    <w:rsid w:val="00F558C4"/>
    <w:rsid w:val="00F56F2A"/>
    <w:rsid w:val="00F60BF1"/>
    <w:rsid w:val="00F80945"/>
    <w:rsid w:val="00F8441C"/>
    <w:rsid w:val="00F9204B"/>
    <w:rsid w:val="00F947FD"/>
    <w:rsid w:val="00FB5033"/>
    <w:rsid w:val="00FC3B72"/>
    <w:rsid w:val="00FC7677"/>
    <w:rsid w:val="00FD3441"/>
    <w:rsid w:val="00FD36BC"/>
    <w:rsid w:val="00FD7F2D"/>
    <w:rsid w:val="00FF1EC3"/>
    <w:rsid w:val="00FF5DD9"/>
    <w:rsid w:val="1EB01CDE"/>
    <w:rsid w:val="2FC8BF1E"/>
    <w:rsid w:val="314FBFDA"/>
    <w:rsid w:val="36A01B5C"/>
    <w:rsid w:val="5AA6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5"/>
    <o:shapelayout v:ext="edit">
      <o:idmap v:ext="edit" data="2"/>
    </o:shapelayout>
  </w:shapeDefaults>
  <w:decimalSymbol w:val="."/>
  <w:listSeparator w:val=","/>
  <w14:docId w14:val="10B79717"/>
  <w15:chartTrackingRefBased/>
  <w15:docId w15:val="{2F735155-C106-4992-8B61-5B221F17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8E1"/>
    <w:rPr>
      <w:sz w:val="24"/>
      <w:szCs w:val="24"/>
      <w:lang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lang w:val="en-NZ"/>
    </w:rPr>
  </w:style>
  <w:style w:type="paragraph" w:styleId="ListBullet3">
    <w:name w:val="List Bullet 3"/>
    <w:basedOn w:val="Normal"/>
    <w:rsid w:val="00F441C7"/>
    <w:pPr>
      <w:numPr>
        <w:numId w:val="9"/>
      </w:numPr>
    </w:pPr>
    <w:rPr>
      <w:rFonts w:ascii="Arial" w:hAnsi="Arial"/>
      <w:sz w:val="20"/>
    </w:rPr>
  </w:style>
  <w:style w:type="paragraph" w:styleId="BalloonText">
    <w:name w:val="Balloon Text"/>
    <w:basedOn w:val="Normal"/>
    <w:semiHidden/>
    <w:rsid w:val="00B44727"/>
    <w:rPr>
      <w:rFonts w:ascii="Tahoma" w:hAnsi="Tahoma" w:cs="Tahoma"/>
      <w:sz w:val="16"/>
      <w:szCs w:val="16"/>
    </w:rPr>
  </w:style>
  <w:style w:type="paragraph" w:styleId="DocumentMap">
    <w:name w:val="Document Map"/>
    <w:basedOn w:val="Normal"/>
    <w:semiHidden/>
    <w:rsid w:val="0015719F"/>
    <w:pPr>
      <w:shd w:val="clear" w:color="auto" w:fill="000080"/>
    </w:pPr>
    <w:rPr>
      <w:rFonts w:ascii="Tahoma" w:hAnsi="Tahoma" w:cs="Tahoma"/>
      <w:sz w:val="20"/>
      <w:szCs w:val="20"/>
    </w:rPr>
  </w:style>
  <w:style w:type="character" w:styleId="Emphasis">
    <w:name w:val="Emphasis"/>
    <w:uiPriority w:val="20"/>
    <w:qFormat/>
    <w:rsid w:val="008C63FF"/>
    <w:rPr>
      <w:i/>
      <w:iCs/>
    </w:rPr>
  </w:style>
  <w:style w:type="character" w:styleId="Strong">
    <w:name w:val="Strong"/>
    <w:uiPriority w:val="22"/>
    <w:qFormat/>
    <w:rsid w:val="008C63FF"/>
    <w:rPr>
      <w:b/>
      <w:bCs/>
    </w:rPr>
  </w:style>
  <w:style w:type="paragraph" w:styleId="ListParagraph">
    <w:name w:val="List Paragraph"/>
    <w:basedOn w:val="Normal"/>
    <w:uiPriority w:val="34"/>
    <w:qFormat/>
    <w:rsid w:val="006E071D"/>
    <w:pPr>
      <w:ind w:left="720"/>
    </w:pPr>
  </w:style>
  <w:style w:type="paragraph" w:styleId="Revision">
    <w:name w:val="Revision"/>
    <w:hidden/>
    <w:uiPriority w:val="99"/>
    <w:semiHidden/>
    <w:rsid w:val="000F1320"/>
    <w:rPr>
      <w:sz w:val="24"/>
      <w:szCs w:val="24"/>
      <w:lang w:eastAsia="en-US"/>
    </w:rPr>
  </w:style>
  <w:style w:type="paragraph" w:styleId="CommentText">
    <w:name w:val="annotation text"/>
    <w:basedOn w:val="Normal"/>
    <w:link w:val="CommentTextChar"/>
    <w:unhideWhenUsed/>
    <w:rsid w:val="00AC0702"/>
    <w:rPr>
      <w:sz w:val="20"/>
      <w:szCs w:val="20"/>
    </w:rPr>
  </w:style>
  <w:style w:type="character" w:customStyle="1" w:styleId="CommentTextChar">
    <w:name w:val="Comment Text Char"/>
    <w:link w:val="CommentText"/>
    <w:rsid w:val="00AC0702"/>
    <w:rPr>
      <w:lang w:val="en-US" w:eastAsia="en-US"/>
    </w:rPr>
  </w:style>
  <w:style w:type="character" w:styleId="CommentReference">
    <w:name w:val="annotation reference"/>
    <w:unhideWhenUsed/>
    <w:rsid w:val="00AC0702"/>
    <w:rPr>
      <w:sz w:val="16"/>
      <w:szCs w:val="16"/>
    </w:rPr>
  </w:style>
  <w:style w:type="paragraph" w:styleId="CommentSubject">
    <w:name w:val="annotation subject"/>
    <w:basedOn w:val="CommentText"/>
    <w:next w:val="CommentText"/>
    <w:link w:val="CommentSubjectChar"/>
    <w:rsid w:val="0051405C"/>
    <w:rPr>
      <w:b/>
      <w:bCs/>
    </w:rPr>
  </w:style>
  <w:style w:type="character" w:customStyle="1" w:styleId="CommentSubjectChar">
    <w:name w:val="Comment Subject Char"/>
    <w:link w:val="CommentSubject"/>
    <w:rsid w:val="0051405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277297028">
      <w:bodyDiv w:val="1"/>
      <w:marLeft w:val="0"/>
      <w:marRight w:val="0"/>
      <w:marTop w:val="0"/>
      <w:marBottom w:val="0"/>
      <w:divBdr>
        <w:top w:val="none" w:sz="0" w:space="0" w:color="auto"/>
        <w:left w:val="none" w:sz="0" w:space="0" w:color="auto"/>
        <w:bottom w:val="none" w:sz="0" w:space="0" w:color="auto"/>
        <w:right w:val="none" w:sz="0" w:space="0" w:color="auto"/>
      </w:divBdr>
    </w:div>
    <w:div w:id="678431470">
      <w:bodyDiv w:val="1"/>
      <w:marLeft w:val="0"/>
      <w:marRight w:val="0"/>
      <w:marTop w:val="0"/>
      <w:marBottom w:val="0"/>
      <w:divBdr>
        <w:top w:val="none" w:sz="0" w:space="0" w:color="auto"/>
        <w:left w:val="none" w:sz="0" w:space="0" w:color="auto"/>
        <w:bottom w:val="none" w:sz="0" w:space="0" w:color="auto"/>
        <w:right w:val="none" w:sz="0" w:space="0" w:color="auto"/>
      </w:divBdr>
      <w:divsChild>
        <w:div w:id="2026129938">
          <w:marLeft w:val="0"/>
          <w:marRight w:val="0"/>
          <w:marTop w:val="0"/>
          <w:marBottom w:val="0"/>
          <w:divBdr>
            <w:top w:val="none" w:sz="0" w:space="0" w:color="auto"/>
            <w:left w:val="none" w:sz="0" w:space="0" w:color="auto"/>
            <w:bottom w:val="none" w:sz="0" w:space="0" w:color="auto"/>
            <w:right w:val="none" w:sz="0" w:space="0" w:color="auto"/>
          </w:divBdr>
          <w:divsChild>
            <w:div w:id="107435484">
              <w:marLeft w:val="0"/>
              <w:marRight w:val="0"/>
              <w:marTop w:val="0"/>
              <w:marBottom w:val="0"/>
              <w:divBdr>
                <w:top w:val="none" w:sz="0" w:space="0" w:color="auto"/>
                <w:left w:val="none" w:sz="0" w:space="0" w:color="auto"/>
                <w:bottom w:val="none" w:sz="0" w:space="0" w:color="auto"/>
                <w:right w:val="none" w:sz="0" w:space="0" w:color="auto"/>
              </w:divBdr>
            </w:div>
            <w:div w:id="317610242">
              <w:marLeft w:val="0"/>
              <w:marRight w:val="0"/>
              <w:marTop w:val="0"/>
              <w:marBottom w:val="0"/>
              <w:divBdr>
                <w:top w:val="none" w:sz="0" w:space="0" w:color="auto"/>
                <w:left w:val="none" w:sz="0" w:space="0" w:color="auto"/>
                <w:bottom w:val="none" w:sz="0" w:space="0" w:color="auto"/>
                <w:right w:val="none" w:sz="0" w:space="0" w:color="auto"/>
              </w:divBdr>
            </w:div>
            <w:div w:id="354769002">
              <w:marLeft w:val="0"/>
              <w:marRight w:val="0"/>
              <w:marTop w:val="0"/>
              <w:marBottom w:val="0"/>
              <w:divBdr>
                <w:top w:val="none" w:sz="0" w:space="0" w:color="auto"/>
                <w:left w:val="none" w:sz="0" w:space="0" w:color="auto"/>
                <w:bottom w:val="none" w:sz="0" w:space="0" w:color="auto"/>
                <w:right w:val="none" w:sz="0" w:space="0" w:color="auto"/>
              </w:divBdr>
            </w:div>
            <w:div w:id="374476043">
              <w:marLeft w:val="0"/>
              <w:marRight w:val="0"/>
              <w:marTop w:val="0"/>
              <w:marBottom w:val="0"/>
              <w:divBdr>
                <w:top w:val="none" w:sz="0" w:space="0" w:color="auto"/>
                <w:left w:val="none" w:sz="0" w:space="0" w:color="auto"/>
                <w:bottom w:val="none" w:sz="0" w:space="0" w:color="auto"/>
                <w:right w:val="none" w:sz="0" w:space="0" w:color="auto"/>
              </w:divBdr>
            </w:div>
            <w:div w:id="407772361">
              <w:marLeft w:val="0"/>
              <w:marRight w:val="0"/>
              <w:marTop w:val="0"/>
              <w:marBottom w:val="0"/>
              <w:divBdr>
                <w:top w:val="none" w:sz="0" w:space="0" w:color="auto"/>
                <w:left w:val="none" w:sz="0" w:space="0" w:color="auto"/>
                <w:bottom w:val="none" w:sz="0" w:space="0" w:color="auto"/>
                <w:right w:val="none" w:sz="0" w:space="0" w:color="auto"/>
              </w:divBdr>
            </w:div>
            <w:div w:id="432749236">
              <w:marLeft w:val="0"/>
              <w:marRight w:val="0"/>
              <w:marTop w:val="0"/>
              <w:marBottom w:val="0"/>
              <w:divBdr>
                <w:top w:val="none" w:sz="0" w:space="0" w:color="auto"/>
                <w:left w:val="none" w:sz="0" w:space="0" w:color="auto"/>
                <w:bottom w:val="none" w:sz="0" w:space="0" w:color="auto"/>
                <w:right w:val="none" w:sz="0" w:space="0" w:color="auto"/>
              </w:divBdr>
            </w:div>
            <w:div w:id="468592217">
              <w:marLeft w:val="0"/>
              <w:marRight w:val="0"/>
              <w:marTop w:val="0"/>
              <w:marBottom w:val="0"/>
              <w:divBdr>
                <w:top w:val="none" w:sz="0" w:space="0" w:color="auto"/>
                <w:left w:val="none" w:sz="0" w:space="0" w:color="auto"/>
                <w:bottom w:val="none" w:sz="0" w:space="0" w:color="auto"/>
                <w:right w:val="none" w:sz="0" w:space="0" w:color="auto"/>
              </w:divBdr>
            </w:div>
            <w:div w:id="612398872">
              <w:marLeft w:val="0"/>
              <w:marRight w:val="0"/>
              <w:marTop w:val="0"/>
              <w:marBottom w:val="0"/>
              <w:divBdr>
                <w:top w:val="none" w:sz="0" w:space="0" w:color="auto"/>
                <w:left w:val="none" w:sz="0" w:space="0" w:color="auto"/>
                <w:bottom w:val="none" w:sz="0" w:space="0" w:color="auto"/>
                <w:right w:val="none" w:sz="0" w:space="0" w:color="auto"/>
              </w:divBdr>
            </w:div>
            <w:div w:id="815757031">
              <w:marLeft w:val="0"/>
              <w:marRight w:val="0"/>
              <w:marTop w:val="0"/>
              <w:marBottom w:val="0"/>
              <w:divBdr>
                <w:top w:val="none" w:sz="0" w:space="0" w:color="auto"/>
                <w:left w:val="none" w:sz="0" w:space="0" w:color="auto"/>
                <w:bottom w:val="none" w:sz="0" w:space="0" w:color="auto"/>
                <w:right w:val="none" w:sz="0" w:space="0" w:color="auto"/>
              </w:divBdr>
            </w:div>
            <w:div w:id="1081874466">
              <w:marLeft w:val="0"/>
              <w:marRight w:val="0"/>
              <w:marTop w:val="0"/>
              <w:marBottom w:val="0"/>
              <w:divBdr>
                <w:top w:val="none" w:sz="0" w:space="0" w:color="auto"/>
                <w:left w:val="none" w:sz="0" w:space="0" w:color="auto"/>
                <w:bottom w:val="none" w:sz="0" w:space="0" w:color="auto"/>
                <w:right w:val="none" w:sz="0" w:space="0" w:color="auto"/>
              </w:divBdr>
            </w:div>
            <w:div w:id="1133987157">
              <w:marLeft w:val="0"/>
              <w:marRight w:val="0"/>
              <w:marTop w:val="0"/>
              <w:marBottom w:val="0"/>
              <w:divBdr>
                <w:top w:val="none" w:sz="0" w:space="0" w:color="auto"/>
                <w:left w:val="none" w:sz="0" w:space="0" w:color="auto"/>
                <w:bottom w:val="none" w:sz="0" w:space="0" w:color="auto"/>
                <w:right w:val="none" w:sz="0" w:space="0" w:color="auto"/>
              </w:divBdr>
            </w:div>
            <w:div w:id="1146967844">
              <w:marLeft w:val="0"/>
              <w:marRight w:val="0"/>
              <w:marTop w:val="0"/>
              <w:marBottom w:val="0"/>
              <w:divBdr>
                <w:top w:val="none" w:sz="0" w:space="0" w:color="auto"/>
                <w:left w:val="none" w:sz="0" w:space="0" w:color="auto"/>
                <w:bottom w:val="none" w:sz="0" w:space="0" w:color="auto"/>
                <w:right w:val="none" w:sz="0" w:space="0" w:color="auto"/>
              </w:divBdr>
            </w:div>
            <w:div w:id="1238635406">
              <w:marLeft w:val="0"/>
              <w:marRight w:val="0"/>
              <w:marTop w:val="0"/>
              <w:marBottom w:val="0"/>
              <w:divBdr>
                <w:top w:val="none" w:sz="0" w:space="0" w:color="auto"/>
                <w:left w:val="none" w:sz="0" w:space="0" w:color="auto"/>
                <w:bottom w:val="none" w:sz="0" w:space="0" w:color="auto"/>
                <w:right w:val="none" w:sz="0" w:space="0" w:color="auto"/>
              </w:divBdr>
            </w:div>
            <w:div w:id="1415979728">
              <w:marLeft w:val="0"/>
              <w:marRight w:val="0"/>
              <w:marTop w:val="0"/>
              <w:marBottom w:val="0"/>
              <w:divBdr>
                <w:top w:val="none" w:sz="0" w:space="0" w:color="auto"/>
                <w:left w:val="none" w:sz="0" w:space="0" w:color="auto"/>
                <w:bottom w:val="none" w:sz="0" w:space="0" w:color="auto"/>
                <w:right w:val="none" w:sz="0" w:space="0" w:color="auto"/>
              </w:divBdr>
            </w:div>
            <w:div w:id="1490515817">
              <w:marLeft w:val="0"/>
              <w:marRight w:val="0"/>
              <w:marTop w:val="0"/>
              <w:marBottom w:val="0"/>
              <w:divBdr>
                <w:top w:val="none" w:sz="0" w:space="0" w:color="auto"/>
                <w:left w:val="none" w:sz="0" w:space="0" w:color="auto"/>
                <w:bottom w:val="none" w:sz="0" w:space="0" w:color="auto"/>
                <w:right w:val="none" w:sz="0" w:space="0" w:color="auto"/>
              </w:divBdr>
            </w:div>
            <w:div w:id="1532255427">
              <w:marLeft w:val="0"/>
              <w:marRight w:val="0"/>
              <w:marTop w:val="0"/>
              <w:marBottom w:val="0"/>
              <w:divBdr>
                <w:top w:val="none" w:sz="0" w:space="0" w:color="auto"/>
                <w:left w:val="none" w:sz="0" w:space="0" w:color="auto"/>
                <w:bottom w:val="none" w:sz="0" w:space="0" w:color="auto"/>
                <w:right w:val="none" w:sz="0" w:space="0" w:color="auto"/>
              </w:divBdr>
            </w:div>
            <w:div w:id="1849178799">
              <w:marLeft w:val="0"/>
              <w:marRight w:val="0"/>
              <w:marTop w:val="0"/>
              <w:marBottom w:val="0"/>
              <w:divBdr>
                <w:top w:val="none" w:sz="0" w:space="0" w:color="auto"/>
                <w:left w:val="none" w:sz="0" w:space="0" w:color="auto"/>
                <w:bottom w:val="none" w:sz="0" w:space="0" w:color="auto"/>
                <w:right w:val="none" w:sz="0" w:space="0" w:color="auto"/>
              </w:divBdr>
            </w:div>
            <w:div w:id="1959797354">
              <w:marLeft w:val="0"/>
              <w:marRight w:val="0"/>
              <w:marTop w:val="0"/>
              <w:marBottom w:val="0"/>
              <w:divBdr>
                <w:top w:val="none" w:sz="0" w:space="0" w:color="auto"/>
                <w:left w:val="none" w:sz="0" w:space="0" w:color="auto"/>
                <w:bottom w:val="none" w:sz="0" w:space="0" w:color="auto"/>
                <w:right w:val="none" w:sz="0" w:space="0" w:color="auto"/>
              </w:divBdr>
            </w:div>
            <w:div w:id="2000763284">
              <w:marLeft w:val="0"/>
              <w:marRight w:val="0"/>
              <w:marTop w:val="0"/>
              <w:marBottom w:val="0"/>
              <w:divBdr>
                <w:top w:val="none" w:sz="0" w:space="0" w:color="auto"/>
                <w:left w:val="none" w:sz="0" w:space="0" w:color="auto"/>
                <w:bottom w:val="none" w:sz="0" w:space="0" w:color="auto"/>
                <w:right w:val="none" w:sz="0" w:space="0" w:color="auto"/>
              </w:divBdr>
              <w:divsChild>
                <w:div w:id="54549951">
                  <w:marLeft w:val="0"/>
                  <w:marRight w:val="0"/>
                  <w:marTop w:val="0"/>
                  <w:marBottom w:val="0"/>
                  <w:divBdr>
                    <w:top w:val="none" w:sz="0" w:space="0" w:color="auto"/>
                    <w:left w:val="none" w:sz="0" w:space="0" w:color="auto"/>
                    <w:bottom w:val="none" w:sz="0" w:space="0" w:color="auto"/>
                    <w:right w:val="none" w:sz="0" w:space="0" w:color="auto"/>
                  </w:divBdr>
                </w:div>
                <w:div w:id="614672344">
                  <w:marLeft w:val="0"/>
                  <w:marRight w:val="0"/>
                  <w:marTop w:val="0"/>
                  <w:marBottom w:val="0"/>
                  <w:divBdr>
                    <w:top w:val="none" w:sz="0" w:space="0" w:color="auto"/>
                    <w:left w:val="none" w:sz="0" w:space="0" w:color="auto"/>
                    <w:bottom w:val="none" w:sz="0" w:space="0" w:color="auto"/>
                    <w:right w:val="none" w:sz="0" w:space="0" w:color="auto"/>
                  </w:divBdr>
                </w:div>
                <w:div w:id="625816426">
                  <w:marLeft w:val="0"/>
                  <w:marRight w:val="0"/>
                  <w:marTop w:val="0"/>
                  <w:marBottom w:val="0"/>
                  <w:divBdr>
                    <w:top w:val="none" w:sz="0" w:space="0" w:color="auto"/>
                    <w:left w:val="none" w:sz="0" w:space="0" w:color="auto"/>
                    <w:bottom w:val="none" w:sz="0" w:space="0" w:color="auto"/>
                    <w:right w:val="none" w:sz="0" w:space="0" w:color="auto"/>
                  </w:divBdr>
                </w:div>
                <w:div w:id="756902343">
                  <w:marLeft w:val="0"/>
                  <w:marRight w:val="0"/>
                  <w:marTop w:val="0"/>
                  <w:marBottom w:val="0"/>
                  <w:divBdr>
                    <w:top w:val="none" w:sz="0" w:space="0" w:color="auto"/>
                    <w:left w:val="none" w:sz="0" w:space="0" w:color="auto"/>
                    <w:bottom w:val="none" w:sz="0" w:space="0" w:color="auto"/>
                    <w:right w:val="none" w:sz="0" w:space="0" w:color="auto"/>
                  </w:divBdr>
                </w:div>
                <w:div w:id="777335354">
                  <w:marLeft w:val="0"/>
                  <w:marRight w:val="0"/>
                  <w:marTop w:val="0"/>
                  <w:marBottom w:val="0"/>
                  <w:divBdr>
                    <w:top w:val="none" w:sz="0" w:space="0" w:color="auto"/>
                    <w:left w:val="none" w:sz="0" w:space="0" w:color="auto"/>
                    <w:bottom w:val="none" w:sz="0" w:space="0" w:color="auto"/>
                    <w:right w:val="none" w:sz="0" w:space="0" w:color="auto"/>
                  </w:divBdr>
                </w:div>
                <w:div w:id="1113747568">
                  <w:marLeft w:val="0"/>
                  <w:marRight w:val="0"/>
                  <w:marTop w:val="0"/>
                  <w:marBottom w:val="0"/>
                  <w:divBdr>
                    <w:top w:val="none" w:sz="0" w:space="0" w:color="auto"/>
                    <w:left w:val="none" w:sz="0" w:space="0" w:color="auto"/>
                    <w:bottom w:val="none" w:sz="0" w:space="0" w:color="auto"/>
                    <w:right w:val="none" w:sz="0" w:space="0" w:color="auto"/>
                  </w:divBdr>
                </w:div>
                <w:div w:id="1247615329">
                  <w:marLeft w:val="0"/>
                  <w:marRight w:val="0"/>
                  <w:marTop w:val="0"/>
                  <w:marBottom w:val="0"/>
                  <w:divBdr>
                    <w:top w:val="none" w:sz="0" w:space="0" w:color="auto"/>
                    <w:left w:val="none" w:sz="0" w:space="0" w:color="auto"/>
                    <w:bottom w:val="none" w:sz="0" w:space="0" w:color="auto"/>
                    <w:right w:val="none" w:sz="0" w:space="0" w:color="auto"/>
                  </w:divBdr>
                </w:div>
                <w:div w:id="2061242541">
                  <w:marLeft w:val="0"/>
                  <w:marRight w:val="0"/>
                  <w:marTop w:val="0"/>
                  <w:marBottom w:val="0"/>
                  <w:divBdr>
                    <w:top w:val="none" w:sz="0" w:space="0" w:color="auto"/>
                    <w:left w:val="none" w:sz="0" w:space="0" w:color="auto"/>
                    <w:bottom w:val="none" w:sz="0" w:space="0" w:color="auto"/>
                    <w:right w:val="none" w:sz="0" w:space="0" w:color="auto"/>
                  </w:divBdr>
                </w:div>
              </w:divsChild>
            </w:div>
            <w:div w:id="2017269532">
              <w:marLeft w:val="0"/>
              <w:marRight w:val="0"/>
              <w:marTop w:val="0"/>
              <w:marBottom w:val="0"/>
              <w:divBdr>
                <w:top w:val="none" w:sz="0" w:space="0" w:color="auto"/>
                <w:left w:val="none" w:sz="0" w:space="0" w:color="auto"/>
                <w:bottom w:val="none" w:sz="0" w:space="0" w:color="auto"/>
                <w:right w:val="none" w:sz="0" w:space="0" w:color="auto"/>
              </w:divBdr>
            </w:div>
            <w:div w:id="20386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897">
      <w:bodyDiv w:val="1"/>
      <w:marLeft w:val="0"/>
      <w:marRight w:val="0"/>
      <w:marTop w:val="0"/>
      <w:marBottom w:val="0"/>
      <w:divBdr>
        <w:top w:val="none" w:sz="0" w:space="0" w:color="auto"/>
        <w:left w:val="none" w:sz="0" w:space="0" w:color="auto"/>
        <w:bottom w:val="none" w:sz="0" w:space="0" w:color="auto"/>
        <w:right w:val="none" w:sz="0" w:space="0" w:color="auto"/>
      </w:divBdr>
    </w:div>
    <w:div w:id="1255363822">
      <w:bodyDiv w:val="1"/>
      <w:marLeft w:val="0"/>
      <w:marRight w:val="0"/>
      <w:marTop w:val="0"/>
      <w:marBottom w:val="0"/>
      <w:divBdr>
        <w:top w:val="none" w:sz="0" w:space="0" w:color="auto"/>
        <w:left w:val="none" w:sz="0" w:space="0" w:color="auto"/>
        <w:bottom w:val="none" w:sz="0" w:space="0" w:color="auto"/>
        <w:right w:val="none" w:sz="0" w:space="0" w:color="auto"/>
      </w:divBdr>
    </w:div>
    <w:div w:id="2001814002">
      <w:bodyDiv w:val="1"/>
      <w:marLeft w:val="0"/>
      <w:marRight w:val="0"/>
      <w:marTop w:val="0"/>
      <w:marBottom w:val="0"/>
      <w:divBdr>
        <w:top w:val="none" w:sz="0" w:space="0" w:color="auto"/>
        <w:left w:val="none" w:sz="0" w:space="0" w:color="auto"/>
        <w:bottom w:val="none" w:sz="0" w:space="0" w:color="auto"/>
        <w:right w:val="none" w:sz="0" w:space="0" w:color="auto"/>
      </w:divBdr>
      <w:divsChild>
        <w:div w:id="1505558798">
          <w:marLeft w:val="0"/>
          <w:marRight w:val="0"/>
          <w:marTop w:val="0"/>
          <w:marBottom w:val="0"/>
          <w:divBdr>
            <w:top w:val="none" w:sz="0" w:space="0" w:color="auto"/>
            <w:left w:val="none" w:sz="0" w:space="0" w:color="auto"/>
            <w:bottom w:val="none" w:sz="0" w:space="0" w:color="auto"/>
            <w:right w:val="none" w:sz="0" w:space="0" w:color="auto"/>
          </w:divBdr>
          <w:divsChild>
            <w:div w:id="15211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f9992a-f9a2-4005-8dd6-337693557d1a">
      <Terms xmlns="http://schemas.microsoft.com/office/infopath/2007/PartnerControls"/>
    </lcf76f155ced4ddcb4097134ff3c332f>
    <TaxCatchAll xmlns="9340bb95-2a86-4201-a9f8-eb77e47ad5c3" xsi:nil="true"/>
  </documentManagement>
</p:properties>
</file>

<file path=customXml/itemProps1.xml><?xml version="1.0" encoding="utf-8"?>
<ds:datastoreItem xmlns:ds="http://schemas.openxmlformats.org/officeDocument/2006/customXml" ds:itemID="{B27E149C-C9B3-4DF6-A261-A2D80500394C}">
  <ds:schemaRefs>
    <ds:schemaRef ds:uri="http://schemas.microsoft.com/office/2006/metadata/longProperties"/>
  </ds:schemaRefs>
</ds:datastoreItem>
</file>

<file path=customXml/itemProps2.xml><?xml version="1.0" encoding="utf-8"?>
<ds:datastoreItem xmlns:ds="http://schemas.openxmlformats.org/officeDocument/2006/customXml" ds:itemID="{7D66E8B0-DF64-412B-B88B-B2143BE549A0}">
  <ds:schemaRefs>
    <ds:schemaRef ds:uri="http://schemas.microsoft.com/sharepoint/v3/contenttype/forms"/>
  </ds:schemaRefs>
</ds:datastoreItem>
</file>

<file path=customXml/itemProps3.xml><?xml version="1.0" encoding="utf-8"?>
<ds:datastoreItem xmlns:ds="http://schemas.openxmlformats.org/officeDocument/2006/customXml" ds:itemID="{E2EAC9B0-58FB-4250-8973-36F11B0E8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4655-8C70-4A78-BC2B-2ED3B409ABD1}">
  <ds:schemaRefs>
    <ds:schemaRef ds:uri="http://schemas.microsoft.com/office/2006/metadata/properties"/>
    <ds:schemaRef ds:uri="http://schemas.microsoft.com/office/infopath/2007/PartnerControls"/>
    <ds:schemaRef ds:uri="9ff9992a-f9a2-4005-8dd6-337693557d1a"/>
    <ds:schemaRef ds:uri="9340bb95-2a86-4201-a9f8-eb77e47ad5c3"/>
  </ds:schemaRefs>
</ds:datastoreItem>
</file>

<file path=docProps/app.xml><?xml version="1.0" encoding="utf-8"?>
<Properties xmlns="http://schemas.openxmlformats.org/officeDocument/2006/extended-properties" xmlns:vt="http://schemas.openxmlformats.org/officeDocument/2006/docPropsVTypes">
  <Template>PD-template (2)</Template>
  <TotalTime>9</TotalTime>
  <Pages>5</Pages>
  <Words>1143</Words>
  <Characters>7067</Characters>
  <Application>Microsoft Office Word</Application>
  <DocSecurity>0</DocSecurity>
  <Lines>58</Lines>
  <Paragraphs>16</Paragraphs>
  <ScaleCrop>false</ScaleCrop>
  <Company>FMG</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3</cp:revision>
  <cp:lastPrinted>2017-01-17T16:20:00Z</cp:lastPrinted>
  <dcterms:created xsi:type="dcterms:W3CDTF">2025-06-29T21:38:00Z</dcterms:created>
  <dcterms:modified xsi:type="dcterms:W3CDTF">2025-06-30T02:44:00Z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