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1D" w:rsidRPr="00DE230D" w:rsidRDefault="00C03113" w:rsidP="00614999">
      <w:pPr>
        <w:pStyle w:val="Bullet"/>
        <w:numPr>
          <w:ilvl w:val="0"/>
          <w:numId w:val="0"/>
        </w:numPr>
        <w:ind w:left="720" w:hanging="360"/>
        <w:rPr>
          <w:rFonts w:cstheme="minorHAnsi"/>
          <w:szCs w:val="22"/>
        </w:rPr>
      </w:pPr>
      <w:r w:rsidRPr="00DE230D">
        <w:rPr>
          <w:noProof/>
          <w:lang w:val="en-NZ" w:eastAsia="en-NZ"/>
        </w:rPr>
        <mc:AlternateContent>
          <mc:Choice Requires="wps">
            <w:drawing>
              <wp:anchor distT="0" distB="0" distL="114300" distR="114300" simplePos="0" relativeHeight="251661312" behindDoc="0" locked="0" layoutInCell="1" allowOverlap="1" wp14:anchorId="4C668661" wp14:editId="143E144D">
                <wp:simplePos x="0" y="0"/>
                <wp:positionH relativeFrom="page">
                  <wp:align>right</wp:align>
                </wp:positionH>
                <wp:positionV relativeFrom="paragraph">
                  <wp:posOffset>563097</wp:posOffset>
                </wp:positionV>
                <wp:extent cx="6851650" cy="74041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6851650" cy="740410"/>
                        </a:xfrm>
                        <a:prstGeom prst="rect">
                          <a:avLst/>
                        </a:prstGeom>
                        <a:noFill/>
                        <a:ln w="6350">
                          <a:noFill/>
                        </a:ln>
                      </wps:spPr>
                      <wps:txbx>
                        <w:txbxContent>
                          <w:p w:rsidR="00C03113" w:rsidRPr="00921E9C" w:rsidRDefault="00C03113" w:rsidP="00C03113">
                            <w:pPr>
                              <w:ind w:left="720" w:hanging="720"/>
                              <w:rPr>
                                <w:color w:val="FFFFFF" w:themeColor="background1"/>
                                <w:sz w:val="44"/>
                                <w:szCs w:val="44"/>
                                <w:lang w:val="mi-NZ"/>
                              </w:rPr>
                            </w:pPr>
                            <w:r>
                              <w:rPr>
                                <w:color w:val="FFFFFF" w:themeColor="background1"/>
                                <w:sz w:val="44"/>
                                <w:szCs w:val="44"/>
                                <w:lang w:val="mi-NZ"/>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68661" id="_x0000_t202" coordsize="21600,21600" o:spt="202" path="m,l,21600r21600,l21600,xe">
                <v:stroke joinstyle="miter"/>
                <v:path gradientshapeok="t" o:connecttype="rect"/>
              </v:shapetype>
              <v:shape id="Text Box 4" o:spid="_x0000_s1026" type="#_x0000_t202" style="position:absolute;left:0;text-align:left;margin-left:488.3pt;margin-top:44.35pt;width:539.5pt;height:58.3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" filled="f" stroked="f" strokeweight=".5pt">
                <v:textbox>
                  <w:txbxContent>
                    <w:p w:rsidR="00C03113" w:rsidRPr="00921E9C" w:rsidRDefault="00C03113" w:rsidP="00C03113">
                      <w:pPr>
                        <w:ind w:left="720" w:hanging="720"/>
                        <w:rPr>
                          <w:color w:val="FFFFFF" w:themeColor="background1"/>
                          <w:sz w:val="44"/>
                          <w:szCs w:val="44"/>
                          <w:lang w:val="mi-NZ"/>
                        </w:rPr>
                      </w:pPr>
                      <w:r>
                        <w:rPr>
                          <w:color w:val="FFFFFF" w:themeColor="background1"/>
                          <w:sz w:val="44"/>
                          <w:szCs w:val="44"/>
                          <w:lang w:val="mi-NZ"/>
                        </w:rPr>
                        <w:t>Job Description</w:t>
                      </w:r>
                    </w:p>
                  </w:txbxContent>
                </v:textbox>
                <w10:wrap type="square" anchorx="page"/>
              </v:shape>
            </w:pict>
          </mc:Fallback>
        </mc:AlternateContent>
      </w:r>
    </w:p>
    <w:p w:rsidR="00C03113" w:rsidRPr="00DE230D" w:rsidRDefault="00C03113" w:rsidP="00E242A7">
      <w:pPr>
        <w:pStyle w:val="Heading1"/>
      </w:pPr>
      <w:r w:rsidRPr="00DE230D">
        <w:rPr>
          <w:noProof/>
          <w:lang w:val="en-NZ" w:eastAsia="en-NZ"/>
        </w:rPr>
        <mc:AlternateContent>
          <mc:Choice Requires="wps">
            <w:drawing>
              <wp:anchor distT="0" distB="0" distL="114300" distR="114300" simplePos="0" relativeHeight="251659264" behindDoc="1" locked="0" layoutInCell="1" allowOverlap="1" wp14:anchorId="33FC2693" wp14:editId="6B60AF04">
                <wp:simplePos x="0" y="0"/>
                <wp:positionH relativeFrom="column">
                  <wp:posOffset>-1185530</wp:posOffset>
                </wp:positionH>
                <wp:positionV relativeFrom="paragraph">
                  <wp:posOffset>399208</wp:posOffset>
                </wp:positionV>
                <wp:extent cx="8742901" cy="740410"/>
                <wp:effectExtent l="0" t="0" r="20320" b="21590"/>
                <wp:wrapNone/>
                <wp:docPr id="6" name="Rectangle 6"/>
                <wp:cNvGraphicFramePr/>
                <a:graphic xmlns:a="http://schemas.openxmlformats.org/drawingml/2006/main">
                  <a:graphicData uri="http://schemas.microsoft.com/office/word/2010/wordprocessingShape">
                    <wps:wsp>
                      <wps:cNvSpPr/>
                      <wps:spPr>
                        <a:xfrm>
                          <a:off x="0" y="0"/>
                          <a:ext cx="8742901" cy="740410"/>
                        </a:xfrm>
                        <a:prstGeom prst="rect">
                          <a:avLst/>
                        </a:prstGeom>
                        <a:solidFill>
                          <a:srgbClr val="4D41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3261C" id="Rectangle 6" o:spid="_x0000_s1026" style="position:absolute;margin-left:-93.35pt;margin-top:31.45pt;width:688.4pt;height:5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" fillcolor="#4d4185" strokecolor="#243f60 [1604]" strokeweight="2pt"/>
            </w:pict>
          </mc:Fallback>
        </mc:AlternateContent>
      </w:r>
    </w:p>
    <w:tbl>
      <w:tblPr>
        <w:tblStyle w:val="TableGrid"/>
        <w:tblW w:w="0" w:type="auto"/>
        <w:tblLook w:val="04A0" w:firstRow="1" w:lastRow="0" w:firstColumn="1" w:lastColumn="0" w:noHBand="0" w:noVBand="1"/>
      </w:tblPr>
      <w:tblGrid>
        <w:gridCol w:w="4508"/>
        <w:gridCol w:w="4508"/>
      </w:tblGrid>
      <w:tr w:rsidR="00C03113" w:rsidRPr="00DE230D" w:rsidTr="00595564">
        <w:tc>
          <w:tcPr>
            <w:tcW w:w="9016" w:type="dxa"/>
            <w:gridSpan w:val="2"/>
          </w:tcPr>
          <w:p w:rsidR="00C03113" w:rsidRPr="00DE230D" w:rsidRDefault="00C03113" w:rsidP="00C03113">
            <w:pPr>
              <w:pStyle w:val="Heading1"/>
              <w:outlineLvl w:val="0"/>
            </w:pPr>
            <w:r w:rsidRPr="00DE230D">
              <w:t>Position:  Student Enrolment Advisor</w:t>
            </w:r>
          </w:p>
        </w:tc>
      </w:tr>
      <w:tr w:rsidR="00C03113" w:rsidRPr="00DE230D" w:rsidTr="00595564">
        <w:tc>
          <w:tcPr>
            <w:tcW w:w="4508" w:type="dxa"/>
          </w:tcPr>
          <w:p w:rsidR="00C03113" w:rsidRPr="00DE230D" w:rsidRDefault="000E1F1F" w:rsidP="00595564">
            <w:pPr>
              <w:pStyle w:val="Heading1"/>
              <w:outlineLvl w:val="0"/>
              <w:rPr>
                <w:b/>
              </w:rPr>
            </w:pPr>
            <w:r w:rsidRPr="00DE230D">
              <w:t xml:space="preserve">Grade:      </w:t>
            </w:r>
            <w:r w:rsidR="00F5785F">
              <w:t>11</w:t>
            </w:r>
            <w:bookmarkStart w:id="0" w:name="_GoBack"/>
            <w:bookmarkEnd w:id="0"/>
            <w:r w:rsidR="00075848" w:rsidRPr="00DE230D">
              <w:tab/>
            </w:r>
          </w:p>
        </w:tc>
        <w:tc>
          <w:tcPr>
            <w:tcW w:w="4508" w:type="dxa"/>
          </w:tcPr>
          <w:p w:rsidR="00C03113" w:rsidRPr="00DE230D" w:rsidRDefault="00C03113" w:rsidP="003F2B0B">
            <w:pPr>
              <w:pStyle w:val="Heading1"/>
              <w:outlineLvl w:val="0"/>
            </w:pPr>
            <w:r w:rsidRPr="00DE230D">
              <w:t xml:space="preserve">Date: </w:t>
            </w:r>
            <w:r w:rsidR="00196B3E" w:rsidRPr="00DE230D">
              <w:t xml:space="preserve">  </w:t>
            </w:r>
            <w:r w:rsidR="007023C6">
              <w:t>November</w:t>
            </w:r>
            <w:r w:rsidR="003F2B0B" w:rsidRPr="00DE230D">
              <w:t xml:space="preserve"> 2022</w:t>
            </w:r>
          </w:p>
        </w:tc>
      </w:tr>
      <w:tr w:rsidR="00C03113" w:rsidRPr="00DE230D" w:rsidTr="00595564">
        <w:trPr>
          <w:trHeight w:val="70"/>
        </w:trPr>
        <w:tc>
          <w:tcPr>
            <w:tcW w:w="9016" w:type="dxa"/>
            <w:gridSpan w:val="2"/>
          </w:tcPr>
          <w:p w:rsidR="00C03113" w:rsidRPr="00DE230D" w:rsidRDefault="00C03113" w:rsidP="00C03113">
            <w:pPr>
              <w:pStyle w:val="Heading1"/>
              <w:outlineLvl w:val="0"/>
              <w:rPr>
                <w:b/>
              </w:rPr>
            </w:pPr>
            <w:r w:rsidRPr="00DE230D">
              <w:t>Reports to: Team Leader Student Enrolment Advisor</w:t>
            </w:r>
          </w:p>
        </w:tc>
      </w:tr>
    </w:tbl>
    <w:p w:rsidR="000E1F1F" w:rsidRPr="00DE230D" w:rsidRDefault="000E1F1F" w:rsidP="000E1F1F">
      <w:pPr>
        <w:pStyle w:val="Heading1"/>
      </w:pPr>
      <w:r w:rsidRPr="00DE230D">
        <w:t xml:space="preserve">Te </w:t>
      </w:r>
      <w:proofErr w:type="spellStart"/>
      <w:r w:rsidRPr="00DE230D">
        <w:t>Tirohanga</w:t>
      </w:r>
      <w:proofErr w:type="spellEnd"/>
      <w:r w:rsidRPr="00DE230D">
        <w:t xml:space="preserve"> </w:t>
      </w:r>
      <w:proofErr w:type="spellStart"/>
      <w:r w:rsidRPr="00DE230D">
        <w:t>Whakamua</w:t>
      </w:r>
      <w:proofErr w:type="spellEnd"/>
      <w:r w:rsidRPr="00DE230D">
        <w:t>; Our Vision:</w:t>
      </w:r>
    </w:p>
    <w:p w:rsidR="000E1F1F" w:rsidRPr="00DE230D" w:rsidRDefault="000E1F1F" w:rsidP="000E1F1F">
      <w:pPr>
        <w:rPr>
          <w:lang w:val="en-NZ"/>
        </w:rPr>
      </w:pPr>
      <w:r w:rsidRPr="00DE230D">
        <w:rPr>
          <w:lang w:val="en-NZ"/>
        </w:rPr>
        <w:t xml:space="preserve"> To be the skills engine driving the economic and social development of the Central North Island.</w:t>
      </w:r>
    </w:p>
    <w:p w:rsidR="000E1F1F" w:rsidRPr="00DE230D" w:rsidRDefault="000E1F1F" w:rsidP="000E1F1F">
      <w:pPr>
        <w:pStyle w:val="Heading1"/>
      </w:pPr>
      <w:proofErr w:type="spellStart"/>
      <w:r w:rsidRPr="00DE230D">
        <w:t>Nga</w:t>
      </w:r>
      <w:proofErr w:type="spellEnd"/>
      <w:r w:rsidRPr="00DE230D">
        <w:t xml:space="preserve"> </w:t>
      </w:r>
      <w:proofErr w:type="spellStart"/>
      <w:r w:rsidRPr="00DE230D">
        <w:t>Wh</w:t>
      </w:r>
      <w:r w:rsidRPr="00DE230D">
        <w:rPr>
          <w:rFonts w:cs="Calibri Light"/>
        </w:rPr>
        <w:t>ā</w:t>
      </w:r>
      <w:r w:rsidRPr="00DE230D">
        <w:t>inga</w:t>
      </w:r>
      <w:proofErr w:type="spellEnd"/>
      <w:r w:rsidRPr="00DE230D">
        <w:t>; Our Goals:</w:t>
      </w:r>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Partnerships that make a difference</w:t>
      </w:r>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An Institution for the 21</w:t>
      </w:r>
      <w:r w:rsidRPr="00DE230D">
        <w:rPr>
          <w:rFonts w:ascii="Calibri" w:hAnsi="Calibri" w:cs="Arial"/>
          <w:color w:val="auto"/>
          <w:sz w:val="22"/>
          <w:szCs w:val="22"/>
          <w:vertAlign w:val="superscript"/>
          <w:lang w:val="en-US"/>
        </w:rPr>
        <w:t>st</w:t>
      </w:r>
      <w:r w:rsidRPr="00DE230D">
        <w:rPr>
          <w:rFonts w:ascii="Calibri" w:hAnsi="Calibri" w:cs="Arial"/>
          <w:color w:val="auto"/>
          <w:sz w:val="22"/>
          <w:szCs w:val="22"/>
          <w:lang w:val="en-US"/>
        </w:rPr>
        <w:t xml:space="preserve"> Century</w:t>
      </w:r>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All our people are equipped for the new world</w:t>
      </w:r>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Global outreach and globalization</w:t>
      </w:r>
    </w:p>
    <w:p w:rsidR="000E1F1F" w:rsidRPr="00DE230D" w:rsidRDefault="000E1F1F" w:rsidP="000E1F1F">
      <w:pPr>
        <w:pStyle w:val="Heading1"/>
      </w:pPr>
      <w:proofErr w:type="spellStart"/>
      <w:r w:rsidRPr="00DE230D">
        <w:t>Nga</w:t>
      </w:r>
      <w:proofErr w:type="spellEnd"/>
      <w:r w:rsidRPr="00DE230D">
        <w:t xml:space="preserve"> </w:t>
      </w:r>
      <w:proofErr w:type="spellStart"/>
      <w:r w:rsidRPr="00DE230D">
        <w:t>Whanonga</w:t>
      </w:r>
      <w:proofErr w:type="spellEnd"/>
      <w:r w:rsidRPr="00DE230D">
        <w:t xml:space="preserve"> </w:t>
      </w:r>
      <w:proofErr w:type="spellStart"/>
      <w:r w:rsidRPr="00DE230D">
        <w:t>Pono</w:t>
      </w:r>
      <w:proofErr w:type="spellEnd"/>
      <w:r w:rsidRPr="00DE230D">
        <w:t>; Our Values:</w:t>
      </w:r>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 xml:space="preserve">Relationships – </w:t>
      </w:r>
      <w:proofErr w:type="spellStart"/>
      <w:r w:rsidRPr="00DE230D">
        <w:rPr>
          <w:rFonts w:ascii="Calibri" w:hAnsi="Calibri" w:cs="Arial"/>
          <w:color w:val="auto"/>
          <w:sz w:val="22"/>
          <w:szCs w:val="22"/>
          <w:lang w:val="en-US"/>
        </w:rPr>
        <w:t>Whanaungatanga</w:t>
      </w:r>
      <w:proofErr w:type="spellEnd"/>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 xml:space="preserve">Excellence – Kia eke </w:t>
      </w:r>
      <w:proofErr w:type="spellStart"/>
      <w:r w:rsidRPr="00DE230D">
        <w:rPr>
          <w:rFonts w:ascii="Calibri" w:hAnsi="Calibri" w:cs="Arial"/>
          <w:color w:val="auto"/>
          <w:sz w:val="22"/>
          <w:szCs w:val="22"/>
          <w:lang w:val="en-US"/>
        </w:rPr>
        <w:t>panuku</w:t>
      </w:r>
      <w:proofErr w:type="spellEnd"/>
      <w:r w:rsidRPr="00DE230D">
        <w:rPr>
          <w:rFonts w:ascii="Calibri" w:hAnsi="Calibri" w:cs="Arial"/>
          <w:color w:val="auto"/>
          <w:sz w:val="22"/>
          <w:szCs w:val="22"/>
          <w:lang w:val="en-US"/>
        </w:rPr>
        <w:t xml:space="preserve">, eke </w:t>
      </w:r>
      <w:proofErr w:type="spellStart"/>
      <w:r w:rsidRPr="00DE230D">
        <w:rPr>
          <w:rFonts w:ascii="Calibri" w:hAnsi="Calibri" w:cs="Arial"/>
          <w:color w:val="auto"/>
          <w:sz w:val="22"/>
          <w:szCs w:val="22"/>
          <w:lang w:val="en-US"/>
        </w:rPr>
        <w:t>Tangaroa</w:t>
      </w:r>
      <w:proofErr w:type="spellEnd"/>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 xml:space="preserve">Transformation – Te </w:t>
      </w:r>
      <w:proofErr w:type="spellStart"/>
      <w:r w:rsidRPr="00DE230D">
        <w:rPr>
          <w:rFonts w:ascii="Calibri" w:hAnsi="Calibri" w:cs="Arial"/>
          <w:color w:val="auto"/>
          <w:sz w:val="22"/>
          <w:szCs w:val="22"/>
          <w:lang w:val="en-US"/>
        </w:rPr>
        <w:t>huringa</w:t>
      </w:r>
      <w:proofErr w:type="spellEnd"/>
      <w:r w:rsidRPr="00DE230D">
        <w:rPr>
          <w:rFonts w:ascii="Calibri" w:hAnsi="Calibri" w:cs="Arial"/>
          <w:color w:val="auto"/>
          <w:sz w:val="22"/>
          <w:szCs w:val="22"/>
          <w:lang w:val="en-US"/>
        </w:rPr>
        <w:t xml:space="preserve"> </w:t>
      </w:r>
      <w:proofErr w:type="spellStart"/>
      <w:r w:rsidRPr="00DE230D">
        <w:rPr>
          <w:rFonts w:ascii="Calibri" w:hAnsi="Calibri" w:cs="Arial"/>
          <w:color w:val="auto"/>
          <w:sz w:val="22"/>
          <w:szCs w:val="22"/>
          <w:lang w:val="en-US"/>
        </w:rPr>
        <w:t>whakaaro</w:t>
      </w:r>
      <w:proofErr w:type="spellEnd"/>
    </w:p>
    <w:p w:rsidR="000E1F1F" w:rsidRPr="00DE230D" w:rsidRDefault="000E1F1F" w:rsidP="000E1F1F">
      <w:pPr>
        <w:pStyle w:val="SPARCGraphBodyText"/>
        <w:numPr>
          <w:ilvl w:val="0"/>
          <w:numId w:val="1"/>
        </w:numPr>
        <w:rPr>
          <w:rFonts w:ascii="Calibri" w:hAnsi="Calibri" w:cs="Arial"/>
          <w:color w:val="auto"/>
          <w:sz w:val="22"/>
          <w:szCs w:val="22"/>
          <w:lang w:val="en-US"/>
        </w:rPr>
      </w:pPr>
      <w:r w:rsidRPr="00DE230D">
        <w:rPr>
          <w:rFonts w:ascii="Calibri" w:hAnsi="Calibri" w:cs="Arial"/>
          <w:color w:val="auto"/>
          <w:sz w:val="22"/>
          <w:szCs w:val="22"/>
          <w:lang w:val="en-US"/>
        </w:rPr>
        <w:t xml:space="preserve">Agility – Kia </w:t>
      </w:r>
      <w:proofErr w:type="spellStart"/>
      <w:r w:rsidRPr="00DE230D">
        <w:rPr>
          <w:rFonts w:ascii="Calibri" w:hAnsi="Calibri" w:cs="Arial"/>
          <w:color w:val="auto"/>
          <w:sz w:val="22"/>
          <w:szCs w:val="22"/>
          <w:lang w:val="en-US"/>
        </w:rPr>
        <w:t>kakamā</w:t>
      </w:r>
      <w:proofErr w:type="spellEnd"/>
    </w:p>
    <w:p w:rsidR="008D06B7" w:rsidRPr="00DE230D" w:rsidRDefault="008D06B7" w:rsidP="00E242A7">
      <w:pPr>
        <w:pStyle w:val="Heading1"/>
      </w:pPr>
      <w:r w:rsidRPr="00DE230D">
        <w:t>Purpose of the Position</w:t>
      </w:r>
      <w:r w:rsidR="002B69CF" w:rsidRPr="00DE230D">
        <w:t>:</w:t>
      </w:r>
    </w:p>
    <w:p w:rsidR="005544E5" w:rsidRPr="00DE230D" w:rsidRDefault="005544E5" w:rsidP="007A571E">
      <w:pPr>
        <w:rPr>
          <w:rFonts w:cstheme="minorHAnsi"/>
          <w:b/>
          <w:szCs w:val="22"/>
        </w:rPr>
      </w:pPr>
      <w:r w:rsidRPr="00DE230D">
        <w:rPr>
          <w:rFonts w:cstheme="minorHAnsi"/>
          <w:szCs w:val="22"/>
        </w:rPr>
        <w:t>To increase enrolment volumes by promoting UCOL, our courses and support services to all target market areas</w:t>
      </w:r>
      <w:r w:rsidR="00586EED" w:rsidRPr="00DE230D">
        <w:rPr>
          <w:rFonts w:cstheme="minorHAnsi"/>
          <w:szCs w:val="22"/>
        </w:rPr>
        <w:t xml:space="preserve">, including account management of a targeted group </w:t>
      </w:r>
      <w:r w:rsidR="003F2B0B" w:rsidRPr="00DE230D">
        <w:rPr>
          <w:rFonts w:cstheme="minorHAnsi"/>
          <w:szCs w:val="22"/>
        </w:rPr>
        <w:t xml:space="preserve">of </w:t>
      </w:r>
      <w:r w:rsidR="00DA160E" w:rsidRPr="00DE230D">
        <w:rPr>
          <w:rFonts w:cstheme="minorHAnsi"/>
          <w:szCs w:val="22"/>
        </w:rPr>
        <w:t>secondary schools</w:t>
      </w:r>
      <w:r w:rsidRPr="00DE230D">
        <w:rPr>
          <w:rFonts w:cstheme="minorHAnsi"/>
          <w:szCs w:val="22"/>
        </w:rPr>
        <w:t xml:space="preserve">. To provide advice and guidance to students and prospective students to ensure they can make informed </w:t>
      </w:r>
      <w:r w:rsidR="001A58CE">
        <w:rPr>
          <w:rFonts w:cstheme="minorHAnsi"/>
          <w:szCs w:val="22"/>
        </w:rPr>
        <w:t>decisions</w:t>
      </w:r>
      <w:r w:rsidRPr="00DE230D">
        <w:rPr>
          <w:rFonts w:cstheme="minorHAnsi"/>
          <w:szCs w:val="22"/>
        </w:rPr>
        <w:t xml:space="preserve"> about their course options and career path.</w:t>
      </w:r>
    </w:p>
    <w:p w:rsidR="001428F5" w:rsidRPr="00DE230D" w:rsidRDefault="00686B69" w:rsidP="00E242A7">
      <w:pPr>
        <w:pStyle w:val="Heading1"/>
      </w:pPr>
      <w:r w:rsidRPr="00DE230D">
        <w:t>Financial Delegation:</w:t>
      </w:r>
    </w:p>
    <w:p w:rsidR="00686B69" w:rsidRPr="00DE230D" w:rsidRDefault="005544E5" w:rsidP="007A571E">
      <w:pPr>
        <w:rPr>
          <w:rFonts w:cstheme="minorHAnsi"/>
          <w:szCs w:val="22"/>
        </w:rPr>
      </w:pPr>
      <w:r w:rsidRPr="00DE230D">
        <w:rPr>
          <w:rFonts w:cstheme="minorHAnsi"/>
          <w:szCs w:val="22"/>
        </w:rPr>
        <w:t>Nil</w:t>
      </w:r>
    </w:p>
    <w:p w:rsidR="008D06B7" w:rsidRPr="00DE230D" w:rsidRDefault="000310CC" w:rsidP="00E242A7">
      <w:pPr>
        <w:pStyle w:val="Heading1"/>
      </w:pPr>
      <w:r w:rsidRPr="00DE230D">
        <w:t>Staff reporting to this role:</w:t>
      </w:r>
    </w:p>
    <w:p w:rsidR="008D06B7" w:rsidRPr="00DE230D" w:rsidRDefault="005544E5" w:rsidP="007A571E">
      <w:pPr>
        <w:rPr>
          <w:rFonts w:cstheme="minorHAnsi"/>
          <w:szCs w:val="22"/>
        </w:rPr>
      </w:pPr>
      <w:r w:rsidRPr="00DE230D">
        <w:rPr>
          <w:rFonts w:cstheme="minorHAnsi"/>
          <w:szCs w:val="22"/>
        </w:rPr>
        <w:t>Nil</w:t>
      </w:r>
    </w:p>
    <w:p w:rsidR="008D06B7" w:rsidRPr="00DE230D" w:rsidRDefault="008D06B7" w:rsidP="00E242A7">
      <w:pPr>
        <w:pStyle w:val="Heading1"/>
      </w:pPr>
      <w:r w:rsidRPr="00DE230D">
        <w:t>Internal Relationships</w:t>
      </w:r>
      <w:r w:rsidR="002B69CF" w:rsidRPr="00DE230D">
        <w:t>:</w:t>
      </w:r>
    </w:p>
    <w:p w:rsidR="00FF74B8" w:rsidRPr="00DE230D" w:rsidRDefault="00C15B18" w:rsidP="00C03113">
      <w:pPr>
        <w:pStyle w:val="Numbered"/>
      </w:pPr>
      <w:r>
        <w:t>Academic Portfolio Managers</w:t>
      </w:r>
    </w:p>
    <w:p w:rsidR="00614999" w:rsidRPr="00DE230D" w:rsidRDefault="00614999" w:rsidP="00182FFA">
      <w:pPr>
        <w:pStyle w:val="Numbered"/>
      </w:pPr>
      <w:r w:rsidRPr="00DE230D">
        <w:t>Registry Team</w:t>
      </w:r>
    </w:p>
    <w:p w:rsidR="00614999" w:rsidRPr="00DE230D" w:rsidRDefault="00DA160E" w:rsidP="00182FFA">
      <w:pPr>
        <w:pStyle w:val="Numbered"/>
      </w:pPr>
      <w:r w:rsidRPr="00DE230D">
        <w:t xml:space="preserve">Business and Industry Partnerships </w:t>
      </w:r>
    </w:p>
    <w:p w:rsidR="000E1F1F" w:rsidRDefault="00DA160E" w:rsidP="000E1F1F">
      <w:pPr>
        <w:pStyle w:val="Numbered"/>
        <w:rPr>
          <w:lang w:val="en-US" w:eastAsia="en-NZ"/>
        </w:rPr>
      </w:pPr>
      <w:r w:rsidRPr="00DE230D">
        <w:rPr>
          <w:lang w:val="en-US" w:eastAsia="en-NZ"/>
        </w:rPr>
        <w:lastRenderedPageBreak/>
        <w:t>Recruitment and Marketing</w:t>
      </w:r>
      <w:r w:rsidR="000E1F1F" w:rsidRPr="00DE230D">
        <w:rPr>
          <w:lang w:val="en-US" w:eastAsia="en-NZ"/>
        </w:rPr>
        <w:t xml:space="preserve"> staff</w:t>
      </w:r>
    </w:p>
    <w:p w:rsidR="00C15B18" w:rsidRDefault="00C15B18" w:rsidP="000E1F1F">
      <w:pPr>
        <w:pStyle w:val="Numbered"/>
        <w:rPr>
          <w:lang w:val="en-US" w:eastAsia="en-NZ"/>
        </w:rPr>
      </w:pPr>
      <w:r>
        <w:rPr>
          <w:lang w:val="en-US" w:eastAsia="en-NZ"/>
        </w:rPr>
        <w:t>Campus Managers/Director Wairarapa</w:t>
      </w:r>
    </w:p>
    <w:p w:rsidR="00C15B18" w:rsidRDefault="00C15B18" w:rsidP="000E1F1F">
      <w:pPr>
        <w:pStyle w:val="Numbered"/>
        <w:rPr>
          <w:lang w:val="en-US" w:eastAsia="en-NZ"/>
        </w:rPr>
      </w:pPr>
      <w:r>
        <w:rPr>
          <w:lang w:val="en-US" w:eastAsia="en-NZ"/>
        </w:rPr>
        <w:t>Communications Team</w:t>
      </w:r>
    </w:p>
    <w:p w:rsidR="00834BBE" w:rsidRPr="00DE230D" w:rsidRDefault="00834BBE" w:rsidP="000E1F1F">
      <w:pPr>
        <w:pStyle w:val="Numbered"/>
        <w:rPr>
          <w:lang w:val="en-US" w:eastAsia="en-NZ"/>
        </w:rPr>
      </w:pPr>
      <w:r>
        <w:rPr>
          <w:lang w:val="en-US" w:eastAsia="en-NZ"/>
        </w:rPr>
        <w:t xml:space="preserve">UCOL-Te </w:t>
      </w:r>
      <w:proofErr w:type="spellStart"/>
      <w:r>
        <w:rPr>
          <w:lang w:val="en-US" w:eastAsia="en-NZ"/>
        </w:rPr>
        <w:t>Pukenga</w:t>
      </w:r>
      <w:proofErr w:type="spellEnd"/>
      <w:r>
        <w:rPr>
          <w:lang w:val="en-US" w:eastAsia="en-NZ"/>
        </w:rPr>
        <w:t xml:space="preserve"> Staff and Current Students</w:t>
      </w:r>
    </w:p>
    <w:p w:rsidR="008D06B7" w:rsidRPr="00DE230D" w:rsidRDefault="008D06B7" w:rsidP="00E242A7">
      <w:pPr>
        <w:pStyle w:val="Heading1"/>
      </w:pPr>
      <w:r w:rsidRPr="00DE230D">
        <w:t>External Relationships</w:t>
      </w:r>
      <w:r w:rsidR="002B69CF" w:rsidRPr="00DE230D">
        <w:t>:</w:t>
      </w:r>
    </w:p>
    <w:p w:rsidR="002A3248" w:rsidRDefault="002A3248" w:rsidP="00C03113">
      <w:pPr>
        <w:pStyle w:val="Numbered"/>
      </w:pPr>
      <w:r>
        <w:t xml:space="preserve">Prospective Learners and their whanau </w:t>
      </w:r>
    </w:p>
    <w:p w:rsidR="00FA6760" w:rsidRPr="00DE230D" w:rsidRDefault="005B65DF" w:rsidP="00C03113">
      <w:pPr>
        <w:pStyle w:val="Numbered"/>
      </w:pPr>
      <w:r w:rsidRPr="00DE230D">
        <w:t>Secondary School</w:t>
      </w:r>
      <w:r w:rsidR="00DA160E" w:rsidRPr="00DE230D">
        <w:t xml:space="preserve"> Career Advisors, </w:t>
      </w:r>
      <w:r w:rsidR="00614999" w:rsidRPr="00DE230D">
        <w:t>Heads of Departments, Teachers</w:t>
      </w:r>
    </w:p>
    <w:p w:rsidR="002A3248" w:rsidRDefault="002A3248" w:rsidP="00C03113">
      <w:pPr>
        <w:pStyle w:val="Numbered"/>
      </w:pPr>
      <w:r>
        <w:t>General Public</w:t>
      </w:r>
      <w:r w:rsidR="00C15B18">
        <w:t xml:space="preserve"> enquirers</w:t>
      </w:r>
    </w:p>
    <w:p w:rsidR="00FF5824" w:rsidRPr="00DE230D" w:rsidRDefault="007513E0" w:rsidP="00C03113">
      <w:pPr>
        <w:pStyle w:val="Numbered"/>
      </w:pPr>
      <w:r w:rsidRPr="00DE230D">
        <w:t>Private Training Establishments</w:t>
      </w:r>
    </w:p>
    <w:p w:rsidR="007513E0" w:rsidRPr="00DE230D" w:rsidRDefault="007513E0" w:rsidP="00C03113">
      <w:pPr>
        <w:pStyle w:val="Numbered"/>
      </w:pPr>
      <w:r w:rsidRPr="00DE230D">
        <w:t>Students</w:t>
      </w:r>
    </w:p>
    <w:p w:rsidR="002E1B14" w:rsidRPr="00DE230D" w:rsidRDefault="002E1B14" w:rsidP="00E242A7">
      <w:pPr>
        <w:pStyle w:val="Heading1"/>
      </w:pPr>
      <w:r w:rsidRPr="00DE230D">
        <w:t>Key Result Areas</w:t>
      </w:r>
    </w:p>
    <w:p w:rsidR="003F2B0B" w:rsidRPr="00DE230D" w:rsidRDefault="003F2B0B" w:rsidP="00E242A7">
      <w:pPr>
        <w:pStyle w:val="Heading2"/>
      </w:pPr>
    </w:p>
    <w:p w:rsidR="005C0D85" w:rsidRPr="00DE230D" w:rsidRDefault="00A17267" w:rsidP="00E242A7">
      <w:pPr>
        <w:pStyle w:val="Heading2"/>
      </w:pPr>
      <w:r w:rsidRPr="00DE230D">
        <w:t>Key Performance Indicator (KPI)</w:t>
      </w:r>
      <w:r w:rsidR="00B2798B" w:rsidRPr="00DE230D">
        <w:t xml:space="preserve"> 1</w:t>
      </w:r>
      <w:r w:rsidR="00E242A7" w:rsidRPr="00DE230D">
        <w:t xml:space="preserve"> - </w:t>
      </w:r>
      <w:r w:rsidR="005C0D85" w:rsidRPr="00DE230D">
        <w:t>Sales &amp; Promotion:</w:t>
      </w:r>
    </w:p>
    <w:p w:rsidR="006E03E8" w:rsidRPr="00DE230D" w:rsidRDefault="00B2798B" w:rsidP="007A571E">
      <w:pPr>
        <w:rPr>
          <w:rFonts w:cstheme="minorHAnsi"/>
          <w:szCs w:val="22"/>
        </w:rPr>
      </w:pPr>
      <w:r w:rsidRPr="00DE230D">
        <w:rPr>
          <w:rFonts w:cstheme="minorHAnsi"/>
          <w:szCs w:val="22"/>
        </w:rPr>
        <w:t>Be the on-site face representing UCOL, providing advice and information as part of responding to and</w:t>
      </w:r>
      <w:r w:rsidR="006E03E8" w:rsidRPr="00DE230D">
        <w:rPr>
          <w:rFonts w:cstheme="minorHAnsi"/>
          <w:szCs w:val="22"/>
        </w:rPr>
        <w:t xml:space="preserve"> converting enquiries into applications</w:t>
      </w:r>
      <w:r w:rsidRPr="00DE230D">
        <w:rPr>
          <w:rFonts w:cstheme="minorHAnsi"/>
          <w:szCs w:val="22"/>
        </w:rPr>
        <w:t>.</w:t>
      </w:r>
      <w:r w:rsidR="00CC483F">
        <w:rPr>
          <w:rFonts w:cstheme="minorHAnsi"/>
          <w:szCs w:val="22"/>
        </w:rPr>
        <w:t xml:space="preserve">  </w:t>
      </w:r>
    </w:p>
    <w:p w:rsidR="003E69E4" w:rsidRPr="00DE230D" w:rsidRDefault="003E69E4" w:rsidP="007A571E">
      <w:pPr>
        <w:rPr>
          <w:rFonts w:cstheme="minorHAnsi"/>
          <w:szCs w:val="22"/>
        </w:rPr>
      </w:pPr>
    </w:p>
    <w:tbl>
      <w:tblPr>
        <w:tblStyle w:val="TableGrid"/>
        <w:tblW w:w="0" w:type="auto"/>
        <w:tblInd w:w="108" w:type="dxa"/>
        <w:tblLook w:val="04A0" w:firstRow="1" w:lastRow="0" w:firstColumn="1" w:lastColumn="0" w:noHBand="0" w:noVBand="1"/>
      </w:tblPr>
      <w:tblGrid>
        <w:gridCol w:w="4552"/>
        <w:gridCol w:w="13"/>
        <w:gridCol w:w="5063"/>
      </w:tblGrid>
      <w:tr w:rsidR="00C03113" w:rsidRPr="00DE230D" w:rsidTr="00DE230D">
        <w:tc>
          <w:tcPr>
            <w:tcW w:w="4552" w:type="dxa"/>
            <w:tcBorders>
              <w:top w:val="single" w:sz="4" w:space="0" w:color="auto"/>
              <w:left w:val="single" w:sz="4" w:space="0" w:color="auto"/>
              <w:bottom w:val="single" w:sz="4" w:space="0" w:color="auto"/>
              <w:right w:val="single" w:sz="4" w:space="0" w:color="auto"/>
            </w:tcBorders>
            <w:shd w:val="clear" w:color="auto" w:fill="4D4185"/>
            <w:hideMark/>
          </w:tcPr>
          <w:p w:rsidR="00C03A14" w:rsidRPr="00DE230D" w:rsidRDefault="00C03A14" w:rsidP="007A571E">
            <w:pPr>
              <w:pStyle w:val="ListParagraph"/>
              <w:ind w:left="0"/>
              <w:rPr>
                <w:rFonts w:cstheme="minorHAnsi"/>
                <w:b/>
                <w:color w:val="FFFFFF" w:themeColor="background1"/>
                <w:szCs w:val="22"/>
                <w:lang w:eastAsia="en-US"/>
              </w:rPr>
            </w:pPr>
            <w:r w:rsidRPr="00DE230D">
              <w:rPr>
                <w:rFonts w:cstheme="minorHAnsi"/>
                <w:b/>
                <w:color w:val="FFFFFF" w:themeColor="background1"/>
                <w:szCs w:val="22"/>
              </w:rPr>
              <w:t>What will I be doing?</w:t>
            </w:r>
          </w:p>
        </w:tc>
        <w:tc>
          <w:tcPr>
            <w:tcW w:w="5076" w:type="dxa"/>
            <w:gridSpan w:val="2"/>
            <w:tcBorders>
              <w:top w:val="single" w:sz="4" w:space="0" w:color="auto"/>
              <w:left w:val="single" w:sz="4" w:space="0" w:color="auto"/>
              <w:bottom w:val="single" w:sz="4" w:space="0" w:color="auto"/>
              <w:right w:val="single" w:sz="4" w:space="0" w:color="auto"/>
            </w:tcBorders>
            <w:shd w:val="clear" w:color="auto" w:fill="4D4185"/>
            <w:hideMark/>
          </w:tcPr>
          <w:p w:rsidR="00C03A14" w:rsidRPr="00DE230D" w:rsidRDefault="00C03A14" w:rsidP="007A571E">
            <w:pPr>
              <w:pStyle w:val="ListParagraph"/>
              <w:ind w:left="0"/>
              <w:rPr>
                <w:rFonts w:cstheme="minorHAnsi"/>
                <w:b/>
                <w:color w:val="FFFFFF" w:themeColor="background1"/>
                <w:szCs w:val="22"/>
                <w:lang w:eastAsia="en-US"/>
              </w:rPr>
            </w:pPr>
            <w:r w:rsidRPr="00DE230D">
              <w:rPr>
                <w:rFonts w:cstheme="minorHAnsi"/>
                <w:b/>
                <w:color w:val="FFFFFF" w:themeColor="background1"/>
                <w:szCs w:val="22"/>
              </w:rPr>
              <w:t>How will I know I am doing it well?</w:t>
            </w:r>
          </w:p>
        </w:tc>
      </w:tr>
      <w:tr w:rsidR="008346CB" w:rsidRPr="00DE230D" w:rsidTr="00DE230D">
        <w:tc>
          <w:tcPr>
            <w:tcW w:w="4552" w:type="dxa"/>
            <w:tcBorders>
              <w:top w:val="single" w:sz="4" w:space="0" w:color="auto"/>
              <w:left w:val="single" w:sz="4" w:space="0" w:color="auto"/>
              <w:bottom w:val="single" w:sz="4" w:space="0" w:color="auto"/>
              <w:right w:val="single" w:sz="4" w:space="0" w:color="auto"/>
            </w:tcBorders>
          </w:tcPr>
          <w:p w:rsidR="008346CB" w:rsidRDefault="00C7631D" w:rsidP="00B2798B">
            <w:pPr>
              <w:jc w:val="left"/>
              <w:rPr>
                <w:rFonts w:cstheme="minorHAnsi"/>
                <w:szCs w:val="22"/>
              </w:rPr>
            </w:pPr>
            <w:r w:rsidRPr="00DE230D">
              <w:rPr>
                <w:rFonts w:cstheme="minorHAnsi"/>
                <w:szCs w:val="22"/>
              </w:rPr>
              <w:t>Demonstrate sales techniques (listening, probing and questioning)</w:t>
            </w:r>
            <w:r w:rsidR="00F07C7E" w:rsidRPr="00DE230D">
              <w:rPr>
                <w:rFonts w:cstheme="minorHAnsi"/>
                <w:szCs w:val="22"/>
              </w:rPr>
              <w:t xml:space="preserve"> to </w:t>
            </w:r>
            <w:r w:rsidR="00B2798B" w:rsidRPr="00DE230D">
              <w:rPr>
                <w:rFonts w:cstheme="minorHAnsi"/>
                <w:szCs w:val="22"/>
              </w:rPr>
              <w:t>respond to enquiries, promoting career options and UCOL</w:t>
            </w:r>
            <w:r w:rsidR="00616843">
              <w:rPr>
                <w:rFonts w:cstheme="minorHAnsi"/>
                <w:szCs w:val="22"/>
              </w:rPr>
              <w:t xml:space="preserve">-Te </w:t>
            </w:r>
            <w:r w:rsidR="0073213B">
              <w:rPr>
                <w:rFonts w:cstheme="minorHAnsi"/>
                <w:szCs w:val="22"/>
              </w:rPr>
              <w:t>Pῡkenga</w:t>
            </w:r>
            <w:r w:rsidR="00B2798B" w:rsidRPr="00DE230D">
              <w:rPr>
                <w:rFonts w:cstheme="minorHAnsi"/>
                <w:szCs w:val="22"/>
              </w:rPr>
              <w:t xml:space="preserve"> pathways.  </w:t>
            </w:r>
            <w:r w:rsidR="00F07C7E" w:rsidRPr="00DE230D">
              <w:rPr>
                <w:rFonts w:cstheme="minorHAnsi"/>
                <w:szCs w:val="22"/>
              </w:rPr>
              <w:t xml:space="preserve"> </w:t>
            </w:r>
          </w:p>
          <w:p w:rsidR="0073213B" w:rsidRDefault="0073213B" w:rsidP="00B2798B">
            <w:pPr>
              <w:jc w:val="left"/>
              <w:rPr>
                <w:rFonts w:cstheme="minorHAnsi"/>
                <w:szCs w:val="22"/>
              </w:rPr>
            </w:pPr>
          </w:p>
          <w:p w:rsidR="0073213B" w:rsidRPr="00DE230D" w:rsidRDefault="0073213B" w:rsidP="001A58CE">
            <w:pPr>
              <w:jc w:val="left"/>
              <w:rPr>
                <w:rFonts w:cstheme="minorHAnsi"/>
                <w:szCs w:val="22"/>
              </w:rPr>
            </w:pPr>
            <w:r>
              <w:rPr>
                <w:rFonts w:cstheme="minorHAnsi"/>
                <w:szCs w:val="22"/>
              </w:rPr>
              <w:t xml:space="preserve">Provide accurate course and </w:t>
            </w:r>
            <w:r w:rsidR="001A58CE">
              <w:rPr>
                <w:rFonts w:cstheme="minorHAnsi"/>
                <w:szCs w:val="22"/>
              </w:rPr>
              <w:t>programme-related</w:t>
            </w:r>
            <w:r>
              <w:rPr>
                <w:rFonts w:cstheme="minorHAnsi"/>
                <w:szCs w:val="22"/>
              </w:rPr>
              <w:t xml:space="preserve"> information that supports the learner journey from enquiry to enrolment.</w:t>
            </w:r>
          </w:p>
        </w:tc>
        <w:tc>
          <w:tcPr>
            <w:tcW w:w="5076" w:type="dxa"/>
            <w:gridSpan w:val="2"/>
            <w:tcBorders>
              <w:top w:val="single" w:sz="4" w:space="0" w:color="auto"/>
              <w:left w:val="single" w:sz="4" w:space="0" w:color="auto"/>
              <w:right w:val="single" w:sz="4" w:space="0" w:color="auto"/>
            </w:tcBorders>
          </w:tcPr>
          <w:p w:rsidR="001F00AA" w:rsidRDefault="00B2798B" w:rsidP="00075848">
            <w:pPr>
              <w:jc w:val="left"/>
            </w:pPr>
            <w:r w:rsidRPr="00DE230D">
              <w:t>Prospective learners and their families/support people</w:t>
            </w:r>
            <w:r w:rsidR="00FA2FC7" w:rsidRPr="00DE230D">
              <w:t xml:space="preserve"> are listened to </w:t>
            </w:r>
            <w:r w:rsidR="001A58CE">
              <w:t xml:space="preserve">and </w:t>
            </w:r>
            <w:r w:rsidR="003E69E4" w:rsidRPr="00DE230D">
              <w:t xml:space="preserve">communicated </w:t>
            </w:r>
            <w:r w:rsidR="00CC483F">
              <w:t>with</w:t>
            </w:r>
            <w:r w:rsidR="003E69E4" w:rsidRPr="00DE230D">
              <w:t xml:space="preserve"> effectively </w:t>
            </w:r>
            <w:r w:rsidR="00FA2FC7" w:rsidRPr="00DE230D">
              <w:t xml:space="preserve">and </w:t>
            </w:r>
            <w:r w:rsidR="001A58CE">
              <w:t>promptly</w:t>
            </w:r>
            <w:r w:rsidR="00FA2FC7" w:rsidRPr="00DE230D">
              <w:t>.</w:t>
            </w:r>
            <w:r w:rsidRPr="00DE230D">
              <w:t xml:space="preserve"> </w:t>
            </w:r>
          </w:p>
          <w:p w:rsidR="008346CB" w:rsidRDefault="00B2798B" w:rsidP="00075848">
            <w:pPr>
              <w:jc w:val="left"/>
            </w:pPr>
            <w:r w:rsidRPr="00DE230D">
              <w:t xml:space="preserve"> </w:t>
            </w:r>
          </w:p>
          <w:p w:rsidR="00DE230D" w:rsidRDefault="00DE230D" w:rsidP="00075848">
            <w:pPr>
              <w:jc w:val="left"/>
              <w:rPr>
                <w:rFonts w:cstheme="minorHAnsi"/>
                <w:szCs w:val="22"/>
              </w:rPr>
            </w:pPr>
            <w:r>
              <w:rPr>
                <w:rFonts w:cstheme="minorHAnsi"/>
                <w:szCs w:val="22"/>
              </w:rPr>
              <w:t xml:space="preserve">The </w:t>
            </w:r>
            <w:r w:rsidR="00CC483F">
              <w:rPr>
                <w:rFonts w:cstheme="minorHAnsi"/>
                <w:szCs w:val="22"/>
              </w:rPr>
              <w:t>Information C</w:t>
            </w:r>
            <w:r w:rsidRPr="00DE230D">
              <w:rPr>
                <w:rFonts w:cstheme="minorHAnsi"/>
                <w:szCs w:val="22"/>
              </w:rPr>
              <w:t xml:space="preserve">entre is always staffed, welcoming and professional at all times. </w:t>
            </w:r>
            <w:r w:rsidR="00CC483F">
              <w:rPr>
                <w:rFonts w:cstheme="minorHAnsi"/>
                <w:szCs w:val="22"/>
              </w:rPr>
              <w:t xml:space="preserve">The workspace has </w:t>
            </w:r>
            <w:r w:rsidR="001A58CE">
              <w:rPr>
                <w:rFonts w:cstheme="minorHAnsi"/>
                <w:szCs w:val="22"/>
              </w:rPr>
              <w:t xml:space="preserve">a </w:t>
            </w:r>
            <w:r w:rsidRPr="00DE230D">
              <w:rPr>
                <w:rFonts w:cstheme="minorHAnsi"/>
                <w:szCs w:val="22"/>
              </w:rPr>
              <w:t xml:space="preserve">clean desk policy ensuring all visible floor space </w:t>
            </w:r>
            <w:r w:rsidR="001A58CE">
              <w:rPr>
                <w:rFonts w:cstheme="minorHAnsi"/>
                <w:szCs w:val="22"/>
              </w:rPr>
              <w:t xml:space="preserve">is </w:t>
            </w:r>
            <w:r w:rsidRPr="00DE230D">
              <w:rPr>
                <w:rFonts w:cstheme="minorHAnsi"/>
                <w:szCs w:val="22"/>
              </w:rPr>
              <w:t>kept clear of bags and boxes</w:t>
            </w:r>
            <w:r w:rsidR="002A3248">
              <w:rPr>
                <w:rFonts w:cstheme="minorHAnsi"/>
                <w:szCs w:val="22"/>
              </w:rPr>
              <w:t>.</w:t>
            </w:r>
          </w:p>
          <w:p w:rsidR="001F00AA" w:rsidRDefault="001F00AA" w:rsidP="00075848">
            <w:pPr>
              <w:jc w:val="left"/>
              <w:rPr>
                <w:rFonts w:cstheme="minorHAnsi"/>
                <w:szCs w:val="22"/>
              </w:rPr>
            </w:pPr>
          </w:p>
          <w:p w:rsidR="002A3248" w:rsidRDefault="002A3248" w:rsidP="00075848">
            <w:pPr>
              <w:jc w:val="left"/>
              <w:rPr>
                <w:rFonts w:cstheme="minorHAnsi"/>
                <w:szCs w:val="22"/>
              </w:rPr>
            </w:pPr>
            <w:r>
              <w:rPr>
                <w:rFonts w:cstheme="minorHAnsi"/>
                <w:szCs w:val="22"/>
              </w:rPr>
              <w:t xml:space="preserve">UCOL’s enquiries channels are constantly monitored and enquiries </w:t>
            </w:r>
            <w:r w:rsidR="001A58CE">
              <w:rPr>
                <w:rFonts w:cstheme="minorHAnsi"/>
                <w:szCs w:val="22"/>
              </w:rPr>
              <w:t xml:space="preserve">are </w:t>
            </w:r>
            <w:r>
              <w:rPr>
                <w:rFonts w:cstheme="minorHAnsi"/>
                <w:szCs w:val="22"/>
              </w:rPr>
              <w:t xml:space="preserve">responded to promptly.  </w:t>
            </w:r>
          </w:p>
          <w:p w:rsidR="00C15B18" w:rsidRDefault="00C15B18" w:rsidP="00075848">
            <w:pPr>
              <w:jc w:val="left"/>
              <w:rPr>
                <w:rFonts w:cstheme="minorHAnsi"/>
                <w:szCs w:val="22"/>
              </w:rPr>
            </w:pPr>
            <w:r w:rsidRPr="00DE230D">
              <w:rPr>
                <w:rFonts w:cstheme="minorHAnsi"/>
                <w:szCs w:val="22"/>
              </w:rPr>
              <w:t xml:space="preserve">Process enquiries via walk-in, website, 0800 and general telephone calls </w:t>
            </w:r>
            <w:r w:rsidR="001A58CE">
              <w:rPr>
                <w:rFonts w:cstheme="minorHAnsi"/>
                <w:szCs w:val="22"/>
              </w:rPr>
              <w:t>daily</w:t>
            </w:r>
            <w:r w:rsidRPr="00DE230D">
              <w:rPr>
                <w:rFonts w:cstheme="minorHAnsi"/>
                <w:szCs w:val="22"/>
              </w:rPr>
              <w:t>.</w:t>
            </w:r>
          </w:p>
          <w:p w:rsidR="0073213B" w:rsidRDefault="0073213B" w:rsidP="00075848">
            <w:pPr>
              <w:jc w:val="left"/>
              <w:rPr>
                <w:rFonts w:cstheme="minorHAnsi"/>
                <w:szCs w:val="22"/>
              </w:rPr>
            </w:pPr>
          </w:p>
          <w:p w:rsidR="0073213B" w:rsidRPr="00DE230D" w:rsidRDefault="0073213B" w:rsidP="00075848">
            <w:pPr>
              <w:jc w:val="left"/>
            </w:pPr>
            <w:r>
              <w:rPr>
                <w:rFonts w:cstheme="minorHAnsi"/>
                <w:szCs w:val="22"/>
              </w:rPr>
              <w:t>Enquiries are responded to in a timely and accurate manner.</w:t>
            </w:r>
          </w:p>
          <w:p w:rsidR="00B2798B" w:rsidRPr="00DE230D" w:rsidRDefault="00B2798B" w:rsidP="00B2798B">
            <w:pPr>
              <w:jc w:val="left"/>
            </w:pPr>
          </w:p>
        </w:tc>
      </w:tr>
      <w:tr w:rsidR="008346CB" w:rsidRPr="00DE230D" w:rsidTr="00DE230D">
        <w:tc>
          <w:tcPr>
            <w:tcW w:w="4552" w:type="dxa"/>
            <w:tcBorders>
              <w:top w:val="single" w:sz="4" w:space="0" w:color="auto"/>
              <w:left w:val="single" w:sz="4" w:space="0" w:color="auto"/>
              <w:bottom w:val="single" w:sz="4" w:space="0" w:color="auto"/>
              <w:right w:val="single" w:sz="4" w:space="0" w:color="auto"/>
            </w:tcBorders>
          </w:tcPr>
          <w:p w:rsidR="00616843" w:rsidRDefault="00B2798B" w:rsidP="00B2798B">
            <w:pPr>
              <w:jc w:val="left"/>
              <w:rPr>
                <w:rFonts w:cstheme="minorHAnsi"/>
                <w:szCs w:val="22"/>
              </w:rPr>
            </w:pPr>
            <w:r w:rsidRPr="00DE230D">
              <w:rPr>
                <w:rFonts w:cstheme="minorHAnsi"/>
                <w:szCs w:val="22"/>
              </w:rPr>
              <w:t>Guide prospective learners in their quest for knowledge of vocational education options that meets their skills, experience and ambitions.</w:t>
            </w:r>
            <w:r w:rsidR="0073213B">
              <w:rPr>
                <w:rFonts w:cstheme="minorHAnsi"/>
                <w:szCs w:val="22"/>
              </w:rPr>
              <w:t xml:space="preserve"> Support the enquiry to become an application according to the needs and outcomes identified by the future learner.</w:t>
            </w:r>
          </w:p>
          <w:p w:rsidR="00616843" w:rsidRDefault="00616843" w:rsidP="00B2798B">
            <w:pPr>
              <w:jc w:val="left"/>
              <w:rPr>
                <w:rFonts w:cstheme="minorHAnsi"/>
                <w:szCs w:val="22"/>
              </w:rPr>
            </w:pPr>
          </w:p>
          <w:p w:rsidR="008346CB" w:rsidRPr="00DE230D" w:rsidRDefault="0073213B" w:rsidP="0073213B">
            <w:pPr>
              <w:jc w:val="left"/>
              <w:rPr>
                <w:rFonts w:cstheme="minorHAnsi"/>
                <w:szCs w:val="22"/>
              </w:rPr>
            </w:pPr>
            <w:r>
              <w:rPr>
                <w:rFonts w:cstheme="minorHAnsi"/>
                <w:szCs w:val="22"/>
              </w:rPr>
              <w:t xml:space="preserve">Provide </w:t>
            </w:r>
            <w:r w:rsidR="005B40F2" w:rsidRPr="00DE230D">
              <w:rPr>
                <w:rFonts w:cstheme="minorHAnsi"/>
                <w:szCs w:val="22"/>
              </w:rPr>
              <w:t>accurate and up</w:t>
            </w:r>
            <w:r>
              <w:rPr>
                <w:rFonts w:cstheme="minorHAnsi"/>
                <w:szCs w:val="22"/>
              </w:rPr>
              <w:t>-</w:t>
            </w:r>
            <w:r w:rsidR="005B40F2" w:rsidRPr="00DE230D">
              <w:rPr>
                <w:rFonts w:cstheme="minorHAnsi"/>
                <w:szCs w:val="22"/>
              </w:rPr>
              <w:t>to</w:t>
            </w:r>
            <w:r>
              <w:rPr>
                <w:rFonts w:cstheme="minorHAnsi"/>
                <w:szCs w:val="22"/>
              </w:rPr>
              <w:t>-</w:t>
            </w:r>
            <w:r w:rsidR="005B40F2" w:rsidRPr="00DE230D">
              <w:rPr>
                <w:rFonts w:cstheme="minorHAnsi"/>
                <w:szCs w:val="22"/>
              </w:rPr>
              <w:t>dat</w:t>
            </w:r>
            <w:r w:rsidR="00B2798B" w:rsidRPr="00DE230D">
              <w:rPr>
                <w:rFonts w:cstheme="minorHAnsi"/>
                <w:szCs w:val="22"/>
              </w:rPr>
              <w:t>e advice on all UCOL</w:t>
            </w:r>
            <w:r w:rsidR="006370ED">
              <w:rPr>
                <w:rFonts w:cstheme="minorHAnsi"/>
                <w:szCs w:val="22"/>
              </w:rPr>
              <w:t xml:space="preserve">-Te </w:t>
            </w:r>
            <w:r>
              <w:rPr>
                <w:rFonts w:cstheme="minorHAnsi"/>
                <w:szCs w:val="22"/>
              </w:rPr>
              <w:t>Pῡkenga</w:t>
            </w:r>
            <w:r w:rsidR="00B2798B" w:rsidRPr="00DE230D">
              <w:rPr>
                <w:rFonts w:cstheme="minorHAnsi"/>
                <w:szCs w:val="22"/>
              </w:rPr>
              <w:t xml:space="preserve"> programmes, </w:t>
            </w:r>
            <w:r w:rsidR="005B40F2" w:rsidRPr="00DE230D">
              <w:rPr>
                <w:rFonts w:cstheme="minorHAnsi"/>
                <w:szCs w:val="22"/>
              </w:rPr>
              <w:t xml:space="preserve">using all knowledge resources in answering questions </w:t>
            </w:r>
            <w:r w:rsidR="001A58CE">
              <w:rPr>
                <w:rFonts w:cstheme="minorHAnsi"/>
                <w:szCs w:val="22"/>
              </w:rPr>
              <w:t xml:space="preserve">and </w:t>
            </w:r>
            <w:r w:rsidR="005B40F2" w:rsidRPr="00DE230D">
              <w:rPr>
                <w:rFonts w:cstheme="minorHAnsi"/>
                <w:szCs w:val="22"/>
              </w:rPr>
              <w:t xml:space="preserve">allowing potential </w:t>
            </w:r>
            <w:r w:rsidR="00B2798B" w:rsidRPr="00DE230D">
              <w:rPr>
                <w:rFonts w:cstheme="minorHAnsi"/>
                <w:szCs w:val="22"/>
              </w:rPr>
              <w:t>learners</w:t>
            </w:r>
            <w:r w:rsidR="005B40F2" w:rsidRPr="00DE230D">
              <w:rPr>
                <w:rFonts w:cstheme="minorHAnsi"/>
                <w:szCs w:val="22"/>
              </w:rPr>
              <w:t xml:space="preserve"> to make informed decisions on their study options</w:t>
            </w:r>
            <w:r w:rsidR="00B2798B" w:rsidRPr="00DE230D">
              <w:rPr>
                <w:rFonts w:cstheme="minorHAnsi"/>
                <w:szCs w:val="22"/>
              </w:rPr>
              <w:t>.</w:t>
            </w:r>
          </w:p>
        </w:tc>
        <w:tc>
          <w:tcPr>
            <w:tcW w:w="5076" w:type="dxa"/>
            <w:gridSpan w:val="2"/>
            <w:tcBorders>
              <w:left w:val="single" w:sz="4" w:space="0" w:color="auto"/>
              <w:right w:val="single" w:sz="4" w:space="0" w:color="auto"/>
            </w:tcBorders>
          </w:tcPr>
          <w:p w:rsidR="00B2798B" w:rsidRDefault="0073213B" w:rsidP="00075848">
            <w:pPr>
              <w:jc w:val="left"/>
              <w:rPr>
                <w:lang w:eastAsia="en-US"/>
              </w:rPr>
            </w:pPr>
            <w:r>
              <w:rPr>
                <w:lang w:eastAsia="en-US"/>
              </w:rPr>
              <w:t>P</w:t>
            </w:r>
            <w:r w:rsidR="00C15B18">
              <w:rPr>
                <w:lang w:eastAsia="en-US"/>
              </w:rPr>
              <w:t xml:space="preserve">roduct knowledge of UCOL programmes is </w:t>
            </w:r>
            <w:r w:rsidR="001A58CE">
              <w:rPr>
                <w:lang w:eastAsia="en-US"/>
              </w:rPr>
              <w:t>up-to-date</w:t>
            </w:r>
            <w:r w:rsidR="00B2798B" w:rsidRPr="00DE230D">
              <w:rPr>
                <w:lang w:eastAsia="en-US"/>
              </w:rPr>
              <w:t xml:space="preserve"> covering all faculties, new programmes, and fees free opportunities.   </w:t>
            </w:r>
            <w:r>
              <w:rPr>
                <w:lang w:eastAsia="en-US"/>
              </w:rPr>
              <w:t xml:space="preserve">Inform </w:t>
            </w:r>
            <w:r w:rsidR="001A58CE">
              <w:rPr>
                <w:lang w:eastAsia="en-US"/>
              </w:rPr>
              <w:t xml:space="preserve">the </w:t>
            </w:r>
            <w:r>
              <w:rPr>
                <w:lang w:eastAsia="en-US"/>
              </w:rPr>
              <w:t>business of any incorrect information.</w:t>
            </w:r>
          </w:p>
          <w:p w:rsidR="00616843" w:rsidRPr="00DE230D" w:rsidRDefault="00616843" w:rsidP="00075848">
            <w:pPr>
              <w:jc w:val="left"/>
              <w:rPr>
                <w:lang w:eastAsia="en-US"/>
              </w:rPr>
            </w:pPr>
          </w:p>
          <w:p w:rsidR="00616843" w:rsidRDefault="0073213B" w:rsidP="00075848">
            <w:pPr>
              <w:jc w:val="left"/>
              <w:rPr>
                <w:lang w:eastAsia="en-US"/>
              </w:rPr>
            </w:pPr>
            <w:r>
              <w:rPr>
                <w:lang w:eastAsia="en-US"/>
              </w:rPr>
              <w:t>K</w:t>
            </w:r>
            <w:r w:rsidR="00B2798B" w:rsidRPr="00DE230D">
              <w:rPr>
                <w:lang w:eastAsia="en-US"/>
              </w:rPr>
              <w:t>now how</w:t>
            </w:r>
            <w:r>
              <w:rPr>
                <w:lang w:eastAsia="en-US"/>
              </w:rPr>
              <w:t>,</w:t>
            </w:r>
            <w:r w:rsidR="00B2798B" w:rsidRPr="00DE230D">
              <w:rPr>
                <w:lang w:eastAsia="en-US"/>
              </w:rPr>
              <w:t xml:space="preserve"> and when to refer prospective learners to support agencies such as </w:t>
            </w:r>
            <w:proofErr w:type="spellStart"/>
            <w:r w:rsidR="00B2798B" w:rsidRPr="00DE230D">
              <w:rPr>
                <w:lang w:eastAsia="en-US"/>
              </w:rPr>
              <w:t>StudyLink</w:t>
            </w:r>
            <w:proofErr w:type="spellEnd"/>
            <w:r w:rsidR="00B2798B" w:rsidRPr="00DE230D">
              <w:rPr>
                <w:lang w:eastAsia="en-US"/>
              </w:rPr>
              <w:t xml:space="preserve"> that they may benefit from. </w:t>
            </w:r>
          </w:p>
          <w:p w:rsidR="00B2798B" w:rsidRPr="00DE230D" w:rsidRDefault="00B2798B" w:rsidP="00075848">
            <w:pPr>
              <w:jc w:val="left"/>
              <w:rPr>
                <w:lang w:eastAsia="en-US"/>
              </w:rPr>
            </w:pPr>
            <w:r w:rsidRPr="00DE230D">
              <w:rPr>
                <w:lang w:eastAsia="en-US"/>
              </w:rPr>
              <w:t xml:space="preserve"> </w:t>
            </w:r>
          </w:p>
          <w:p w:rsidR="008346CB" w:rsidRDefault="00B2798B" w:rsidP="00B2798B">
            <w:pPr>
              <w:jc w:val="left"/>
              <w:rPr>
                <w:lang w:eastAsia="en-US"/>
              </w:rPr>
            </w:pPr>
            <w:r w:rsidRPr="00DE230D">
              <w:rPr>
                <w:lang w:eastAsia="en-US"/>
              </w:rPr>
              <w:t>Prospective learners</w:t>
            </w:r>
            <w:r w:rsidR="0052316B" w:rsidRPr="00DE230D">
              <w:rPr>
                <w:lang w:eastAsia="en-US"/>
              </w:rPr>
              <w:t xml:space="preserve"> are satisfied </w:t>
            </w:r>
            <w:r w:rsidR="003E69E4" w:rsidRPr="00DE230D">
              <w:rPr>
                <w:lang w:eastAsia="en-US"/>
              </w:rPr>
              <w:t xml:space="preserve">that they </w:t>
            </w:r>
            <w:r w:rsidRPr="00DE230D">
              <w:rPr>
                <w:lang w:eastAsia="en-US"/>
              </w:rPr>
              <w:t xml:space="preserve">have </w:t>
            </w:r>
            <w:r w:rsidR="003E69E4" w:rsidRPr="00DE230D">
              <w:rPr>
                <w:lang w:eastAsia="en-US"/>
              </w:rPr>
              <w:t xml:space="preserve">accurate information </w:t>
            </w:r>
            <w:r w:rsidR="0052316B" w:rsidRPr="00DE230D">
              <w:rPr>
                <w:lang w:eastAsia="en-US"/>
              </w:rPr>
              <w:t xml:space="preserve">and </w:t>
            </w:r>
            <w:r w:rsidRPr="00DE230D">
              <w:rPr>
                <w:lang w:eastAsia="en-US"/>
              </w:rPr>
              <w:t xml:space="preserve">are </w:t>
            </w:r>
            <w:r w:rsidR="003E69E4" w:rsidRPr="00DE230D">
              <w:rPr>
                <w:lang w:eastAsia="en-US"/>
              </w:rPr>
              <w:t xml:space="preserve">confident in applying </w:t>
            </w:r>
            <w:r w:rsidR="001A58CE">
              <w:rPr>
                <w:lang w:eastAsia="en-US"/>
              </w:rPr>
              <w:t>to</w:t>
            </w:r>
            <w:r w:rsidR="003E69E4" w:rsidRPr="00DE230D">
              <w:rPr>
                <w:lang w:eastAsia="en-US"/>
              </w:rPr>
              <w:t xml:space="preserve"> </w:t>
            </w:r>
            <w:r w:rsidR="003E69E4" w:rsidRPr="00DE230D">
              <w:rPr>
                <w:lang w:eastAsia="en-US"/>
              </w:rPr>
              <w:lastRenderedPageBreak/>
              <w:t>their programme</w:t>
            </w:r>
            <w:r w:rsidR="0052316B" w:rsidRPr="00DE230D">
              <w:rPr>
                <w:lang w:eastAsia="en-US"/>
              </w:rPr>
              <w:t xml:space="preserve"> of choice</w:t>
            </w:r>
            <w:r w:rsidR="003E69E4" w:rsidRPr="00DE230D">
              <w:rPr>
                <w:lang w:eastAsia="en-US"/>
              </w:rPr>
              <w:t xml:space="preserve">, study pathway and </w:t>
            </w:r>
            <w:r w:rsidR="0052316B" w:rsidRPr="00DE230D">
              <w:rPr>
                <w:lang w:eastAsia="en-US"/>
              </w:rPr>
              <w:t xml:space="preserve">potential </w:t>
            </w:r>
            <w:r w:rsidR="003E69E4" w:rsidRPr="00DE230D">
              <w:rPr>
                <w:lang w:eastAsia="en-US"/>
              </w:rPr>
              <w:t>career outcome</w:t>
            </w:r>
            <w:r w:rsidR="0052316B" w:rsidRPr="00DE230D">
              <w:rPr>
                <w:lang w:eastAsia="en-US"/>
              </w:rPr>
              <w:t>.</w:t>
            </w:r>
          </w:p>
          <w:p w:rsidR="00616843" w:rsidRDefault="00616843" w:rsidP="00B2798B">
            <w:pPr>
              <w:jc w:val="left"/>
            </w:pPr>
          </w:p>
          <w:p w:rsidR="00DE230D" w:rsidRDefault="00DE230D" w:rsidP="00B2798B">
            <w:pPr>
              <w:jc w:val="left"/>
              <w:rPr>
                <w:rFonts w:cstheme="minorHAnsi"/>
                <w:szCs w:val="22"/>
              </w:rPr>
            </w:pPr>
            <w:r w:rsidRPr="00DE230D">
              <w:t xml:space="preserve">All contact channels such as </w:t>
            </w:r>
            <w:r w:rsidRPr="00DE230D">
              <w:rPr>
                <w:rFonts w:cstheme="minorHAnsi"/>
                <w:szCs w:val="22"/>
              </w:rPr>
              <w:t xml:space="preserve">online, face-to-face, email, telephone, text and Facebook are responded to promptly, accurately and professionally.  </w:t>
            </w:r>
          </w:p>
          <w:p w:rsidR="0073213B" w:rsidRDefault="0073213B" w:rsidP="00B2798B">
            <w:pPr>
              <w:jc w:val="left"/>
              <w:rPr>
                <w:rFonts w:cstheme="minorHAnsi"/>
                <w:szCs w:val="22"/>
              </w:rPr>
            </w:pPr>
          </w:p>
          <w:p w:rsidR="008C02F5" w:rsidRDefault="0073213B" w:rsidP="00B2798B">
            <w:pPr>
              <w:jc w:val="left"/>
              <w:rPr>
                <w:rFonts w:cstheme="minorHAnsi"/>
                <w:szCs w:val="22"/>
              </w:rPr>
            </w:pPr>
            <w:r>
              <w:rPr>
                <w:rFonts w:cstheme="minorHAnsi"/>
                <w:szCs w:val="22"/>
              </w:rPr>
              <w:t>Support p</w:t>
            </w:r>
            <w:r w:rsidR="008C02F5">
              <w:rPr>
                <w:rFonts w:cstheme="minorHAnsi"/>
                <w:szCs w:val="22"/>
              </w:rPr>
              <w:t>ro-active EDMs are targeted appropriately with relevant and timely content.</w:t>
            </w:r>
          </w:p>
          <w:p w:rsidR="0073213B" w:rsidRDefault="0073213B" w:rsidP="00B2798B">
            <w:pPr>
              <w:jc w:val="left"/>
              <w:rPr>
                <w:rFonts w:cstheme="minorHAnsi"/>
                <w:szCs w:val="22"/>
              </w:rPr>
            </w:pPr>
          </w:p>
          <w:p w:rsidR="00C15B18" w:rsidRPr="00DE230D" w:rsidRDefault="0073213B" w:rsidP="00C15B18">
            <w:pPr>
              <w:jc w:val="left"/>
              <w:rPr>
                <w:lang w:eastAsia="en-US"/>
              </w:rPr>
            </w:pPr>
            <w:r>
              <w:rPr>
                <w:rFonts w:cstheme="minorHAnsi"/>
                <w:szCs w:val="22"/>
              </w:rPr>
              <w:t>E</w:t>
            </w:r>
            <w:r w:rsidR="00C15B18">
              <w:rPr>
                <w:rFonts w:cstheme="minorHAnsi"/>
                <w:szCs w:val="22"/>
              </w:rPr>
              <w:t>ngage with Academic Portfolio Managers to engage with prospective learners as needed</w:t>
            </w:r>
            <w:r w:rsidR="00616843">
              <w:rPr>
                <w:rFonts w:cstheme="minorHAnsi"/>
                <w:szCs w:val="22"/>
              </w:rPr>
              <w:t>.</w:t>
            </w:r>
          </w:p>
        </w:tc>
      </w:tr>
      <w:tr w:rsidR="00DE230D" w:rsidRPr="00DE230D" w:rsidTr="00CA1890">
        <w:tc>
          <w:tcPr>
            <w:tcW w:w="4552" w:type="dxa"/>
            <w:tcBorders>
              <w:top w:val="single" w:sz="4" w:space="0" w:color="auto"/>
              <w:left w:val="single" w:sz="4" w:space="0" w:color="auto"/>
              <w:bottom w:val="single" w:sz="4" w:space="0" w:color="auto"/>
              <w:right w:val="single" w:sz="4" w:space="0" w:color="auto"/>
            </w:tcBorders>
          </w:tcPr>
          <w:p w:rsidR="00616843" w:rsidRDefault="00DE230D" w:rsidP="00C15B18">
            <w:pPr>
              <w:jc w:val="left"/>
              <w:rPr>
                <w:rFonts w:cstheme="minorHAnsi"/>
                <w:szCs w:val="22"/>
              </w:rPr>
            </w:pPr>
            <w:r w:rsidRPr="00DE230D">
              <w:rPr>
                <w:rFonts w:cstheme="minorHAnsi"/>
                <w:szCs w:val="22"/>
              </w:rPr>
              <w:lastRenderedPageBreak/>
              <w:t xml:space="preserve">Students, staff and public stakeholders are dealt with </w:t>
            </w:r>
            <w:r w:rsidR="001A58CE">
              <w:rPr>
                <w:rFonts w:cstheme="minorHAnsi"/>
                <w:szCs w:val="22"/>
              </w:rPr>
              <w:t>professionally and courteously</w:t>
            </w:r>
            <w:r w:rsidRPr="00DE230D">
              <w:rPr>
                <w:rFonts w:cstheme="minorHAnsi"/>
                <w:szCs w:val="22"/>
              </w:rPr>
              <w:t xml:space="preserve"> at all times adhering to the "</w:t>
            </w:r>
            <w:r w:rsidR="0073213B">
              <w:rPr>
                <w:rFonts w:cstheme="minorHAnsi"/>
                <w:szCs w:val="22"/>
              </w:rPr>
              <w:t>Ākonga</w:t>
            </w:r>
            <w:r w:rsidR="00616843">
              <w:rPr>
                <w:rFonts w:cstheme="minorHAnsi"/>
                <w:szCs w:val="22"/>
              </w:rPr>
              <w:t xml:space="preserve"> First</w:t>
            </w:r>
            <w:r w:rsidRPr="00DE230D">
              <w:rPr>
                <w:rFonts w:cstheme="minorHAnsi"/>
                <w:szCs w:val="22"/>
              </w:rPr>
              <w:t xml:space="preserve">" philosophy. </w:t>
            </w:r>
          </w:p>
          <w:p w:rsidR="006370ED" w:rsidRDefault="006370ED" w:rsidP="00C15B18">
            <w:pPr>
              <w:jc w:val="left"/>
              <w:rPr>
                <w:rFonts w:cstheme="minorHAnsi"/>
                <w:szCs w:val="22"/>
              </w:rPr>
            </w:pPr>
          </w:p>
          <w:p w:rsidR="00DE230D" w:rsidRPr="00DE230D" w:rsidRDefault="00DE230D" w:rsidP="001A58CE">
            <w:pPr>
              <w:jc w:val="left"/>
              <w:rPr>
                <w:rFonts w:cstheme="minorHAnsi"/>
                <w:b/>
                <w:szCs w:val="22"/>
              </w:rPr>
            </w:pPr>
            <w:r w:rsidRPr="00DE230D">
              <w:rPr>
                <w:rFonts w:cstheme="minorHAnsi"/>
                <w:szCs w:val="22"/>
              </w:rPr>
              <w:t xml:space="preserve">At all times </w:t>
            </w:r>
            <w:r w:rsidR="001A58CE">
              <w:rPr>
                <w:rFonts w:cstheme="minorHAnsi"/>
                <w:szCs w:val="22"/>
              </w:rPr>
              <w:t>promote</w:t>
            </w:r>
            <w:r w:rsidRPr="00DE230D">
              <w:rPr>
                <w:rFonts w:cstheme="minorHAnsi"/>
                <w:szCs w:val="22"/>
              </w:rPr>
              <w:t xml:space="preserve"> our Online application process, </w:t>
            </w:r>
            <w:r w:rsidR="001A58CE">
              <w:rPr>
                <w:rFonts w:cstheme="minorHAnsi"/>
                <w:szCs w:val="22"/>
              </w:rPr>
              <w:t>capture</w:t>
            </w:r>
            <w:r w:rsidRPr="00DE230D">
              <w:rPr>
                <w:rFonts w:cstheme="minorHAnsi"/>
                <w:szCs w:val="22"/>
              </w:rPr>
              <w:t xml:space="preserve"> enquiry data and </w:t>
            </w:r>
            <w:r w:rsidR="001A58CE">
              <w:rPr>
                <w:rFonts w:cstheme="minorHAnsi"/>
                <w:szCs w:val="22"/>
              </w:rPr>
              <w:t>process</w:t>
            </w:r>
            <w:r w:rsidRPr="00DE230D">
              <w:rPr>
                <w:rFonts w:cstheme="minorHAnsi"/>
                <w:szCs w:val="22"/>
              </w:rPr>
              <w:t xml:space="preserve"> initial student application data into ARION.</w:t>
            </w:r>
          </w:p>
        </w:tc>
        <w:tc>
          <w:tcPr>
            <w:tcW w:w="5076" w:type="dxa"/>
            <w:gridSpan w:val="2"/>
            <w:tcBorders>
              <w:left w:val="single" w:sz="4" w:space="0" w:color="auto"/>
              <w:right w:val="single" w:sz="4" w:space="0" w:color="auto"/>
            </w:tcBorders>
          </w:tcPr>
          <w:p w:rsidR="00DE230D" w:rsidRPr="00DE230D" w:rsidRDefault="00CC483F" w:rsidP="00CA1890">
            <w:pPr>
              <w:jc w:val="left"/>
              <w:rPr>
                <w:lang w:eastAsia="en-US"/>
              </w:rPr>
            </w:pPr>
            <w:r>
              <w:rPr>
                <w:lang w:eastAsia="en-US"/>
              </w:rPr>
              <w:t>Prospective learners</w:t>
            </w:r>
            <w:r w:rsidR="00DE230D" w:rsidRPr="00DE230D">
              <w:rPr>
                <w:lang w:eastAsia="en-US"/>
              </w:rPr>
              <w:t xml:space="preserve"> have ease of access to all UCOL information and </w:t>
            </w:r>
            <w:r w:rsidR="001A58CE">
              <w:rPr>
                <w:lang w:eastAsia="en-US"/>
              </w:rPr>
              <w:t xml:space="preserve">the </w:t>
            </w:r>
            <w:r w:rsidR="00DE230D" w:rsidRPr="00DE230D">
              <w:rPr>
                <w:lang w:eastAsia="en-US"/>
              </w:rPr>
              <w:t xml:space="preserve">speed with which they can have their application processed to a successful outcome. </w:t>
            </w:r>
          </w:p>
        </w:tc>
      </w:tr>
      <w:tr w:rsidR="002A3248" w:rsidRPr="00DE230D" w:rsidTr="00CA1890">
        <w:tc>
          <w:tcPr>
            <w:tcW w:w="4565" w:type="dxa"/>
            <w:gridSpan w:val="2"/>
            <w:tcBorders>
              <w:top w:val="single" w:sz="4" w:space="0" w:color="auto"/>
              <w:left w:val="single" w:sz="4" w:space="0" w:color="auto"/>
              <w:bottom w:val="single" w:sz="4" w:space="0" w:color="auto"/>
              <w:right w:val="single" w:sz="4" w:space="0" w:color="auto"/>
            </w:tcBorders>
          </w:tcPr>
          <w:p w:rsidR="002A3248" w:rsidRPr="00DE230D" w:rsidRDefault="002A3248" w:rsidP="00CA1890">
            <w:pPr>
              <w:jc w:val="left"/>
              <w:rPr>
                <w:rFonts w:cstheme="minorHAnsi"/>
                <w:b/>
                <w:szCs w:val="22"/>
              </w:rPr>
            </w:pPr>
            <w:r w:rsidRPr="00DE230D">
              <w:rPr>
                <w:rFonts w:cstheme="minorHAnsi"/>
                <w:szCs w:val="22"/>
              </w:rPr>
              <w:t>All records, enquiry data and student information is added/updated into the required contact and student databases.</w:t>
            </w:r>
          </w:p>
          <w:p w:rsidR="002A3248" w:rsidRPr="00DE230D" w:rsidRDefault="002A3248" w:rsidP="00CA1890">
            <w:pPr>
              <w:ind w:right="34"/>
              <w:jc w:val="left"/>
              <w:rPr>
                <w:rFonts w:cstheme="minorHAnsi"/>
                <w:szCs w:val="22"/>
              </w:rPr>
            </w:pPr>
          </w:p>
        </w:tc>
        <w:tc>
          <w:tcPr>
            <w:tcW w:w="5063" w:type="dxa"/>
            <w:tcBorders>
              <w:top w:val="single" w:sz="4" w:space="0" w:color="auto"/>
              <w:left w:val="single" w:sz="4" w:space="0" w:color="auto"/>
              <w:right w:val="single" w:sz="4" w:space="0" w:color="auto"/>
            </w:tcBorders>
          </w:tcPr>
          <w:p w:rsidR="002A3248" w:rsidRDefault="002A3248" w:rsidP="00CA1890">
            <w:pPr>
              <w:jc w:val="left"/>
              <w:rPr>
                <w:rFonts w:cstheme="minorHAnsi"/>
                <w:szCs w:val="22"/>
              </w:rPr>
            </w:pPr>
            <w:r w:rsidRPr="00DE230D">
              <w:rPr>
                <w:rFonts w:cstheme="minorHAnsi"/>
                <w:szCs w:val="22"/>
              </w:rPr>
              <w:t xml:space="preserve">Maintains data integrity with an accurate working knowledge of all UCOL processing systems and implements any updated changes to systems in place particular to </w:t>
            </w:r>
            <w:proofErr w:type="spellStart"/>
            <w:r w:rsidRPr="00DE230D">
              <w:rPr>
                <w:rFonts w:cstheme="minorHAnsi"/>
                <w:szCs w:val="22"/>
              </w:rPr>
              <w:t>Pataka</w:t>
            </w:r>
            <w:proofErr w:type="spellEnd"/>
            <w:r w:rsidRPr="00DE230D">
              <w:rPr>
                <w:rFonts w:cstheme="minorHAnsi"/>
                <w:szCs w:val="22"/>
              </w:rPr>
              <w:t xml:space="preserve"> CRM and ARION databases ensuring all data entered is correct at all times and data is processed </w:t>
            </w:r>
            <w:r w:rsidR="001A58CE">
              <w:rPr>
                <w:rFonts w:cstheme="minorHAnsi"/>
                <w:szCs w:val="22"/>
              </w:rPr>
              <w:t xml:space="preserve">the </w:t>
            </w:r>
            <w:r w:rsidRPr="00DE230D">
              <w:rPr>
                <w:rFonts w:cstheme="minorHAnsi"/>
                <w:szCs w:val="22"/>
              </w:rPr>
              <w:t>same day to meet customer expectations</w:t>
            </w:r>
            <w:r w:rsidR="00C15B18">
              <w:rPr>
                <w:rFonts w:cstheme="minorHAnsi"/>
                <w:szCs w:val="22"/>
              </w:rPr>
              <w:t>.</w:t>
            </w:r>
          </w:p>
          <w:p w:rsidR="00145B93" w:rsidRDefault="00145B93" w:rsidP="00CA1890">
            <w:pPr>
              <w:jc w:val="left"/>
              <w:rPr>
                <w:rFonts w:cstheme="minorHAnsi"/>
                <w:szCs w:val="22"/>
              </w:rPr>
            </w:pPr>
          </w:p>
          <w:p w:rsidR="00C15B18" w:rsidRPr="00DE230D" w:rsidRDefault="00C15B18" w:rsidP="00CA1890">
            <w:pPr>
              <w:jc w:val="left"/>
              <w:rPr>
                <w:rFonts w:cstheme="minorHAnsi"/>
                <w:szCs w:val="22"/>
              </w:rPr>
            </w:pPr>
            <w:r w:rsidRPr="00DE230D">
              <w:rPr>
                <w:lang w:eastAsia="en-US"/>
              </w:rPr>
              <w:t>Required data captured by enquiries is used to promote further to potential and current students ensuring conversion rates are maintained and subsequently increased resulting in higher EFTs student numbers across all campuses.</w:t>
            </w:r>
          </w:p>
        </w:tc>
      </w:tr>
    </w:tbl>
    <w:p w:rsidR="00456C6D" w:rsidRDefault="00456C6D" w:rsidP="007A571E">
      <w:pPr>
        <w:pStyle w:val="SPARCGraphBodyText"/>
        <w:rPr>
          <w:rFonts w:asciiTheme="minorHAnsi" w:hAnsiTheme="minorHAnsi" w:cstheme="minorHAnsi"/>
          <w:b/>
          <w:sz w:val="22"/>
          <w:szCs w:val="22"/>
        </w:rPr>
      </w:pPr>
    </w:p>
    <w:p w:rsidR="00CC483F" w:rsidRPr="00DE230D" w:rsidRDefault="00CC483F" w:rsidP="007A571E">
      <w:pPr>
        <w:pStyle w:val="SPARCGraphBodyText"/>
        <w:rPr>
          <w:rFonts w:asciiTheme="minorHAnsi" w:hAnsiTheme="minorHAnsi" w:cstheme="minorHAnsi"/>
          <w:b/>
          <w:sz w:val="22"/>
          <w:szCs w:val="22"/>
        </w:rPr>
      </w:pPr>
    </w:p>
    <w:p w:rsidR="009D5172" w:rsidRPr="00DE230D" w:rsidRDefault="00A17267" w:rsidP="00E242A7">
      <w:pPr>
        <w:pStyle w:val="Heading2"/>
      </w:pPr>
      <w:r w:rsidRPr="00DE230D">
        <w:t>Key Performance Indicator (KPI)</w:t>
      </w:r>
      <w:r w:rsidR="00B2798B" w:rsidRPr="00DE230D">
        <w:t xml:space="preserve"> 2</w:t>
      </w:r>
      <w:r w:rsidR="00E242A7" w:rsidRPr="00DE230D">
        <w:t xml:space="preserve"> - </w:t>
      </w:r>
      <w:r w:rsidR="005C0D85" w:rsidRPr="00DE230D">
        <w:t>Recruitment &amp; Marketing:</w:t>
      </w:r>
    </w:p>
    <w:p w:rsidR="003E69E4" w:rsidRPr="00DE230D" w:rsidRDefault="002A3248" w:rsidP="007A571E">
      <w:pPr>
        <w:rPr>
          <w:rFonts w:cstheme="minorHAnsi"/>
          <w:szCs w:val="22"/>
        </w:rPr>
      </w:pPr>
      <w:r>
        <w:rPr>
          <w:rFonts w:cstheme="minorHAnsi"/>
          <w:szCs w:val="22"/>
        </w:rPr>
        <w:t>Recruitment e</w:t>
      </w:r>
      <w:r w:rsidR="00DE230D" w:rsidRPr="00DE230D">
        <w:rPr>
          <w:rFonts w:cstheme="minorHAnsi"/>
          <w:szCs w:val="22"/>
        </w:rPr>
        <w:t xml:space="preserve">vents and promotional activities are supported to meet enquiry targets.  </w:t>
      </w:r>
    </w:p>
    <w:p w:rsidR="00DE230D" w:rsidRPr="00DE230D" w:rsidRDefault="00DE230D" w:rsidP="007A571E">
      <w:pPr>
        <w:rPr>
          <w:rFonts w:cstheme="minorHAnsi"/>
          <w:b/>
          <w:szCs w:val="22"/>
        </w:rPr>
      </w:pPr>
    </w:p>
    <w:tbl>
      <w:tblPr>
        <w:tblStyle w:val="TableGrid"/>
        <w:tblW w:w="0" w:type="auto"/>
        <w:tblInd w:w="108" w:type="dxa"/>
        <w:tblLook w:val="04A0" w:firstRow="1" w:lastRow="0" w:firstColumn="1" w:lastColumn="0" w:noHBand="0" w:noVBand="1"/>
      </w:tblPr>
      <w:tblGrid>
        <w:gridCol w:w="4552"/>
        <w:gridCol w:w="5076"/>
      </w:tblGrid>
      <w:tr w:rsidR="00C03113" w:rsidRPr="00DE230D" w:rsidTr="00C03113">
        <w:tc>
          <w:tcPr>
            <w:tcW w:w="4552" w:type="dxa"/>
            <w:tcBorders>
              <w:top w:val="single" w:sz="4" w:space="0" w:color="auto"/>
              <w:left w:val="single" w:sz="4" w:space="0" w:color="auto"/>
              <w:bottom w:val="single" w:sz="4" w:space="0" w:color="auto"/>
              <w:right w:val="single" w:sz="4" w:space="0" w:color="auto"/>
            </w:tcBorders>
            <w:shd w:val="clear" w:color="auto" w:fill="4D4185"/>
            <w:hideMark/>
          </w:tcPr>
          <w:p w:rsidR="00C03A14" w:rsidRPr="00DE230D" w:rsidRDefault="00C03A14" w:rsidP="007A571E">
            <w:pPr>
              <w:pStyle w:val="ListParagraph"/>
              <w:ind w:left="0"/>
              <w:rPr>
                <w:rFonts w:cstheme="minorHAnsi"/>
                <w:b/>
                <w:color w:val="FFFFFF" w:themeColor="background1"/>
                <w:szCs w:val="22"/>
                <w:lang w:eastAsia="en-US"/>
              </w:rPr>
            </w:pPr>
            <w:r w:rsidRPr="00DE230D">
              <w:rPr>
                <w:rFonts w:cstheme="minorHAnsi"/>
                <w:b/>
                <w:color w:val="FFFFFF" w:themeColor="background1"/>
                <w:szCs w:val="22"/>
              </w:rPr>
              <w:t>What will I be doing?</w:t>
            </w:r>
          </w:p>
        </w:tc>
        <w:tc>
          <w:tcPr>
            <w:tcW w:w="5076" w:type="dxa"/>
            <w:tcBorders>
              <w:top w:val="single" w:sz="4" w:space="0" w:color="auto"/>
              <w:left w:val="single" w:sz="4" w:space="0" w:color="auto"/>
              <w:bottom w:val="single" w:sz="4" w:space="0" w:color="auto"/>
              <w:right w:val="single" w:sz="4" w:space="0" w:color="auto"/>
            </w:tcBorders>
            <w:shd w:val="clear" w:color="auto" w:fill="4D4185"/>
            <w:hideMark/>
          </w:tcPr>
          <w:p w:rsidR="00C03A14" w:rsidRPr="00DE230D" w:rsidRDefault="00C03A14" w:rsidP="007A571E">
            <w:pPr>
              <w:pStyle w:val="ListParagraph"/>
              <w:ind w:left="0"/>
              <w:rPr>
                <w:rFonts w:cstheme="minorHAnsi"/>
                <w:b/>
                <w:color w:val="FFFFFF" w:themeColor="background1"/>
                <w:szCs w:val="22"/>
                <w:lang w:eastAsia="en-US"/>
              </w:rPr>
            </w:pPr>
            <w:r w:rsidRPr="00DE230D">
              <w:rPr>
                <w:rFonts w:cstheme="minorHAnsi"/>
                <w:b/>
                <w:color w:val="FFFFFF" w:themeColor="background1"/>
                <w:szCs w:val="22"/>
              </w:rPr>
              <w:t>How will I know I am doing it well?</w:t>
            </w:r>
          </w:p>
        </w:tc>
      </w:tr>
      <w:tr w:rsidR="00695F2A" w:rsidRPr="00DE230D" w:rsidTr="00C21029">
        <w:tc>
          <w:tcPr>
            <w:tcW w:w="4552" w:type="dxa"/>
            <w:tcBorders>
              <w:top w:val="single" w:sz="4" w:space="0" w:color="auto"/>
              <w:left w:val="single" w:sz="4" w:space="0" w:color="auto"/>
              <w:bottom w:val="single" w:sz="4" w:space="0" w:color="auto"/>
              <w:right w:val="single" w:sz="4" w:space="0" w:color="auto"/>
            </w:tcBorders>
          </w:tcPr>
          <w:p w:rsidR="00145B93" w:rsidRDefault="00C15B18" w:rsidP="00DE230D">
            <w:pPr>
              <w:jc w:val="left"/>
              <w:rPr>
                <w:rFonts w:cstheme="minorHAnsi"/>
                <w:szCs w:val="22"/>
              </w:rPr>
            </w:pPr>
            <w:r>
              <w:rPr>
                <w:rFonts w:cstheme="minorHAnsi"/>
                <w:szCs w:val="22"/>
              </w:rPr>
              <w:t>Support</w:t>
            </w:r>
            <w:r w:rsidR="000B2BE8" w:rsidRPr="00DE230D">
              <w:rPr>
                <w:rFonts w:cstheme="minorHAnsi"/>
                <w:szCs w:val="22"/>
              </w:rPr>
              <w:t xml:space="preserve"> UCOL</w:t>
            </w:r>
            <w:r w:rsidR="00834BBE">
              <w:rPr>
                <w:rFonts w:cstheme="minorHAnsi"/>
                <w:szCs w:val="22"/>
              </w:rPr>
              <w:t xml:space="preserve">- Te </w:t>
            </w:r>
            <w:r w:rsidR="00A0014A">
              <w:rPr>
                <w:rFonts w:cstheme="minorHAnsi"/>
                <w:szCs w:val="22"/>
              </w:rPr>
              <w:t>Pῡkenga</w:t>
            </w:r>
            <w:r w:rsidR="00834BBE">
              <w:rPr>
                <w:rFonts w:cstheme="minorHAnsi"/>
                <w:szCs w:val="22"/>
              </w:rPr>
              <w:t xml:space="preserve"> </w:t>
            </w:r>
            <w:r w:rsidR="00DE230D" w:rsidRPr="00DE230D">
              <w:rPr>
                <w:rFonts w:cstheme="minorHAnsi"/>
                <w:szCs w:val="22"/>
              </w:rPr>
              <w:t>Recruitment &amp; Marketing team, Campus Managers</w:t>
            </w:r>
            <w:r>
              <w:rPr>
                <w:rFonts w:cstheme="minorHAnsi"/>
                <w:szCs w:val="22"/>
              </w:rPr>
              <w:t>/Director Wairarapa</w:t>
            </w:r>
            <w:r w:rsidR="00DE230D" w:rsidRPr="00DE230D">
              <w:rPr>
                <w:rFonts w:cstheme="minorHAnsi"/>
                <w:szCs w:val="22"/>
              </w:rPr>
              <w:t xml:space="preserve"> </w:t>
            </w:r>
            <w:r w:rsidR="00456C6D" w:rsidRPr="00DE230D">
              <w:rPr>
                <w:rFonts w:cstheme="minorHAnsi"/>
                <w:szCs w:val="22"/>
              </w:rPr>
              <w:t xml:space="preserve">and </w:t>
            </w:r>
            <w:r>
              <w:rPr>
                <w:rFonts w:cstheme="minorHAnsi"/>
                <w:szCs w:val="22"/>
              </w:rPr>
              <w:t>Academic Portfolio Managers</w:t>
            </w:r>
            <w:r w:rsidR="000B2BE8" w:rsidRPr="00DE230D">
              <w:rPr>
                <w:rFonts w:cstheme="minorHAnsi"/>
                <w:szCs w:val="22"/>
              </w:rPr>
              <w:t xml:space="preserve"> as required at events across the region.</w:t>
            </w:r>
            <w:r w:rsidR="00456C6D" w:rsidRPr="00DE230D">
              <w:rPr>
                <w:rFonts w:cstheme="minorHAnsi"/>
                <w:szCs w:val="22"/>
              </w:rPr>
              <w:t xml:space="preserve"> </w:t>
            </w:r>
          </w:p>
          <w:p w:rsidR="00DE230D" w:rsidRPr="00DE230D" w:rsidRDefault="00DE230D" w:rsidP="00DE230D">
            <w:pPr>
              <w:jc w:val="left"/>
              <w:rPr>
                <w:rFonts w:cstheme="minorHAnsi"/>
                <w:szCs w:val="22"/>
              </w:rPr>
            </w:pPr>
          </w:p>
        </w:tc>
        <w:tc>
          <w:tcPr>
            <w:tcW w:w="5076" w:type="dxa"/>
            <w:tcBorders>
              <w:top w:val="single" w:sz="4" w:space="0" w:color="auto"/>
              <w:left w:val="single" w:sz="4" w:space="0" w:color="auto"/>
              <w:right w:val="single" w:sz="4" w:space="0" w:color="auto"/>
            </w:tcBorders>
          </w:tcPr>
          <w:p w:rsidR="00C15B18" w:rsidRDefault="00C15B18" w:rsidP="00075848">
            <w:pPr>
              <w:jc w:val="left"/>
              <w:rPr>
                <w:lang w:eastAsia="en-US"/>
              </w:rPr>
            </w:pPr>
            <w:r>
              <w:rPr>
                <w:lang w:eastAsia="en-US"/>
              </w:rPr>
              <w:t>Events are supported with processes in place to capture enquiries.</w:t>
            </w:r>
          </w:p>
          <w:p w:rsidR="00145B93" w:rsidRDefault="00145B93" w:rsidP="00075848">
            <w:pPr>
              <w:jc w:val="left"/>
              <w:rPr>
                <w:lang w:eastAsia="en-US"/>
              </w:rPr>
            </w:pPr>
          </w:p>
          <w:p w:rsidR="004C0510" w:rsidRPr="00DE230D" w:rsidRDefault="004C0510" w:rsidP="00075848">
            <w:pPr>
              <w:jc w:val="left"/>
              <w:rPr>
                <w:lang w:eastAsia="en-US"/>
              </w:rPr>
            </w:pPr>
          </w:p>
        </w:tc>
      </w:tr>
      <w:tr w:rsidR="000C74B3" w:rsidRPr="00DE230D" w:rsidTr="00C21029">
        <w:tc>
          <w:tcPr>
            <w:tcW w:w="4552" w:type="dxa"/>
            <w:tcBorders>
              <w:top w:val="single" w:sz="4" w:space="0" w:color="auto"/>
              <w:left w:val="single" w:sz="4" w:space="0" w:color="auto"/>
              <w:bottom w:val="single" w:sz="4" w:space="0" w:color="auto"/>
              <w:right w:val="single" w:sz="4" w:space="0" w:color="auto"/>
            </w:tcBorders>
          </w:tcPr>
          <w:p w:rsidR="000C74B3" w:rsidRDefault="000C74B3" w:rsidP="001A58CE">
            <w:pPr>
              <w:jc w:val="left"/>
              <w:rPr>
                <w:rFonts w:cstheme="minorHAnsi"/>
                <w:szCs w:val="22"/>
              </w:rPr>
            </w:pPr>
            <w:r w:rsidRPr="00DE230D">
              <w:rPr>
                <w:rFonts w:cstheme="minorHAnsi"/>
                <w:szCs w:val="22"/>
              </w:rPr>
              <w:t xml:space="preserve">Providing accurate and </w:t>
            </w:r>
            <w:r w:rsidR="001A58CE">
              <w:rPr>
                <w:rFonts w:cstheme="minorHAnsi"/>
                <w:szCs w:val="22"/>
              </w:rPr>
              <w:t>up-to-date</w:t>
            </w:r>
            <w:r w:rsidRPr="00DE230D">
              <w:rPr>
                <w:rFonts w:cstheme="minorHAnsi"/>
                <w:szCs w:val="22"/>
              </w:rPr>
              <w:t xml:space="preserve"> advice on all UCOL programmes using all knowledge resources in answering questions.  </w:t>
            </w:r>
            <w:r>
              <w:rPr>
                <w:rFonts w:cstheme="minorHAnsi"/>
                <w:szCs w:val="22"/>
              </w:rPr>
              <w:t>Ensuring enquiries are captured at these events for follow-up.</w:t>
            </w:r>
          </w:p>
        </w:tc>
        <w:tc>
          <w:tcPr>
            <w:tcW w:w="5076" w:type="dxa"/>
            <w:tcBorders>
              <w:top w:val="single" w:sz="4" w:space="0" w:color="auto"/>
              <w:left w:val="single" w:sz="4" w:space="0" w:color="auto"/>
              <w:right w:val="single" w:sz="4" w:space="0" w:color="auto"/>
            </w:tcBorders>
          </w:tcPr>
          <w:p w:rsidR="000C74B3" w:rsidRDefault="000C74B3" w:rsidP="00075848">
            <w:pPr>
              <w:jc w:val="left"/>
              <w:rPr>
                <w:lang w:eastAsia="en-US"/>
              </w:rPr>
            </w:pPr>
            <w:r w:rsidRPr="00DE230D">
              <w:rPr>
                <w:lang w:eastAsia="en-US"/>
              </w:rPr>
              <w:t xml:space="preserve">All events and promotional activities achieve desired enquiry </w:t>
            </w:r>
            <w:r>
              <w:rPr>
                <w:lang w:eastAsia="en-US"/>
              </w:rPr>
              <w:t xml:space="preserve">conversion </w:t>
            </w:r>
            <w:r w:rsidRPr="00DE230D">
              <w:rPr>
                <w:lang w:eastAsia="en-US"/>
              </w:rPr>
              <w:t xml:space="preserve">targets as set out by </w:t>
            </w:r>
            <w:r w:rsidR="001A58CE">
              <w:rPr>
                <w:lang w:eastAsia="en-US"/>
              </w:rPr>
              <w:t xml:space="preserve">the </w:t>
            </w:r>
            <w:r w:rsidRPr="00DE230D">
              <w:rPr>
                <w:lang w:eastAsia="en-US"/>
              </w:rPr>
              <w:t>Head of Recruit</w:t>
            </w:r>
            <w:r>
              <w:rPr>
                <w:lang w:eastAsia="en-US"/>
              </w:rPr>
              <w:t xml:space="preserve">ment &amp; Marketing and UCOL-Te </w:t>
            </w:r>
            <w:r w:rsidR="00A0014A">
              <w:rPr>
                <w:lang w:eastAsia="en-US"/>
              </w:rPr>
              <w:t>Pῡkenga</w:t>
            </w:r>
            <w:r w:rsidRPr="00DE230D">
              <w:rPr>
                <w:lang w:eastAsia="en-US"/>
              </w:rPr>
              <w:t xml:space="preserve"> organisational goals.</w:t>
            </w:r>
          </w:p>
        </w:tc>
      </w:tr>
      <w:tr w:rsidR="00DE230D" w:rsidRPr="00DE230D" w:rsidTr="00C21029">
        <w:tc>
          <w:tcPr>
            <w:tcW w:w="4552" w:type="dxa"/>
            <w:tcBorders>
              <w:top w:val="single" w:sz="4" w:space="0" w:color="auto"/>
              <w:left w:val="single" w:sz="4" w:space="0" w:color="auto"/>
              <w:bottom w:val="single" w:sz="4" w:space="0" w:color="auto"/>
              <w:right w:val="single" w:sz="4" w:space="0" w:color="auto"/>
            </w:tcBorders>
          </w:tcPr>
          <w:p w:rsidR="00DE230D" w:rsidRPr="00DE230D" w:rsidRDefault="00DE230D" w:rsidP="001A58CE">
            <w:pPr>
              <w:jc w:val="left"/>
              <w:rPr>
                <w:rFonts w:cstheme="minorHAnsi"/>
                <w:szCs w:val="22"/>
              </w:rPr>
            </w:pPr>
            <w:r w:rsidRPr="00DE230D">
              <w:rPr>
                <w:rFonts w:cstheme="minorHAnsi"/>
                <w:szCs w:val="22"/>
              </w:rPr>
              <w:lastRenderedPageBreak/>
              <w:t xml:space="preserve">Provide </w:t>
            </w:r>
            <w:r w:rsidR="001A58CE">
              <w:rPr>
                <w:rFonts w:cstheme="minorHAnsi"/>
                <w:szCs w:val="22"/>
              </w:rPr>
              <w:t>easy-to-use</w:t>
            </w:r>
            <w:r w:rsidRPr="00DE230D">
              <w:rPr>
                <w:rFonts w:cstheme="minorHAnsi"/>
                <w:szCs w:val="22"/>
              </w:rPr>
              <w:t xml:space="preserve"> tools for prospect</w:t>
            </w:r>
            <w:r w:rsidR="00834BBE">
              <w:rPr>
                <w:rFonts w:cstheme="minorHAnsi"/>
                <w:szCs w:val="22"/>
              </w:rPr>
              <w:t xml:space="preserve">ive learners to engage in </w:t>
            </w:r>
            <w:r w:rsidR="001A58CE">
              <w:rPr>
                <w:rFonts w:cstheme="minorHAnsi"/>
                <w:szCs w:val="22"/>
              </w:rPr>
              <w:t xml:space="preserve">the </w:t>
            </w:r>
            <w:r w:rsidR="00834BBE">
              <w:rPr>
                <w:rFonts w:cstheme="minorHAnsi"/>
                <w:szCs w:val="22"/>
              </w:rPr>
              <w:t xml:space="preserve">UCOL-Te </w:t>
            </w:r>
            <w:r w:rsidR="0073213B">
              <w:rPr>
                <w:rFonts w:cstheme="minorHAnsi"/>
                <w:szCs w:val="22"/>
              </w:rPr>
              <w:t>Pῡkenga</w:t>
            </w:r>
            <w:r w:rsidRPr="00DE230D">
              <w:rPr>
                <w:rFonts w:cstheme="minorHAnsi"/>
                <w:szCs w:val="22"/>
              </w:rPr>
              <w:t xml:space="preserve"> application process.</w:t>
            </w:r>
          </w:p>
        </w:tc>
        <w:tc>
          <w:tcPr>
            <w:tcW w:w="5076" w:type="dxa"/>
            <w:tcBorders>
              <w:left w:val="single" w:sz="4" w:space="0" w:color="auto"/>
              <w:right w:val="single" w:sz="4" w:space="0" w:color="auto"/>
            </w:tcBorders>
          </w:tcPr>
          <w:p w:rsidR="00DE230D" w:rsidRDefault="00DE230D" w:rsidP="00DE230D">
            <w:pPr>
              <w:jc w:val="left"/>
              <w:rPr>
                <w:lang w:eastAsia="en-US"/>
              </w:rPr>
            </w:pPr>
            <w:r w:rsidRPr="00DE230D">
              <w:rPr>
                <w:lang w:eastAsia="en-US"/>
              </w:rPr>
              <w:t xml:space="preserve">Prospective learners can easily find what to do to enquire and apply to study at UCOL.  They are supported throughout the process as needed with a responsive, friendly service.  </w:t>
            </w:r>
          </w:p>
          <w:p w:rsidR="00C15B18" w:rsidRPr="00DE230D" w:rsidRDefault="00C15B18" w:rsidP="00DE230D">
            <w:pPr>
              <w:jc w:val="left"/>
              <w:rPr>
                <w:lang w:eastAsia="en-US"/>
              </w:rPr>
            </w:pPr>
          </w:p>
        </w:tc>
      </w:tr>
      <w:tr w:rsidR="000C74B3" w:rsidRPr="00DE230D" w:rsidTr="00C21029">
        <w:tc>
          <w:tcPr>
            <w:tcW w:w="4552" w:type="dxa"/>
            <w:tcBorders>
              <w:top w:val="single" w:sz="4" w:space="0" w:color="auto"/>
              <w:left w:val="single" w:sz="4" w:space="0" w:color="auto"/>
              <w:bottom w:val="single" w:sz="4" w:space="0" w:color="auto"/>
              <w:right w:val="single" w:sz="4" w:space="0" w:color="auto"/>
            </w:tcBorders>
          </w:tcPr>
          <w:p w:rsidR="000C74B3" w:rsidRPr="00DE230D" w:rsidRDefault="000C74B3" w:rsidP="00075848">
            <w:pPr>
              <w:jc w:val="left"/>
              <w:rPr>
                <w:rFonts w:cstheme="minorHAnsi"/>
                <w:szCs w:val="22"/>
              </w:rPr>
            </w:pPr>
            <w:r>
              <w:rPr>
                <w:rFonts w:cstheme="minorHAnsi"/>
                <w:szCs w:val="22"/>
              </w:rPr>
              <w:t>Partial Application Process</w:t>
            </w:r>
          </w:p>
        </w:tc>
        <w:tc>
          <w:tcPr>
            <w:tcW w:w="5076" w:type="dxa"/>
            <w:tcBorders>
              <w:left w:val="single" w:sz="4" w:space="0" w:color="auto"/>
              <w:right w:val="single" w:sz="4" w:space="0" w:color="auto"/>
            </w:tcBorders>
          </w:tcPr>
          <w:p w:rsidR="000C74B3" w:rsidRPr="00DE230D" w:rsidRDefault="000C74B3" w:rsidP="00DE230D">
            <w:pPr>
              <w:jc w:val="left"/>
              <w:rPr>
                <w:lang w:eastAsia="en-US"/>
              </w:rPr>
            </w:pPr>
            <w:r>
              <w:rPr>
                <w:lang w:eastAsia="en-US"/>
              </w:rPr>
              <w:t xml:space="preserve">Prospective learners who do not complete the application process (e.g. partial online applications) are followed up and assisted.  </w:t>
            </w:r>
          </w:p>
        </w:tc>
      </w:tr>
    </w:tbl>
    <w:p w:rsidR="001B451F" w:rsidRDefault="001B451F" w:rsidP="00317613">
      <w:pPr>
        <w:pStyle w:val="Heading2"/>
      </w:pPr>
    </w:p>
    <w:p w:rsidR="00455473" w:rsidRPr="00455473" w:rsidRDefault="00455473" w:rsidP="00455473"/>
    <w:p w:rsidR="00455473" w:rsidRDefault="00455473" w:rsidP="00317613">
      <w:pPr>
        <w:pStyle w:val="Heading2"/>
      </w:pPr>
    </w:p>
    <w:p w:rsidR="00317613" w:rsidRDefault="00317613" w:rsidP="00317613">
      <w:pPr>
        <w:pStyle w:val="Heading2"/>
      </w:pPr>
      <w:r w:rsidRPr="00DE230D">
        <w:t>K</w:t>
      </w:r>
      <w:r w:rsidR="00BA1D61">
        <w:t>ey Performance Indicator (KPI) 3</w:t>
      </w:r>
      <w:r w:rsidRPr="00DE230D">
        <w:t xml:space="preserve"> </w:t>
      </w:r>
      <w:r>
        <w:t>–</w:t>
      </w:r>
      <w:r w:rsidRPr="00DE230D">
        <w:t xml:space="preserve"> </w:t>
      </w:r>
      <w:r w:rsidR="000B63DD">
        <w:t xml:space="preserve">Administration and </w:t>
      </w:r>
      <w:r>
        <w:t>Resource Support</w:t>
      </w:r>
      <w:r w:rsidR="001B451F">
        <w:t xml:space="preserve"> Services</w:t>
      </w:r>
      <w:r w:rsidRPr="00DE230D">
        <w:t>:</w:t>
      </w:r>
    </w:p>
    <w:p w:rsidR="00A16F54" w:rsidRPr="00A16F54" w:rsidRDefault="00A16F54" w:rsidP="00A16F54">
      <w:r>
        <w:t xml:space="preserve">Student </w:t>
      </w:r>
      <w:r w:rsidR="00DC3200">
        <w:t xml:space="preserve">and Staff </w:t>
      </w:r>
      <w:r>
        <w:t>resource activities</w:t>
      </w:r>
      <w:r w:rsidR="00DC3200">
        <w:t xml:space="preserve"> processes</w:t>
      </w:r>
      <w:r>
        <w:t xml:space="preserve"> are supported</w:t>
      </w:r>
      <w:r w:rsidR="00DC3200">
        <w:t>. All a</w:t>
      </w:r>
      <w:r>
        <w:t xml:space="preserve">dministration tasks are completed </w:t>
      </w:r>
      <w:r w:rsidR="001A58CE">
        <w:t>promptly</w:t>
      </w:r>
      <w:r>
        <w:t>.</w:t>
      </w:r>
      <w:r w:rsidR="002D748E">
        <w:t xml:space="preserve"> Support </w:t>
      </w:r>
      <w:r w:rsidR="001A58CE">
        <w:t>regional</w:t>
      </w:r>
      <w:r w:rsidR="002D748E">
        <w:t xml:space="preserve"> campus advisors as required.</w:t>
      </w:r>
    </w:p>
    <w:p w:rsidR="00317613" w:rsidRPr="00DE230D" w:rsidRDefault="00317613" w:rsidP="00317613">
      <w:pPr>
        <w:rPr>
          <w:rFonts w:cstheme="minorHAnsi"/>
          <w:szCs w:val="22"/>
        </w:rPr>
      </w:pPr>
    </w:p>
    <w:tbl>
      <w:tblPr>
        <w:tblStyle w:val="TableGrid"/>
        <w:tblW w:w="0" w:type="auto"/>
        <w:tblInd w:w="108" w:type="dxa"/>
        <w:tblLook w:val="04A0" w:firstRow="1" w:lastRow="0" w:firstColumn="1" w:lastColumn="0" w:noHBand="0" w:noVBand="1"/>
      </w:tblPr>
      <w:tblGrid>
        <w:gridCol w:w="4552"/>
        <w:gridCol w:w="5076"/>
      </w:tblGrid>
      <w:tr w:rsidR="001B451F" w:rsidRPr="00DE230D" w:rsidTr="00D31725">
        <w:tc>
          <w:tcPr>
            <w:tcW w:w="4552" w:type="dxa"/>
            <w:tcBorders>
              <w:top w:val="single" w:sz="4" w:space="0" w:color="auto"/>
              <w:left w:val="single" w:sz="4" w:space="0" w:color="auto"/>
              <w:bottom w:val="single" w:sz="4" w:space="0" w:color="auto"/>
              <w:right w:val="single" w:sz="4" w:space="0" w:color="auto"/>
            </w:tcBorders>
            <w:shd w:val="clear" w:color="auto" w:fill="4D4185"/>
            <w:hideMark/>
          </w:tcPr>
          <w:p w:rsidR="001B451F" w:rsidRPr="00DE230D" w:rsidRDefault="001B451F" w:rsidP="00D31725">
            <w:pPr>
              <w:pStyle w:val="ListParagraph"/>
              <w:ind w:left="0"/>
              <w:rPr>
                <w:rFonts w:cstheme="minorHAnsi"/>
                <w:b/>
                <w:color w:val="FFFFFF" w:themeColor="background1"/>
                <w:szCs w:val="22"/>
                <w:lang w:eastAsia="en-US"/>
              </w:rPr>
            </w:pPr>
            <w:r w:rsidRPr="00DE230D">
              <w:rPr>
                <w:rFonts w:cstheme="minorHAnsi"/>
                <w:b/>
                <w:color w:val="FFFFFF" w:themeColor="background1"/>
                <w:szCs w:val="22"/>
              </w:rPr>
              <w:t>What will I be doing?</w:t>
            </w:r>
          </w:p>
        </w:tc>
        <w:tc>
          <w:tcPr>
            <w:tcW w:w="5076" w:type="dxa"/>
            <w:tcBorders>
              <w:top w:val="single" w:sz="4" w:space="0" w:color="auto"/>
              <w:left w:val="single" w:sz="4" w:space="0" w:color="auto"/>
              <w:bottom w:val="single" w:sz="4" w:space="0" w:color="auto"/>
              <w:right w:val="single" w:sz="4" w:space="0" w:color="auto"/>
            </w:tcBorders>
            <w:shd w:val="clear" w:color="auto" w:fill="4D4185"/>
            <w:hideMark/>
          </w:tcPr>
          <w:p w:rsidR="001B451F" w:rsidRPr="00DE230D" w:rsidRDefault="001B451F" w:rsidP="00D31725">
            <w:pPr>
              <w:pStyle w:val="ListParagraph"/>
              <w:ind w:left="0"/>
              <w:rPr>
                <w:rFonts w:cstheme="minorHAnsi"/>
                <w:b/>
                <w:color w:val="FFFFFF" w:themeColor="background1"/>
                <w:szCs w:val="22"/>
                <w:lang w:eastAsia="en-US"/>
              </w:rPr>
            </w:pPr>
            <w:r w:rsidRPr="00DE230D">
              <w:rPr>
                <w:rFonts w:cstheme="minorHAnsi"/>
                <w:b/>
                <w:color w:val="FFFFFF" w:themeColor="background1"/>
                <w:szCs w:val="22"/>
              </w:rPr>
              <w:t>How will I know I am doing it well?</w:t>
            </w:r>
          </w:p>
        </w:tc>
      </w:tr>
      <w:tr w:rsidR="001B451F" w:rsidRPr="00DE230D" w:rsidTr="002F4885">
        <w:tc>
          <w:tcPr>
            <w:tcW w:w="4552" w:type="dxa"/>
            <w:tcBorders>
              <w:top w:val="single" w:sz="4" w:space="0" w:color="auto"/>
              <w:left w:val="single" w:sz="4" w:space="0" w:color="auto"/>
              <w:bottom w:val="single" w:sz="4" w:space="0" w:color="auto"/>
              <w:right w:val="single" w:sz="4" w:space="0" w:color="auto"/>
            </w:tcBorders>
          </w:tcPr>
          <w:p w:rsidR="001B451F" w:rsidRDefault="002F4885" w:rsidP="00D31725">
            <w:pPr>
              <w:jc w:val="left"/>
              <w:rPr>
                <w:rFonts w:cstheme="minorHAnsi"/>
                <w:szCs w:val="22"/>
              </w:rPr>
            </w:pPr>
            <w:r>
              <w:rPr>
                <w:rFonts w:cstheme="minorHAnsi"/>
                <w:szCs w:val="22"/>
              </w:rPr>
              <w:t>Student and Staf</w:t>
            </w:r>
            <w:r w:rsidR="00A0014A">
              <w:rPr>
                <w:rFonts w:cstheme="minorHAnsi"/>
                <w:szCs w:val="22"/>
              </w:rPr>
              <w:t>f security identification cards are provided accurately and in an organised process.</w:t>
            </w:r>
          </w:p>
          <w:p w:rsidR="001B451F" w:rsidRDefault="001B451F" w:rsidP="00D31725">
            <w:pPr>
              <w:jc w:val="left"/>
              <w:rPr>
                <w:rFonts w:cstheme="minorHAnsi"/>
                <w:szCs w:val="22"/>
              </w:rPr>
            </w:pPr>
          </w:p>
          <w:p w:rsidR="00A0014A" w:rsidRPr="00DE230D" w:rsidRDefault="00A0014A" w:rsidP="00D31725">
            <w:pPr>
              <w:jc w:val="left"/>
              <w:rPr>
                <w:rFonts w:cstheme="minorHAnsi"/>
                <w:szCs w:val="22"/>
              </w:rPr>
            </w:pPr>
            <w:r>
              <w:rPr>
                <w:rFonts w:cstheme="minorHAnsi"/>
                <w:szCs w:val="22"/>
              </w:rPr>
              <w:t>Support for Regional student and staff ID card processes.</w:t>
            </w:r>
          </w:p>
        </w:tc>
        <w:tc>
          <w:tcPr>
            <w:tcW w:w="5076" w:type="dxa"/>
            <w:tcBorders>
              <w:top w:val="single" w:sz="4" w:space="0" w:color="auto"/>
              <w:left w:val="single" w:sz="4" w:space="0" w:color="auto"/>
              <w:bottom w:val="single" w:sz="4" w:space="0" w:color="auto"/>
              <w:right w:val="single" w:sz="4" w:space="0" w:color="auto"/>
            </w:tcBorders>
          </w:tcPr>
          <w:p w:rsidR="00134BE5" w:rsidRDefault="00134BE5" w:rsidP="00D31725">
            <w:pPr>
              <w:jc w:val="left"/>
              <w:rPr>
                <w:lang w:eastAsia="en-US"/>
              </w:rPr>
            </w:pPr>
            <w:r>
              <w:rPr>
                <w:lang w:eastAsia="en-US"/>
              </w:rPr>
              <w:t>Faculty class bookings are processed via the Inf</w:t>
            </w:r>
            <w:r w:rsidR="00A0014A">
              <w:rPr>
                <w:lang w:eastAsia="en-US"/>
              </w:rPr>
              <w:t>ormation</w:t>
            </w:r>
            <w:r>
              <w:rPr>
                <w:lang w:eastAsia="en-US"/>
              </w:rPr>
              <w:t xml:space="preserve"> Centre calendar booking system</w:t>
            </w:r>
            <w:r w:rsidR="00145B93">
              <w:rPr>
                <w:lang w:eastAsia="en-US"/>
              </w:rPr>
              <w:t>.</w:t>
            </w:r>
            <w:r w:rsidR="007023C6">
              <w:rPr>
                <w:lang w:eastAsia="en-US"/>
              </w:rPr>
              <w:t xml:space="preserve"> </w:t>
            </w:r>
          </w:p>
          <w:p w:rsidR="00455473" w:rsidRDefault="00455473" w:rsidP="00D31725">
            <w:pPr>
              <w:jc w:val="left"/>
              <w:rPr>
                <w:lang w:eastAsia="en-US"/>
              </w:rPr>
            </w:pPr>
          </w:p>
          <w:p w:rsidR="00A0014A" w:rsidRDefault="00134BE5" w:rsidP="00D31725">
            <w:pPr>
              <w:jc w:val="left"/>
              <w:rPr>
                <w:lang w:eastAsia="en-US"/>
              </w:rPr>
            </w:pPr>
            <w:r>
              <w:rPr>
                <w:lang w:eastAsia="en-US"/>
              </w:rPr>
              <w:t xml:space="preserve">All data is checked in Gallagher </w:t>
            </w:r>
            <w:proofErr w:type="spellStart"/>
            <w:r>
              <w:rPr>
                <w:lang w:eastAsia="en-US"/>
              </w:rPr>
              <w:t>Cardax</w:t>
            </w:r>
            <w:proofErr w:type="spellEnd"/>
            <w:r>
              <w:rPr>
                <w:lang w:eastAsia="en-US"/>
              </w:rPr>
              <w:t xml:space="preserve"> Command Centre. Students processed on accepted status only.</w:t>
            </w:r>
            <w:r w:rsidR="007023C6">
              <w:rPr>
                <w:lang w:eastAsia="en-US"/>
              </w:rPr>
              <w:t xml:space="preserve"> </w:t>
            </w:r>
          </w:p>
          <w:p w:rsidR="00A0014A" w:rsidRDefault="00A0014A" w:rsidP="00D31725">
            <w:pPr>
              <w:jc w:val="left"/>
              <w:rPr>
                <w:lang w:eastAsia="en-US"/>
              </w:rPr>
            </w:pPr>
          </w:p>
          <w:p w:rsidR="001B451F" w:rsidRDefault="007023C6" w:rsidP="00D31725">
            <w:pPr>
              <w:jc w:val="left"/>
              <w:rPr>
                <w:lang w:eastAsia="en-US"/>
              </w:rPr>
            </w:pPr>
            <w:r>
              <w:rPr>
                <w:lang w:eastAsia="en-US"/>
              </w:rPr>
              <w:t>Pre-printing of bulk ID cards where data is captured where and when possible.</w:t>
            </w:r>
          </w:p>
          <w:p w:rsidR="00A0014A" w:rsidRDefault="00A0014A" w:rsidP="00D31725">
            <w:pPr>
              <w:jc w:val="left"/>
              <w:rPr>
                <w:lang w:eastAsia="en-US"/>
              </w:rPr>
            </w:pPr>
          </w:p>
          <w:p w:rsidR="00145B93" w:rsidRPr="00DE230D" w:rsidRDefault="00145B93" w:rsidP="00D31725">
            <w:pPr>
              <w:jc w:val="left"/>
              <w:rPr>
                <w:lang w:eastAsia="en-US"/>
              </w:rPr>
            </w:pPr>
          </w:p>
        </w:tc>
      </w:tr>
      <w:tr w:rsidR="00162BCA" w:rsidRPr="00DE230D" w:rsidTr="002F4885">
        <w:tc>
          <w:tcPr>
            <w:tcW w:w="4552" w:type="dxa"/>
            <w:tcBorders>
              <w:top w:val="single" w:sz="4" w:space="0" w:color="auto"/>
              <w:left w:val="single" w:sz="4" w:space="0" w:color="auto"/>
              <w:bottom w:val="single" w:sz="4" w:space="0" w:color="auto"/>
              <w:right w:val="single" w:sz="4" w:space="0" w:color="auto"/>
            </w:tcBorders>
          </w:tcPr>
          <w:p w:rsidR="0073213B" w:rsidRDefault="00162BCA" w:rsidP="00162BCA">
            <w:pPr>
              <w:jc w:val="left"/>
              <w:rPr>
                <w:rFonts w:cstheme="minorHAnsi"/>
                <w:szCs w:val="22"/>
              </w:rPr>
            </w:pPr>
            <w:r>
              <w:rPr>
                <w:rFonts w:cstheme="minorHAnsi"/>
                <w:szCs w:val="22"/>
              </w:rPr>
              <w:t>Welcome Desk Cover</w:t>
            </w:r>
            <w:r w:rsidR="0073213B">
              <w:rPr>
                <w:rFonts w:cstheme="minorHAnsi"/>
                <w:szCs w:val="22"/>
              </w:rPr>
              <w:t>/Face-to-Face Contact Centre Desk</w:t>
            </w:r>
          </w:p>
          <w:p w:rsidR="0073213B" w:rsidRDefault="0073213B" w:rsidP="00162BCA">
            <w:pPr>
              <w:jc w:val="left"/>
              <w:rPr>
                <w:rFonts w:cstheme="minorHAnsi"/>
                <w:szCs w:val="22"/>
              </w:rPr>
            </w:pPr>
          </w:p>
          <w:p w:rsidR="0073213B" w:rsidRDefault="00162BCA" w:rsidP="00162BCA">
            <w:pPr>
              <w:jc w:val="left"/>
              <w:rPr>
                <w:lang w:eastAsia="en-US"/>
              </w:rPr>
            </w:pPr>
            <w:r w:rsidRPr="00DE230D">
              <w:rPr>
                <w:lang w:eastAsia="en-US"/>
              </w:rPr>
              <w:t>Being the first point of contact for UCOL</w:t>
            </w:r>
            <w:r>
              <w:rPr>
                <w:lang w:eastAsia="en-US"/>
              </w:rPr>
              <w:t xml:space="preserve">-Te </w:t>
            </w:r>
            <w:proofErr w:type="spellStart"/>
            <w:r>
              <w:rPr>
                <w:lang w:eastAsia="en-US"/>
              </w:rPr>
              <w:t>Pukenga</w:t>
            </w:r>
            <w:proofErr w:type="spellEnd"/>
            <w:r w:rsidRPr="00DE230D">
              <w:rPr>
                <w:lang w:eastAsia="en-US"/>
              </w:rPr>
              <w:t xml:space="preserve"> </w:t>
            </w:r>
            <w:proofErr w:type="spellStart"/>
            <w:r w:rsidRPr="00DE230D">
              <w:rPr>
                <w:lang w:eastAsia="en-US"/>
              </w:rPr>
              <w:t>Manawatū</w:t>
            </w:r>
            <w:proofErr w:type="spellEnd"/>
            <w:r w:rsidRPr="00DE230D">
              <w:rPr>
                <w:lang w:eastAsia="en-US"/>
              </w:rPr>
              <w:t xml:space="preserve"> Campus, responding to all </w:t>
            </w:r>
          </w:p>
          <w:p w:rsidR="00162BCA" w:rsidRPr="00DE230D" w:rsidRDefault="00162BCA" w:rsidP="00162BCA">
            <w:pPr>
              <w:jc w:val="left"/>
              <w:rPr>
                <w:lang w:eastAsia="en-US"/>
              </w:rPr>
            </w:pPr>
            <w:r w:rsidRPr="00DE230D">
              <w:rPr>
                <w:lang w:eastAsia="en-US"/>
              </w:rPr>
              <w:t>Front Desk enquiries including directing people</w:t>
            </w:r>
            <w:r>
              <w:rPr>
                <w:lang w:eastAsia="en-US"/>
              </w:rPr>
              <w:t>, greeting stakeholders</w:t>
            </w:r>
            <w:r w:rsidRPr="00DE230D">
              <w:rPr>
                <w:lang w:eastAsia="en-US"/>
              </w:rPr>
              <w:t xml:space="preserve"> and forwarding messages to appropriate areas.</w:t>
            </w:r>
          </w:p>
          <w:p w:rsidR="00162BCA" w:rsidRDefault="00162BCA" w:rsidP="00D31725">
            <w:pPr>
              <w:jc w:val="left"/>
              <w:rPr>
                <w:rFonts w:cstheme="minorHAnsi"/>
                <w:szCs w:val="22"/>
              </w:rPr>
            </w:pPr>
          </w:p>
        </w:tc>
        <w:tc>
          <w:tcPr>
            <w:tcW w:w="5076" w:type="dxa"/>
            <w:tcBorders>
              <w:top w:val="single" w:sz="4" w:space="0" w:color="auto"/>
              <w:left w:val="single" w:sz="4" w:space="0" w:color="auto"/>
              <w:bottom w:val="single" w:sz="4" w:space="0" w:color="auto"/>
              <w:right w:val="single" w:sz="4" w:space="0" w:color="auto"/>
            </w:tcBorders>
          </w:tcPr>
          <w:p w:rsidR="00162BCA" w:rsidRDefault="00162BCA" w:rsidP="00162BCA">
            <w:pPr>
              <w:rPr>
                <w:lang w:eastAsia="en-US"/>
              </w:rPr>
            </w:pPr>
            <w:r>
              <w:rPr>
                <w:lang w:eastAsia="en-US"/>
              </w:rPr>
              <w:t>G</w:t>
            </w:r>
            <w:r w:rsidRPr="00DE230D">
              <w:rPr>
                <w:lang w:eastAsia="en-US"/>
              </w:rPr>
              <w:t>reeting, welcoming, and directing</w:t>
            </w:r>
            <w:r>
              <w:rPr>
                <w:lang w:eastAsia="en-US"/>
              </w:rPr>
              <w:t xml:space="preserve"> visitors to campus</w:t>
            </w:r>
            <w:r w:rsidRPr="00DE230D">
              <w:rPr>
                <w:lang w:eastAsia="en-US"/>
              </w:rPr>
              <w:t xml:space="preserve"> appropriately.</w:t>
            </w:r>
          </w:p>
          <w:p w:rsidR="0073213B" w:rsidRPr="00DE230D" w:rsidRDefault="0073213B" w:rsidP="00162BCA">
            <w:pPr>
              <w:rPr>
                <w:lang w:eastAsia="en-US"/>
              </w:rPr>
            </w:pPr>
          </w:p>
          <w:p w:rsidR="00162BCA" w:rsidRPr="00DE230D" w:rsidRDefault="00162BCA" w:rsidP="00162BCA">
            <w:pPr>
              <w:pStyle w:val="ListParagraph"/>
              <w:ind w:left="0"/>
              <w:jc w:val="left"/>
              <w:rPr>
                <w:rFonts w:ascii="Arial" w:hAnsi="Arial" w:cs="Arial"/>
                <w:shd w:val="clear" w:color="auto" w:fill="FFFFFF"/>
              </w:rPr>
            </w:pPr>
            <w:r w:rsidRPr="00DE230D">
              <w:rPr>
                <w:rFonts w:asciiTheme="minorHAnsi" w:hAnsiTheme="minorHAnsi" w:cstheme="minorHAnsi"/>
                <w:shd w:val="clear" w:color="auto" w:fill="FFFFFF"/>
              </w:rPr>
              <w:t xml:space="preserve">Visitor enquiries are responded to in a friendly manner and actioned efficiently and professionally, or referred to appropriate staff/services </w:t>
            </w:r>
            <w:r w:rsidR="001A58CE">
              <w:rPr>
                <w:rFonts w:asciiTheme="minorHAnsi" w:hAnsiTheme="minorHAnsi" w:cstheme="minorHAnsi"/>
                <w:shd w:val="clear" w:color="auto" w:fill="FFFFFF"/>
              </w:rPr>
              <w:t>promptly</w:t>
            </w:r>
            <w:r w:rsidRPr="00DE230D">
              <w:rPr>
                <w:rFonts w:asciiTheme="minorHAnsi" w:hAnsiTheme="minorHAnsi" w:cstheme="minorHAnsi"/>
                <w:shd w:val="clear" w:color="auto" w:fill="FFFFFF"/>
              </w:rPr>
              <w:t>.</w:t>
            </w:r>
            <w:r w:rsidRPr="00DE230D">
              <w:rPr>
                <w:rFonts w:ascii="Arial" w:hAnsi="Arial" w:cs="Arial"/>
                <w:shd w:val="clear" w:color="auto" w:fill="FFFFFF"/>
              </w:rPr>
              <w:t xml:space="preserve"> </w:t>
            </w:r>
          </w:p>
          <w:p w:rsidR="00162BCA" w:rsidRPr="00DE230D" w:rsidRDefault="00162BCA" w:rsidP="00162BCA">
            <w:pPr>
              <w:pStyle w:val="ListParagraph"/>
              <w:ind w:left="0"/>
              <w:jc w:val="left"/>
              <w:rPr>
                <w:rFonts w:asciiTheme="minorHAnsi" w:hAnsiTheme="minorHAnsi" w:cstheme="minorHAnsi"/>
                <w:shd w:val="clear" w:color="auto" w:fill="FFFFFF"/>
              </w:rPr>
            </w:pPr>
          </w:p>
          <w:p w:rsidR="00162BCA" w:rsidRPr="00DE230D" w:rsidRDefault="00162BCA" w:rsidP="00162BCA">
            <w:pPr>
              <w:pStyle w:val="ListParagraph"/>
              <w:ind w:left="0"/>
              <w:jc w:val="left"/>
              <w:rPr>
                <w:rFonts w:asciiTheme="minorHAnsi" w:hAnsiTheme="minorHAnsi" w:cstheme="minorHAnsi"/>
                <w:shd w:val="clear" w:color="auto" w:fill="FFFFFF"/>
              </w:rPr>
            </w:pPr>
            <w:r w:rsidRPr="00DE230D">
              <w:rPr>
                <w:rFonts w:asciiTheme="minorHAnsi" w:hAnsiTheme="minorHAnsi" w:cstheme="minorHAnsi"/>
                <w:shd w:val="clear" w:color="auto" w:fill="FFFFFF"/>
              </w:rPr>
              <w:t xml:space="preserve">The Front Desk area is effective and complies with UCOL </w:t>
            </w:r>
            <w:r>
              <w:rPr>
                <w:rFonts w:asciiTheme="minorHAnsi" w:hAnsiTheme="minorHAnsi" w:cstheme="minorHAnsi"/>
                <w:shd w:val="clear" w:color="auto" w:fill="FFFFFF"/>
              </w:rPr>
              <w:t xml:space="preserve">values, </w:t>
            </w:r>
            <w:r w:rsidRPr="00DE230D">
              <w:rPr>
                <w:rFonts w:asciiTheme="minorHAnsi" w:hAnsiTheme="minorHAnsi" w:cstheme="minorHAnsi"/>
                <w:shd w:val="clear" w:color="auto" w:fill="FFFFFF"/>
              </w:rPr>
              <w:t xml:space="preserve">principles, processes and procedures (including security protocols). </w:t>
            </w:r>
          </w:p>
          <w:p w:rsidR="00162BCA" w:rsidRPr="00DE230D" w:rsidRDefault="00162BCA" w:rsidP="00162BCA">
            <w:pPr>
              <w:pStyle w:val="ListParagraph"/>
              <w:ind w:left="0"/>
              <w:jc w:val="left"/>
              <w:rPr>
                <w:rFonts w:asciiTheme="minorHAnsi" w:hAnsiTheme="minorHAnsi" w:cstheme="minorHAnsi"/>
                <w:shd w:val="clear" w:color="auto" w:fill="FFFFFF"/>
              </w:rPr>
            </w:pPr>
          </w:p>
          <w:p w:rsidR="00162BCA" w:rsidRDefault="00162BCA" w:rsidP="00162BCA">
            <w:pPr>
              <w:pStyle w:val="ListParagraph"/>
              <w:ind w:left="0"/>
              <w:jc w:val="left"/>
              <w:rPr>
                <w:rFonts w:asciiTheme="minorHAnsi" w:hAnsiTheme="minorHAnsi" w:cstheme="minorHAnsi"/>
                <w:shd w:val="clear" w:color="auto" w:fill="FFFFFF"/>
              </w:rPr>
            </w:pPr>
            <w:r w:rsidRPr="00DE230D">
              <w:rPr>
                <w:rFonts w:asciiTheme="minorHAnsi" w:hAnsiTheme="minorHAnsi" w:cstheme="minorHAnsi"/>
                <w:shd w:val="clear" w:color="auto" w:fill="FFFFFF"/>
              </w:rPr>
              <w:t xml:space="preserve">Employee and department directories are regularly updated. </w:t>
            </w:r>
          </w:p>
          <w:p w:rsidR="00162BCA" w:rsidRDefault="00162BCA" w:rsidP="00162BCA">
            <w:pPr>
              <w:pStyle w:val="ListParagraph"/>
              <w:ind w:left="0"/>
              <w:jc w:val="left"/>
              <w:rPr>
                <w:rFonts w:asciiTheme="minorHAnsi" w:hAnsiTheme="minorHAnsi" w:cstheme="minorHAnsi"/>
                <w:shd w:val="clear" w:color="auto" w:fill="FFFFFF"/>
              </w:rPr>
            </w:pPr>
          </w:p>
          <w:p w:rsidR="00162BCA" w:rsidRPr="00DE230D" w:rsidRDefault="00162BCA" w:rsidP="00162BCA">
            <w:pPr>
              <w:pStyle w:val="ListParagraph"/>
              <w:ind w:left="0"/>
              <w:jc w:val="left"/>
              <w:rPr>
                <w:rFonts w:asciiTheme="minorHAnsi" w:hAnsiTheme="minorHAnsi" w:cstheme="minorHAnsi"/>
                <w:shd w:val="clear" w:color="auto" w:fill="FFFFFF"/>
              </w:rPr>
            </w:pPr>
            <w:r>
              <w:rPr>
                <w:rFonts w:asciiTheme="minorHAnsi" w:hAnsiTheme="minorHAnsi" w:cstheme="minorHAnsi"/>
                <w:shd w:val="clear" w:color="auto" w:fill="FFFFFF"/>
              </w:rPr>
              <w:t xml:space="preserve">Security protocols are followed and assistance </w:t>
            </w:r>
            <w:r w:rsidR="001A58CE">
              <w:rPr>
                <w:rFonts w:asciiTheme="minorHAnsi" w:hAnsiTheme="minorHAnsi" w:cstheme="minorHAnsi"/>
                <w:shd w:val="clear" w:color="auto" w:fill="FFFFFF"/>
              </w:rPr>
              <w:t xml:space="preserve">is </w:t>
            </w:r>
            <w:r>
              <w:rPr>
                <w:rFonts w:asciiTheme="minorHAnsi" w:hAnsiTheme="minorHAnsi" w:cstheme="minorHAnsi"/>
                <w:shd w:val="clear" w:color="auto" w:fill="FFFFFF"/>
              </w:rPr>
              <w:t xml:space="preserve">sought when required.  </w:t>
            </w:r>
          </w:p>
          <w:p w:rsidR="00162BCA" w:rsidRDefault="00162BCA" w:rsidP="00D31725">
            <w:pPr>
              <w:jc w:val="left"/>
              <w:rPr>
                <w:lang w:eastAsia="en-US"/>
              </w:rPr>
            </w:pPr>
          </w:p>
        </w:tc>
      </w:tr>
      <w:tr w:rsidR="002F4885" w:rsidRPr="00DE230D" w:rsidTr="00BB2243">
        <w:tc>
          <w:tcPr>
            <w:tcW w:w="4552" w:type="dxa"/>
            <w:tcBorders>
              <w:top w:val="single" w:sz="4" w:space="0" w:color="auto"/>
              <w:left w:val="single" w:sz="4" w:space="0" w:color="auto"/>
              <w:bottom w:val="single" w:sz="4" w:space="0" w:color="auto"/>
              <w:right w:val="single" w:sz="4" w:space="0" w:color="auto"/>
            </w:tcBorders>
          </w:tcPr>
          <w:p w:rsidR="009F1C14" w:rsidRDefault="002F4885" w:rsidP="00D31725">
            <w:pPr>
              <w:jc w:val="left"/>
              <w:rPr>
                <w:rFonts w:cstheme="minorHAnsi"/>
                <w:szCs w:val="22"/>
              </w:rPr>
            </w:pPr>
            <w:r w:rsidRPr="00DE230D">
              <w:rPr>
                <w:rFonts w:cstheme="minorHAnsi"/>
                <w:szCs w:val="22"/>
              </w:rPr>
              <w:t xml:space="preserve">All additional administration and resource support functions are completed providing </w:t>
            </w:r>
            <w:r w:rsidR="001A58CE">
              <w:rPr>
                <w:rFonts w:cstheme="minorHAnsi"/>
                <w:szCs w:val="22"/>
              </w:rPr>
              <w:t xml:space="preserve">the </w:t>
            </w:r>
            <w:r w:rsidRPr="00DE230D">
              <w:rPr>
                <w:rFonts w:cstheme="minorHAnsi"/>
                <w:szCs w:val="22"/>
              </w:rPr>
              <w:t xml:space="preserve">required level of customer service support to all internal and external stakeholders. </w:t>
            </w:r>
          </w:p>
          <w:p w:rsidR="009F1C14" w:rsidRDefault="009F1C14" w:rsidP="00D31725">
            <w:pPr>
              <w:jc w:val="left"/>
              <w:rPr>
                <w:rFonts w:cstheme="minorHAnsi"/>
                <w:szCs w:val="22"/>
              </w:rPr>
            </w:pPr>
          </w:p>
          <w:p w:rsidR="002F4885" w:rsidRDefault="002F4885" w:rsidP="0073213B">
            <w:pPr>
              <w:jc w:val="left"/>
              <w:rPr>
                <w:rFonts w:cstheme="minorHAnsi"/>
                <w:szCs w:val="22"/>
              </w:rPr>
            </w:pPr>
            <w:r w:rsidRPr="00DE230D">
              <w:rPr>
                <w:rFonts w:cstheme="minorHAnsi"/>
                <w:szCs w:val="22"/>
                <w:lang w:eastAsia="en-US"/>
              </w:rPr>
              <w:lastRenderedPageBreak/>
              <w:t xml:space="preserve">The </w:t>
            </w:r>
            <w:r w:rsidR="00DC3200">
              <w:rPr>
                <w:rFonts w:cstheme="minorHAnsi"/>
                <w:szCs w:val="22"/>
                <w:lang w:eastAsia="en-US"/>
              </w:rPr>
              <w:t>“</w:t>
            </w:r>
            <w:r w:rsidR="0073213B">
              <w:rPr>
                <w:rFonts w:cstheme="minorHAnsi"/>
                <w:szCs w:val="22"/>
                <w:lang w:eastAsia="en-US"/>
              </w:rPr>
              <w:t>Ākonga</w:t>
            </w:r>
            <w:r w:rsidR="00DC3200">
              <w:rPr>
                <w:rFonts w:cstheme="minorHAnsi"/>
                <w:szCs w:val="22"/>
                <w:lang w:eastAsia="en-US"/>
              </w:rPr>
              <w:t xml:space="preserve"> First Philosophy</w:t>
            </w:r>
            <w:r w:rsidR="00455473">
              <w:rPr>
                <w:rFonts w:cstheme="minorHAnsi"/>
                <w:szCs w:val="22"/>
                <w:lang w:eastAsia="en-US"/>
              </w:rPr>
              <w:t>”</w:t>
            </w:r>
            <w:r w:rsidR="00DC3200">
              <w:rPr>
                <w:rFonts w:cstheme="minorHAnsi"/>
                <w:szCs w:val="22"/>
                <w:lang w:eastAsia="en-US"/>
              </w:rPr>
              <w:t xml:space="preserve"> approach is at</w:t>
            </w:r>
            <w:r w:rsidR="00455473">
              <w:rPr>
                <w:rFonts w:cstheme="minorHAnsi"/>
                <w:szCs w:val="22"/>
                <w:lang w:eastAsia="en-US"/>
              </w:rPr>
              <w:t xml:space="preserve"> the centre of all interactions.</w:t>
            </w:r>
          </w:p>
        </w:tc>
        <w:tc>
          <w:tcPr>
            <w:tcW w:w="5076" w:type="dxa"/>
            <w:tcBorders>
              <w:top w:val="single" w:sz="4" w:space="0" w:color="auto"/>
              <w:left w:val="single" w:sz="4" w:space="0" w:color="auto"/>
              <w:bottom w:val="single" w:sz="4" w:space="0" w:color="auto"/>
              <w:right w:val="single" w:sz="4" w:space="0" w:color="auto"/>
            </w:tcBorders>
          </w:tcPr>
          <w:p w:rsidR="002F4885" w:rsidRPr="00DE230D" w:rsidRDefault="002F4885" w:rsidP="00D31725">
            <w:pPr>
              <w:jc w:val="left"/>
              <w:rPr>
                <w:lang w:eastAsia="en-US"/>
              </w:rPr>
            </w:pPr>
            <w:r w:rsidRPr="00DE230D">
              <w:rPr>
                <w:lang w:eastAsia="en-US"/>
              </w:rPr>
              <w:lastRenderedPageBreak/>
              <w:t>All students</w:t>
            </w:r>
            <w:r w:rsidR="000B63DD">
              <w:rPr>
                <w:lang w:eastAsia="en-US"/>
              </w:rPr>
              <w:t>, staff</w:t>
            </w:r>
            <w:r w:rsidR="009F1C14">
              <w:rPr>
                <w:lang w:eastAsia="en-US"/>
              </w:rPr>
              <w:t xml:space="preserve"> and stakeholders </w:t>
            </w:r>
            <w:r w:rsidRPr="00DE230D">
              <w:rPr>
                <w:lang w:eastAsia="en-US"/>
              </w:rPr>
              <w:t>are dealt with in a professional courteous manner and in a timely fashion meeting their expectations of excellence in customer service.</w:t>
            </w:r>
          </w:p>
        </w:tc>
      </w:tr>
      <w:tr w:rsidR="00BB2243" w:rsidRPr="00DE230D" w:rsidTr="00145B93">
        <w:tc>
          <w:tcPr>
            <w:tcW w:w="4552" w:type="dxa"/>
            <w:tcBorders>
              <w:top w:val="single" w:sz="4" w:space="0" w:color="auto"/>
              <w:left w:val="single" w:sz="4" w:space="0" w:color="auto"/>
              <w:bottom w:val="single" w:sz="4" w:space="0" w:color="auto"/>
              <w:right w:val="single" w:sz="4" w:space="0" w:color="auto"/>
            </w:tcBorders>
          </w:tcPr>
          <w:p w:rsidR="00BB2243" w:rsidRDefault="00455473" w:rsidP="0073213B">
            <w:pPr>
              <w:jc w:val="left"/>
              <w:rPr>
                <w:rFonts w:cstheme="minorHAnsi"/>
                <w:szCs w:val="22"/>
              </w:rPr>
            </w:pPr>
            <w:r>
              <w:rPr>
                <w:rFonts w:cstheme="minorHAnsi"/>
                <w:szCs w:val="22"/>
              </w:rPr>
              <w:t xml:space="preserve">Support to Student Advisors on </w:t>
            </w:r>
            <w:r w:rsidR="0073213B">
              <w:rPr>
                <w:rFonts w:cstheme="minorHAnsi"/>
                <w:szCs w:val="22"/>
              </w:rPr>
              <w:t>regional</w:t>
            </w:r>
            <w:r>
              <w:rPr>
                <w:rFonts w:cstheme="minorHAnsi"/>
                <w:szCs w:val="22"/>
              </w:rPr>
              <w:t xml:space="preserve"> campuses.</w:t>
            </w:r>
          </w:p>
          <w:p w:rsidR="0073213B" w:rsidRPr="00DE230D" w:rsidRDefault="0073213B" w:rsidP="0073213B">
            <w:pPr>
              <w:jc w:val="left"/>
              <w:rPr>
                <w:rFonts w:cstheme="minorHAnsi"/>
                <w:szCs w:val="22"/>
              </w:rPr>
            </w:pPr>
            <w:r>
              <w:rPr>
                <w:rFonts w:cstheme="minorHAnsi"/>
                <w:szCs w:val="22"/>
              </w:rPr>
              <w:t>Cover and support any overflow of regional enquiry workloads.</w:t>
            </w:r>
          </w:p>
        </w:tc>
        <w:tc>
          <w:tcPr>
            <w:tcW w:w="5076" w:type="dxa"/>
            <w:tcBorders>
              <w:top w:val="single" w:sz="4" w:space="0" w:color="auto"/>
              <w:left w:val="single" w:sz="4" w:space="0" w:color="auto"/>
              <w:bottom w:val="single" w:sz="4" w:space="0" w:color="auto"/>
              <w:right w:val="single" w:sz="4" w:space="0" w:color="auto"/>
            </w:tcBorders>
          </w:tcPr>
          <w:p w:rsidR="00145B93" w:rsidRDefault="00455473" w:rsidP="00D31725">
            <w:pPr>
              <w:jc w:val="left"/>
              <w:rPr>
                <w:lang w:eastAsia="en-US"/>
              </w:rPr>
            </w:pPr>
            <w:r>
              <w:rPr>
                <w:lang w:eastAsia="en-US"/>
              </w:rPr>
              <w:t xml:space="preserve">Technical and enquiry support to </w:t>
            </w:r>
            <w:r w:rsidR="00701241">
              <w:rPr>
                <w:lang w:eastAsia="en-US"/>
              </w:rPr>
              <w:t xml:space="preserve">external </w:t>
            </w:r>
            <w:r w:rsidR="000B63DD">
              <w:rPr>
                <w:lang w:eastAsia="en-US"/>
              </w:rPr>
              <w:t>campus advisors as and when required.</w:t>
            </w:r>
            <w:r w:rsidR="0073213B">
              <w:rPr>
                <w:lang w:eastAsia="en-US"/>
              </w:rPr>
              <w:t xml:space="preserve"> Knowledge sharing of best practise and </w:t>
            </w:r>
            <w:r w:rsidR="001A58CE">
              <w:rPr>
                <w:lang w:eastAsia="en-US"/>
              </w:rPr>
              <w:t>processes</w:t>
            </w:r>
            <w:r w:rsidR="0073213B">
              <w:rPr>
                <w:lang w:eastAsia="en-US"/>
              </w:rPr>
              <w:t>.</w:t>
            </w:r>
          </w:p>
          <w:p w:rsidR="00BB2243" w:rsidRDefault="000B63DD" w:rsidP="00D31725">
            <w:pPr>
              <w:jc w:val="left"/>
              <w:rPr>
                <w:lang w:eastAsia="en-US"/>
              </w:rPr>
            </w:pPr>
            <w:r>
              <w:rPr>
                <w:lang w:eastAsia="en-US"/>
              </w:rPr>
              <w:t xml:space="preserve"> </w:t>
            </w:r>
          </w:p>
          <w:p w:rsidR="000B63DD" w:rsidRPr="00DE230D" w:rsidRDefault="000B63DD" w:rsidP="00D31725">
            <w:pPr>
              <w:jc w:val="left"/>
              <w:rPr>
                <w:lang w:eastAsia="en-US"/>
              </w:rPr>
            </w:pPr>
            <w:r>
              <w:rPr>
                <w:lang w:eastAsia="en-US"/>
              </w:rPr>
              <w:t>Enquiry follow-up assistance and outbound follow-up processes for external campuses</w:t>
            </w:r>
            <w:r w:rsidR="00145B93">
              <w:rPr>
                <w:lang w:eastAsia="en-US"/>
              </w:rPr>
              <w:t xml:space="preserve"> are completed,</w:t>
            </w:r>
            <w:r>
              <w:rPr>
                <w:lang w:eastAsia="en-US"/>
              </w:rPr>
              <w:t xml:space="preserve"> contributing to the required conversion team targets.</w:t>
            </w:r>
          </w:p>
        </w:tc>
      </w:tr>
      <w:tr w:rsidR="00145B93" w:rsidRPr="00DE230D" w:rsidTr="00D31725">
        <w:tc>
          <w:tcPr>
            <w:tcW w:w="4552" w:type="dxa"/>
            <w:tcBorders>
              <w:top w:val="single" w:sz="4" w:space="0" w:color="auto"/>
              <w:left w:val="single" w:sz="4" w:space="0" w:color="auto"/>
              <w:bottom w:val="single" w:sz="4" w:space="0" w:color="auto"/>
              <w:right w:val="single" w:sz="4" w:space="0" w:color="auto"/>
            </w:tcBorders>
          </w:tcPr>
          <w:p w:rsidR="00145B93" w:rsidRDefault="00145B93" w:rsidP="00D31725">
            <w:pPr>
              <w:jc w:val="left"/>
              <w:rPr>
                <w:rFonts w:cstheme="minorHAnsi"/>
                <w:szCs w:val="22"/>
              </w:rPr>
            </w:pPr>
            <w:r>
              <w:rPr>
                <w:rFonts w:cstheme="minorHAnsi"/>
                <w:szCs w:val="22"/>
              </w:rPr>
              <w:t xml:space="preserve">Monitor daily and respond to </w:t>
            </w:r>
            <w:proofErr w:type="spellStart"/>
            <w:r>
              <w:rPr>
                <w:rFonts w:cstheme="minorHAnsi"/>
                <w:szCs w:val="22"/>
              </w:rPr>
              <w:t>Zendesk</w:t>
            </w:r>
            <w:proofErr w:type="spellEnd"/>
            <w:r>
              <w:rPr>
                <w:rFonts w:cstheme="minorHAnsi"/>
                <w:szCs w:val="22"/>
              </w:rPr>
              <w:t xml:space="preserve"> web</w:t>
            </w:r>
            <w:r w:rsidR="001C6EDE">
              <w:rPr>
                <w:rFonts w:cstheme="minorHAnsi"/>
                <w:szCs w:val="22"/>
              </w:rPr>
              <w:t>-</w:t>
            </w:r>
            <w:r>
              <w:rPr>
                <w:rFonts w:cstheme="minorHAnsi"/>
                <w:szCs w:val="22"/>
              </w:rPr>
              <w:t>chat enquiries.</w:t>
            </w:r>
          </w:p>
        </w:tc>
        <w:tc>
          <w:tcPr>
            <w:tcW w:w="5076" w:type="dxa"/>
            <w:tcBorders>
              <w:top w:val="single" w:sz="4" w:space="0" w:color="auto"/>
              <w:left w:val="single" w:sz="4" w:space="0" w:color="auto"/>
              <w:right w:val="single" w:sz="4" w:space="0" w:color="auto"/>
            </w:tcBorders>
          </w:tcPr>
          <w:p w:rsidR="00145B93" w:rsidRDefault="00145B93" w:rsidP="00D31725">
            <w:pPr>
              <w:jc w:val="left"/>
              <w:rPr>
                <w:lang w:eastAsia="en-US"/>
              </w:rPr>
            </w:pPr>
            <w:r>
              <w:rPr>
                <w:lang w:eastAsia="en-US"/>
              </w:rPr>
              <w:t>Web</w:t>
            </w:r>
            <w:r w:rsidR="001C6EDE">
              <w:rPr>
                <w:lang w:eastAsia="en-US"/>
              </w:rPr>
              <w:t>-</w:t>
            </w:r>
            <w:r>
              <w:rPr>
                <w:lang w:eastAsia="en-US"/>
              </w:rPr>
              <w:t xml:space="preserve">chat enquiries are responded to </w:t>
            </w:r>
            <w:r w:rsidR="001A58CE">
              <w:rPr>
                <w:lang w:eastAsia="en-US"/>
              </w:rPr>
              <w:t>promptly</w:t>
            </w:r>
            <w:r>
              <w:rPr>
                <w:lang w:eastAsia="en-US"/>
              </w:rPr>
              <w:t xml:space="preserve">, </w:t>
            </w:r>
            <w:r w:rsidR="001A58CE">
              <w:rPr>
                <w:lang w:eastAsia="en-US"/>
              </w:rPr>
              <w:t xml:space="preserve">and </w:t>
            </w:r>
            <w:r>
              <w:rPr>
                <w:lang w:eastAsia="en-US"/>
              </w:rPr>
              <w:t>enquiries are navigated to relevant information on the website.</w:t>
            </w:r>
          </w:p>
          <w:p w:rsidR="00145B93" w:rsidRDefault="00145B93" w:rsidP="00D31725">
            <w:pPr>
              <w:jc w:val="left"/>
              <w:rPr>
                <w:lang w:eastAsia="en-US"/>
              </w:rPr>
            </w:pPr>
          </w:p>
          <w:p w:rsidR="00145B93" w:rsidRDefault="00145B93" w:rsidP="001A58CE">
            <w:pPr>
              <w:jc w:val="left"/>
              <w:rPr>
                <w:lang w:eastAsia="en-US"/>
              </w:rPr>
            </w:pPr>
            <w:r>
              <w:rPr>
                <w:lang w:eastAsia="en-US"/>
              </w:rPr>
              <w:t xml:space="preserve">All interactions recorded in </w:t>
            </w:r>
            <w:proofErr w:type="spellStart"/>
            <w:r>
              <w:rPr>
                <w:lang w:eastAsia="en-US"/>
              </w:rPr>
              <w:t>Pataka</w:t>
            </w:r>
            <w:proofErr w:type="spellEnd"/>
            <w:r>
              <w:rPr>
                <w:lang w:eastAsia="en-US"/>
              </w:rPr>
              <w:t xml:space="preserve"> CRM and follow-up processes implemented as standard contributing to conversion targets.</w:t>
            </w:r>
          </w:p>
        </w:tc>
      </w:tr>
    </w:tbl>
    <w:p w:rsidR="001C2770" w:rsidRDefault="001C2770" w:rsidP="00DA160E">
      <w:pPr>
        <w:pStyle w:val="Heading2"/>
      </w:pPr>
    </w:p>
    <w:p w:rsidR="001C2770" w:rsidRPr="001C2770" w:rsidRDefault="001C2770" w:rsidP="001C2770"/>
    <w:p w:rsidR="001C2770" w:rsidRDefault="001C2770" w:rsidP="00DA160E">
      <w:pPr>
        <w:pStyle w:val="Heading2"/>
      </w:pPr>
    </w:p>
    <w:p w:rsidR="001C2770" w:rsidRDefault="001C2770" w:rsidP="00DA160E">
      <w:pPr>
        <w:pStyle w:val="Heading2"/>
      </w:pPr>
    </w:p>
    <w:p w:rsidR="00DA160E" w:rsidRPr="00DE230D" w:rsidRDefault="00DA160E" w:rsidP="00DA160E">
      <w:pPr>
        <w:pStyle w:val="Heading2"/>
      </w:pPr>
      <w:r w:rsidRPr="00DE230D">
        <w:t>K</w:t>
      </w:r>
      <w:r w:rsidR="00BA1D61">
        <w:t>ey Performance Indicator (KPI) 4</w:t>
      </w:r>
      <w:r w:rsidRPr="00DE230D">
        <w:t xml:space="preserve"> –</w:t>
      </w:r>
      <w:r w:rsidR="00614999" w:rsidRPr="00DE230D">
        <w:t xml:space="preserve"> Stakeholder Engagement</w:t>
      </w:r>
      <w:r w:rsidRPr="00DE230D">
        <w:t xml:space="preserve"> </w:t>
      </w:r>
    </w:p>
    <w:p w:rsidR="00DA160E" w:rsidRDefault="00DE0499" w:rsidP="00DA160E">
      <w:r w:rsidRPr="00DE230D">
        <w:t>Build and maintain key stakeholder relationships, particularly with secondary school staff in our regions.</w:t>
      </w:r>
    </w:p>
    <w:tbl>
      <w:tblPr>
        <w:tblStyle w:val="TableGrid"/>
        <w:tblW w:w="0" w:type="auto"/>
        <w:tblInd w:w="108" w:type="dxa"/>
        <w:tblLook w:val="04A0" w:firstRow="1" w:lastRow="0" w:firstColumn="1" w:lastColumn="0" w:noHBand="0" w:noVBand="1"/>
      </w:tblPr>
      <w:tblGrid>
        <w:gridCol w:w="4552"/>
        <w:gridCol w:w="5076"/>
      </w:tblGrid>
      <w:tr w:rsidR="00DE230D" w:rsidRPr="00DE230D" w:rsidTr="00162BCA">
        <w:tc>
          <w:tcPr>
            <w:tcW w:w="4552" w:type="dxa"/>
            <w:tcBorders>
              <w:top w:val="single" w:sz="4" w:space="0" w:color="auto"/>
              <w:left w:val="single" w:sz="4" w:space="0" w:color="auto"/>
              <w:bottom w:val="single" w:sz="4" w:space="0" w:color="auto"/>
              <w:right w:val="single" w:sz="4" w:space="0" w:color="auto"/>
            </w:tcBorders>
            <w:shd w:val="clear" w:color="auto" w:fill="4D4185"/>
            <w:hideMark/>
          </w:tcPr>
          <w:p w:rsidR="00DA160E" w:rsidRPr="00DE230D" w:rsidRDefault="00DA160E" w:rsidP="00321AFB">
            <w:pPr>
              <w:pStyle w:val="ListParagraph"/>
              <w:ind w:left="0"/>
              <w:rPr>
                <w:rFonts w:cstheme="minorHAnsi"/>
                <w:b/>
                <w:color w:val="FFFFFF" w:themeColor="background1"/>
                <w:szCs w:val="22"/>
                <w:lang w:eastAsia="en-US"/>
              </w:rPr>
            </w:pPr>
            <w:r w:rsidRPr="00DE230D">
              <w:rPr>
                <w:rFonts w:cstheme="minorHAnsi"/>
                <w:b/>
                <w:color w:val="FFFFFF" w:themeColor="background1"/>
                <w:szCs w:val="22"/>
              </w:rPr>
              <w:t>What will I be doing?</w:t>
            </w:r>
          </w:p>
        </w:tc>
        <w:tc>
          <w:tcPr>
            <w:tcW w:w="5076" w:type="dxa"/>
            <w:tcBorders>
              <w:top w:val="single" w:sz="4" w:space="0" w:color="auto"/>
              <w:left w:val="single" w:sz="4" w:space="0" w:color="auto"/>
              <w:bottom w:val="single" w:sz="4" w:space="0" w:color="auto"/>
              <w:right w:val="single" w:sz="4" w:space="0" w:color="auto"/>
            </w:tcBorders>
            <w:shd w:val="clear" w:color="auto" w:fill="4D4185"/>
            <w:hideMark/>
          </w:tcPr>
          <w:p w:rsidR="00DA160E" w:rsidRPr="00DE230D" w:rsidRDefault="00DA160E" w:rsidP="00321AFB">
            <w:pPr>
              <w:pStyle w:val="ListParagraph"/>
              <w:ind w:left="0"/>
              <w:rPr>
                <w:rFonts w:cstheme="minorHAnsi"/>
                <w:b/>
                <w:color w:val="FFFFFF" w:themeColor="background1"/>
                <w:szCs w:val="22"/>
                <w:lang w:eastAsia="en-US"/>
              </w:rPr>
            </w:pPr>
            <w:r w:rsidRPr="00DE230D">
              <w:rPr>
                <w:rFonts w:cstheme="minorHAnsi"/>
                <w:b/>
                <w:color w:val="FFFFFF" w:themeColor="background1"/>
                <w:szCs w:val="22"/>
              </w:rPr>
              <w:t>How will I know I am doing it well?</w:t>
            </w:r>
          </w:p>
        </w:tc>
      </w:tr>
      <w:tr w:rsidR="00DA160E" w:rsidRPr="00DE230D" w:rsidTr="00162BCA">
        <w:tc>
          <w:tcPr>
            <w:tcW w:w="4552" w:type="dxa"/>
            <w:tcBorders>
              <w:top w:val="single" w:sz="4" w:space="0" w:color="auto"/>
              <w:left w:val="single" w:sz="4" w:space="0" w:color="auto"/>
              <w:bottom w:val="single" w:sz="4" w:space="0" w:color="auto"/>
              <w:right w:val="single" w:sz="4" w:space="0" w:color="auto"/>
            </w:tcBorders>
          </w:tcPr>
          <w:p w:rsidR="00DA160E" w:rsidRPr="00DE230D" w:rsidRDefault="00BC4C6B" w:rsidP="00DE230D">
            <w:pPr>
              <w:jc w:val="left"/>
              <w:rPr>
                <w:rFonts w:cstheme="minorHAnsi"/>
                <w:szCs w:val="22"/>
              </w:rPr>
            </w:pPr>
            <w:r>
              <w:rPr>
                <w:rFonts w:cstheme="minorHAnsi"/>
                <w:szCs w:val="22"/>
              </w:rPr>
              <w:t xml:space="preserve">Update </w:t>
            </w:r>
            <w:r w:rsidR="001C2770">
              <w:rPr>
                <w:rFonts w:cstheme="minorHAnsi"/>
                <w:szCs w:val="22"/>
              </w:rPr>
              <w:t xml:space="preserve">Stakeholder </w:t>
            </w:r>
            <w:r w:rsidR="00DE230D">
              <w:rPr>
                <w:rFonts w:cstheme="minorHAnsi"/>
                <w:szCs w:val="22"/>
              </w:rPr>
              <w:t xml:space="preserve">account management </w:t>
            </w:r>
            <w:r w:rsidR="006005E4">
              <w:rPr>
                <w:rFonts w:cstheme="minorHAnsi"/>
                <w:szCs w:val="22"/>
              </w:rPr>
              <w:t xml:space="preserve">details, </w:t>
            </w:r>
            <w:r w:rsidR="001C2770">
              <w:rPr>
                <w:rFonts w:cstheme="minorHAnsi"/>
                <w:szCs w:val="22"/>
              </w:rPr>
              <w:t xml:space="preserve">as </w:t>
            </w:r>
            <w:r w:rsidR="0005703A">
              <w:rPr>
                <w:rFonts w:cstheme="minorHAnsi"/>
                <w:szCs w:val="22"/>
              </w:rPr>
              <w:t xml:space="preserve">and when required. Maintain </w:t>
            </w:r>
            <w:r w:rsidR="001A58CE">
              <w:rPr>
                <w:rFonts w:cstheme="minorHAnsi"/>
                <w:szCs w:val="22"/>
              </w:rPr>
              <w:t xml:space="preserve">an </w:t>
            </w:r>
            <w:r w:rsidR="0005703A">
              <w:rPr>
                <w:rFonts w:cstheme="minorHAnsi"/>
                <w:szCs w:val="22"/>
              </w:rPr>
              <w:t>ongoi</w:t>
            </w:r>
            <w:r w:rsidR="001C2770">
              <w:rPr>
                <w:rFonts w:cstheme="minorHAnsi"/>
                <w:szCs w:val="22"/>
              </w:rPr>
              <w:t>ng relationship with Community Groups and Private Training providers. B</w:t>
            </w:r>
            <w:r w:rsidR="0005703A">
              <w:rPr>
                <w:rFonts w:cstheme="minorHAnsi"/>
                <w:szCs w:val="22"/>
              </w:rPr>
              <w:t xml:space="preserve">uild </w:t>
            </w:r>
            <w:r w:rsidR="00CC5EA2" w:rsidRPr="00DE230D">
              <w:rPr>
                <w:rFonts w:cstheme="minorHAnsi"/>
                <w:szCs w:val="22"/>
              </w:rPr>
              <w:t xml:space="preserve">solid </w:t>
            </w:r>
            <w:r w:rsidR="00DE230D">
              <w:rPr>
                <w:rFonts w:cstheme="minorHAnsi"/>
                <w:szCs w:val="22"/>
              </w:rPr>
              <w:t>relationsh</w:t>
            </w:r>
            <w:r w:rsidR="001C2770">
              <w:rPr>
                <w:rFonts w:cstheme="minorHAnsi"/>
                <w:szCs w:val="22"/>
              </w:rPr>
              <w:t>ip</w:t>
            </w:r>
            <w:r w:rsidR="006005E4">
              <w:rPr>
                <w:rFonts w:cstheme="minorHAnsi"/>
                <w:szCs w:val="22"/>
              </w:rPr>
              <w:t xml:space="preserve">s </w:t>
            </w:r>
            <w:r w:rsidR="001C2770">
              <w:rPr>
                <w:rFonts w:cstheme="minorHAnsi"/>
                <w:szCs w:val="22"/>
              </w:rPr>
              <w:t xml:space="preserve">and keep </w:t>
            </w:r>
            <w:r w:rsidR="00DE230D">
              <w:rPr>
                <w:rFonts w:cstheme="minorHAnsi"/>
                <w:szCs w:val="22"/>
              </w:rPr>
              <w:t>UCOL</w:t>
            </w:r>
            <w:r w:rsidR="001C2770">
              <w:rPr>
                <w:rFonts w:cstheme="minorHAnsi"/>
                <w:szCs w:val="22"/>
              </w:rPr>
              <w:t xml:space="preserve">-Te </w:t>
            </w:r>
            <w:r w:rsidR="00A0014A">
              <w:rPr>
                <w:rFonts w:cstheme="minorHAnsi"/>
                <w:szCs w:val="22"/>
              </w:rPr>
              <w:t>Pῡkenga</w:t>
            </w:r>
            <w:r w:rsidR="001C2770">
              <w:rPr>
                <w:rFonts w:cstheme="minorHAnsi"/>
                <w:szCs w:val="22"/>
              </w:rPr>
              <w:t xml:space="preserve"> connected to these groups</w:t>
            </w:r>
            <w:r w:rsidR="006005E4">
              <w:rPr>
                <w:rFonts w:cstheme="minorHAnsi"/>
                <w:szCs w:val="22"/>
              </w:rPr>
              <w:t>.</w:t>
            </w:r>
            <w:r w:rsidR="00DE230D">
              <w:rPr>
                <w:rFonts w:cstheme="minorHAnsi"/>
                <w:szCs w:val="22"/>
              </w:rPr>
              <w:t xml:space="preserve"> </w:t>
            </w:r>
          </w:p>
        </w:tc>
        <w:tc>
          <w:tcPr>
            <w:tcW w:w="5076" w:type="dxa"/>
            <w:tcBorders>
              <w:top w:val="single" w:sz="4" w:space="0" w:color="auto"/>
              <w:left w:val="single" w:sz="4" w:space="0" w:color="auto"/>
              <w:right w:val="single" w:sz="4" w:space="0" w:color="auto"/>
            </w:tcBorders>
          </w:tcPr>
          <w:p w:rsidR="00746A61" w:rsidRPr="00DE230D" w:rsidRDefault="00CC5EA2" w:rsidP="001A58CE">
            <w:pPr>
              <w:jc w:val="left"/>
              <w:rPr>
                <w:lang w:eastAsia="en-US"/>
              </w:rPr>
            </w:pPr>
            <w:r w:rsidRPr="00DE230D">
              <w:rPr>
                <w:lang w:eastAsia="en-US"/>
              </w:rPr>
              <w:t>Solid relationships are built</w:t>
            </w:r>
            <w:r w:rsidR="006005E4">
              <w:rPr>
                <w:lang w:eastAsia="en-US"/>
              </w:rPr>
              <w:t xml:space="preserve"> and maintained with key </w:t>
            </w:r>
            <w:r w:rsidRPr="00DE230D">
              <w:rPr>
                <w:lang w:eastAsia="en-US"/>
              </w:rPr>
              <w:t>contac</w:t>
            </w:r>
            <w:r w:rsidR="00BC4C6B">
              <w:rPr>
                <w:lang w:eastAsia="en-US"/>
              </w:rPr>
              <w:t xml:space="preserve">ts such as Careers Advisors, </w:t>
            </w:r>
            <w:r w:rsidRPr="00DE230D">
              <w:rPr>
                <w:lang w:eastAsia="en-US"/>
              </w:rPr>
              <w:t>Heads of Departments</w:t>
            </w:r>
            <w:r w:rsidR="00BC4C6B">
              <w:rPr>
                <w:lang w:eastAsia="en-US"/>
              </w:rPr>
              <w:t xml:space="preserve"> and Training Co-ordinators</w:t>
            </w:r>
            <w:r w:rsidRPr="00DE230D">
              <w:rPr>
                <w:lang w:eastAsia="en-US"/>
              </w:rPr>
              <w:t>.   Actions are taken</w:t>
            </w:r>
            <w:r w:rsidR="00FF0913" w:rsidRPr="00DE230D">
              <w:rPr>
                <w:lang w:eastAsia="en-US"/>
              </w:rPr>
              <w:t xml:space="preserve"> in a timely responsive</w:t>
            </w:r>
            <w:r w:rsidR="00BC4C6B">
              <w:rPr>
                <w:lang w:eastAsia="en-US"/>
              </w:rPr>
              <w:t xml:space="preserve"> manner, </w:t>
            </w:r>
            <w:r w:rsidR="001A58CE">
              <w:rPr>
                <w:lang w:eastAsia="en-US"/>
              </w:rPr>
              <w:t xml:space="preserve">and </w:t>
            </w:r>
            <w:r w:rsidR="00BC4C6B">
              <w:rPr>
                <w:lang w:eastAsia="en-US"/>
              </w:rPr>
              <w:t xml:space="preserve">interactions </w:t>
            </w:r>
            <w:r w:rsidR="001A58CE">
              <w:rPr>
                <w:lang w:eastAsia="en-US"/>
              </w:rPr>
              <w:t xml:space="preserve">are </w:t>
            </w:r>
            <w:r w:rsidR="00BC4C6B">
              <w:rPr>
                <w:lang w:eastAsia="en-US"/>
              </w:rPr>
              <w:t xml:space="preserve">recorded on </w:t>
            </w:r>
            <w:proofErr w:type="spellStart"/>
            <w:r w:rsidR="00BC4C6B">
              <w:rPr>
                <w:lang w:eastAsia="en-US"/>
              </w:rPr>
              <w:t>Pataka</w:t>
            </w:r>
            <w:proofErr w:type="spellEnd"/>
            <w:r w:rsidR="00BC4C6B">
              <w:rPr>
                <w:lang w:eastAsia="en-US"/>
              </w:rPr>
              <w:t xml:space="preserve"> CRM and </w:t>
            </w:r>
            <w:r w:rsidR="001A58CE">
              <w:rPr>
                <w:lang w:eastAsia="en-US"/>
              </w:rPr>
              <w:t>followed up</w:t>
            </w:r>
            <w:r w:rsidR="00BC4C6B">
              <w:rPr>
                <w:lang w:eastAsia="en-US"/>
              </w:rPr>
              <w:t xml:space="preserve">. </w:t>
            </w:r>
          </w:p>
        </w:tc>
      </w:tr>
      <w:tr w:rsidR="00CC5EA2" w:rsidRPr="00DE230D" w:rsidTr="00162BCA">
        <w:tc>
          <w:tcPr>
            <w:tcW w:w="4552" w:type="dxa"/>
            <w:tcBorders>
              <w:top w:val="single" w:sz="4" w:space="0" w:color="auto"/>
              <w:left w:val="single" w:sz="4" w:space="0" w:color="auto"/>
              <w:bottom w:val="single" w:sz="4" w:space="0" w:color="auto"/>
              <w:right w:val="single" w:sz="4" w:space="0" w:color="auto"/>
            </w:tcBorders>
          </w:tcPr>
          <w:p w:rsidR="00CF62E7" w:rsidRDefault="00CC5EA2" w:rsidP="001C2770">
            <w:pPr>
              <w:jc w:val="left"/>
              <w:rPr>
                <w:rFonts w:cstheme="minorHAnsi"/>
                <w:szCs w:val="22"/>
              </w:rPr>
            </w:pPr>
            <w:r w:rsidRPr="00DE230D">
              <w:rPr>
                <w:rFonts w:cstheme="minorHAnsi"/>
                <w:szCs w:val="22"/>
              </w:rPr>
              <w:t xml:space="preserve">Provide opportunities for </w:t>
            </w:r>
            <w:r w:rsidR="00CF62E7">
              <w:rPr>
                <w:rFonts w:cstheme="minorHAnsi"/>
                <w:szCs w:val="22"/>
              </w:rPr>
              <w:t xml:space="preserve">individual </w:t>
            </w:r>
            <w:r w:rsidRPr="00DE230D">
              <w:rPr>
                <w:rFonts w:cstheme="minorHAnsi"/>
                <w:szCs w:val="22"/>
              </w:rPr>
              <w:t>secondary school students</w:t>
            </w:r>
            <w:r w:rsidR="00CF62E7">
              <w:rPr>
                <w:rFonts w:cstheme="minorHAnsi"/>
                <w:szCs w:val="22"/>
              </w:rPr>
              <w:t xml:space="preserve"> and stakeholders</w:t>
            </w:r>
            <w:r w:rsidRPr="00DE230D">
              <w:rPr>
                <w:rFonts w:cstheme="minorHAnsi"/>
                <w:szCs w:val="22"/>
              </w:rPr>
              <w:t xml:space="preserve"> to receive information about our programmes and future careers, including new programmes.</w:t>
            </w:r>
          </w:p>
          <w:p w:rsidR="00CF62E7" w:rsidRDefault="00CF62E7" w:rsidP="001C2770">
            <w:pPr>
              <w:jc w:val="left"/>
              <w:rPr>
                <w:rFonts w:cstheme="minorHAnsi"/>
                <w:szCs w:val="22"/>
              </w:rPr>
            </w:pPr>
          </w:p>
          <w:p w:rsidR="00CC5EA2" w:rsidRPr="00DE230D" w:rsidRDefault="00CC5EA2" w:rsidP="001C2770">
            <w:pPr>
              <w:jc w:val="left"/>
              <w:rPr>
                <w:rFonts w:cstheme="minorHAnsi"/>
                <w:szCs w:val="22"/>
              </w:rPr>
            </w:pPr>
            <w:r w:rsidRPr="00DE230D">
              <w:rPr>
                <w:rFonts w:cstheme="minorHAnsi"/>
                <w:szCs w:val="22"/>
              </w:rPr>
              <w:t xml:space="preserve"> </w:t>
            </w:r>
            <w:r w:rsidR="00DE230D">
              <w:rPr>
                <w:rFonts w:cstheme="minorHAnsi"/>
                <w:szCs w:val="22"/>
              </w:rPr>
              <w:t xml:space="preserve"> </w:t>
            </w:r>
          </w:p>
        </w:tc>
        <w:tc>
          <w:tcPr>
            <w:tcW w:w="5076" w:type="dxa"/>
            <w:tcBorders>
              <w:left w:val="single" w:sz="4" w:space="0" w:color="auto"/>
              <w:right w:val="single" w:sz="4" w:space="0" w:color="auto"/>
            </w:tcBorders>
          </w:tcPr>
          <w:p w:rsidR="00CC5EA2" w:rsidRDefault="00CF62E7" w:rsidP="00321AFB">
            <w:pPr>
              <w:jc w:val="left"/>
              <w:rPr>
                <w:lang w:eastAsia="en-US"/>
              </w:rPr>
            </w:pPr>
            <w:r>
              <w:rPr>
                <w:lang w:eastAsia="en-US"/>
              </w:rPr>
              <w:t>Any on</w:t>
            </w:r>
            <w:r w:rsidR="001A58CE">
              <w:rPr>
                <w:lang w:eastAsia="en-US"/>
              </w:rPr>
              <w:t>-</w:t>
            </w:r>
            <w:r>
              <w:rPr>
                <w:lang w:eastAsia="en-US"/>
              </w:rPr>
              <w:t xml:space="preserve">campus </w:t>
            </w:r>
            <w:r w:rsidR="001A58CE">
              <w:rPr>
                <w:lang w:eastAsia="en-US"/>
              </w:rPr>
              <w:t xml:space="preserve">activity or </w:t>
            </w:r>
            <w:r>
              <w:rPr>
                <w:lang w:eastAsia="en-US"/>
              </w:rPr>
              <w:t xml:space="preserve">communication to Secondary School Stakeholders is recorded in </w:t>
            </w:r>
            <w:proofErr w:type="spellStart"/>
            <w:r>
              <w:rPr>
                <w:lang w:eastAsia="en-US"/>
              </w:rPr>
              <w:t>Pataka</w:t>
            </w:r>
            <w:proofErr w:type="spellEnd"/>
            <w:r>
              <w:rPr>
                <w:lang w:eastAsia="en-US"/>
              </w:rPr>
              <w:t xml:space="preserve"> CRM. School Recruitment Advisor is advised as and</w:t>
            </w:r>
            <w:r w:rsidR="007023C6">
              <w:rPr>
                <w:lang w:eastAsia="en-US"/>
              </w:rPr>
              <w:t xml:space="preserve"> when </w:t>
            </w:r>
            <w:r>
              <w:rPr>
                <w:lang w:eastAsia="en-US"/>
              </w:rPr>
              <w:t>school follow-up is required.</w:t>
            </w:r>
          </w:p>
          <w:p w:rsidR="00374AD1" w:rsidRDefault="00374AD1" w:rsidP="00321AFB">
            <w:pPr>
              <w:jc w:val="left"/>
              <w:rPr>
                <w:lang w:eastAsia="en-US"/>
              </w:rPr>
            </w:pPr>
          </w:p>
          <w:p w:rsidR="00374AD1" w:rsidRPr="00DE230D" w:rsidRDefault="00374AD1" w:rsidP="00321AFB">
            <w:pPr>
              <w:jc w:val="left"/>
              <w:rPr>
                <w:lang w:eastAsia="en-US"/>
              </w:rPr>
            </w:pPr>
            <w:r>
              <w:rPr>
                <w:lang w:eastAsia="en-US"/>
              </w:rPr>
              <w:t xml:space="preserve">All individual secondary school enquiries are recorded stakeholder information added and tracked communication. Conversion processes overlaid to measure growth in EFTs from set school accounts. </w:t>
            </w:r>
          </w:p>
          <w:p w:rsidR="00CF62E7" w:rsidRDefault="00CF62E7" w:rsidP="00DE0499">
            <w:pPr>
              <w:jc w:val="left"/>
              <w:rPr>
                <w:rFonts w:cstheme="minorHAnsi"/>
                <w:szCs w:val="22"/>
              </w:rPr>
            </w:pPr>
          </w:p>
          <w:p w:rsidR="00FF0913" w:rsidRDefault="00DE0499" w:rsidP="00DE0499">
            <w:pPr>
              <w:jc w:val="left"/>
              <w:rPr>
                <w:rFonts w:cstheme="minorHAnsi"/>
                <w:szCs w:val="22"/>
              </w:rPr>
            </w:pPr>
            <w:r w:rsidRPr="00DE230D">
              <w:rPr>
                <w:rFonts w:cstheme="minorHAnsi"/>
                <w:szCs w:val="22"/>
              </w:rPr>
              <w:t>S</w:t>
            </w:r>
            <w:r w:rsidR="00FF0913" w:rsidRPr="00DE230D">
              <w:rPr>
                <w:rFonts w:cstheme="minorHAnsi"/>
                <w:szCs w:val="22"/>
              </w:rPr>
              <w:t xml:space="preserve">chool stakeholders </w:t>
            </w:r>
            <w:r w:rsidRPr="00DE230D">
              <w:rPr>
                <w:rFonts w:cstheme="minorHAnsi"/>
                <w:szCs w:val="22"/>
              </w:rPr>
              <w:t xml:space="preserve">have </w:t>
            </w:r>
            <w:r w:rsidR="00FF0913" w:rsidRPr="00DE230D">
              <w:rPr>
                <w:rFonts w:cstheme="minorHAnsi"/>
                <w:szCs w:val="22"/>
              </w:rPr>
              <w:t xml:space="preserve">the information they need </w:t>
            </w:r>
            <w:r w:rsidRPr="00DE230D">
              <w:rPr>
                <w:rFonts w:cstheme="minorHAnsi"/>
                <w:szCs w:val="22"/>
              </w:rPr>
              <w:t xml:space="preserve">at their fingertips, </w:t>
            </w:r>
            <w:r w:rsidRPr="00DE230D">
              <w:rPr>
                <w:lang w:eastAsia="en-US"/>
              </w:rPr>
              <w:t xml:space="preserve">they are informed and </w:t>
            </w:r>
            <w:r w:rsidR="001A58CE">
              <w:rPr>
                <w:lang w:eastAsia="en-US"/>
              </w:rPr>
              <w:t>can</w:t>
            </w:r>
            <w:r w:rsidRPr="00DE230D">
              <w:rPr>
                <w:lang w:eastAsia="en-US"/>
              </w:rPr>
              <w:t xml:space="preserve"> keep their students informed of engagement and enrolment opportunities and</w:t>
            </w:r>
            <w:r w:rsidR="00FF0913" w:rsidRPr="00DE230D">
              <w:rPr>
                <w:rFonts w:cstheme="minorHAnsi"/>
                <w:szCs w:val="22"/>
              </w:rPr>
              <w:t xml:space="preserve"> encourage their students to connect with UCOL.</w:t>
            </w:r>
          </w:p>
          <w:p w:rsidR="00CF62E7" w:rsidRDefault="00C15B18" w:rsidP="00CF62E7">
            <w:pPr>
              <w:jc w:val="left"/>
              <w:rPr>
                <w:rFonts w:cstheme="minorHAnsi"/>
                <w:szCs w:val="22"/>
              </w:rPr>
            </w:pPr>
            <w:r>
              <w:rPr>
                <w:rFonts w:cstheme="minorHAnsi"/>
                <w:szCs w:val="22"/>
              </w:rPr>
              <w:t xml:space="preserve">Coordinate activities with </w:t>
            </w:r>
            <w:r w:rsidR="00C70287">
              <w:rPr>
                <w:rFonts w:cstheme="minorHAnsi"/>
                <w:szCs w:val="22"/>
              </w:rPr>
              <w:t xml:space="preserve">Academic Portfolio Managers and </w:t>
            </w:r>
            <w:proofErr w:type="spellStart"/>
            <w:r w:rsidR="00C70287">
              <w:rPr>
                <w:rFonts w:cstheme="minorHAnsi"/>
                <w:szCs w:val="22"/>
              </w:rPr>
              <w:t>USkills</w:t>
            </w:r>
            <w:proofErr w:type="spellEnd"/>
            <w:r w:rsidR="00C70287">
              <w:rPr>
                <w:rFonts w:cstheme="minorHAnsi"/>
                <w:szCs w:val="22"/>
              </w:rPr>
              <w:t xml:space="preserve"> staff.  </w:t>
            </w:r>
          </w:p>
          <w:p w:rsidR="00CF62E7" w:rsidRDefault="00CF62E7" w:rsidP="00CF62E7">
            <w:pPr>
              <w:jc w:val="left"/>
              <w:rPr>
                <w:rFonts w:cstheme="minorHAnsi"/>
                <w:szCs w:val="22"/>
              </w:rPr>
            </w:pPr>
          </w:p>
          <w:p w:rsidR="00C15B18" w:rsidRPr="00DE230D" w:rsidRDefault="00C15B18" w:rsidP="00374AD1">
            <w:pPr>
              <w:jc w:val="left"/>
              <w:rPr>
                <w:lang w:eastAsia="en-US"/>
              </w:rPr>
            </w:pPr>
          </w:p>
        </w:tc>
      </w:tr>
      <w:tr w:rsidR="00EF29E1" w:rsidRPr="00DE230D" w:rsidTr="00162BCA">
        <w:tc>
          <w:tcPr>
            <w:tcW w:w="4552" w:type="dxa"/>
            <w:tcBorders>
              <w:top w:val="single" w:sz="4" w:space="0" w:color="auto"/>
              <w:left w:val="single" w:sz="4" w:space="0" w:color="auto"/>
              <w:bottom w:val="single" w:sz="4" w:space="0" w:color="auto"/>
              <w:right w:val="single" w:sz="4" w:space="0" w:color="auto"/>
            </w:tcBorders>
          </w:tcPr>
          <w:p w:rsidR="00EF29E1" w:rsidRPr="00DE230D" w:rsidRDefault="00D8241B" w:rsidP="00746A61">
            <w:pPr>
              <w:jc w:val="left"/>
              <w:rPr>
                <w:rFonts w:cstheme="minorHAnsi"/>
                <w:szCs w:val="22"/>
              </w:rPr>
            </w:pPr>
            <w:r>
              <w:rPr>
                <w:rFonts w:cstheme="minorHAnsi"/>
                <w:szCs w:val="22"/>
              </w:rPr>
              <w:lastRenderedPageBreak/>
              <w:t>C</w:t>
            </w:r>
            <w:r w:rsidR="00DE0499" w:rsidRPr="00DE230D">
              <w:rPr>
                <w:rFonts w:cstheme="minorHAnsi"/>
                <w:szCs w:val="22"/>
              </w:rPr>
              <w:t>oordinate and h</w:t>
            </w:r>
            <w:r w:rsidR="00EF29E1" w:rsidRPr="00DE230D">
              <w:rPr>
                <w:rFonts w:cstheme="minorHAnsi"/>
                <w:szCs w:val="22"/>
              </w:rPr>
              <w:t>ost onsite</w:t>
            </w:r>
            <w:r w:rsidR="00F27A7F">
              <w:rPr>
                <w:rFonts w:cstheme="minorHAnsi"/>
                <w:szCs w:val="22"/>
              </w:rPr>
              <w:t xml:space="preserve"> campus</w:t>
            </w:r>
            <w:r w:rsidR="00EF29E1" w:rsidRPr="00DE230D">
              <w:rPr>
                <w:rFonts w:cstheme="minorHAnsi"/>
                <w:szCs w:val="22"/>
              </w:rPr>
              <w:t xml:space="preserve"> school visit</w:t>
            </w:r>
            <w:r w:rsidR="00DE0499" w:rsidRPr="00DE230D">
              <w:rPr>
                <w:rFonts w:cstheme="minorHAnsi"/>
                <w:szCs w:val="22"/>
              </w:rPr>
              <w:t>s</w:t>
            </w:r>
            <w:r w:rsidR="00EF29E1" w:rsidRPr="00DE230D">
              <w:rPr>
                <w:rFonts w:cstheme="minorHAnsi"/>
                <w:szCs w:val="22"/>
              </w:rPr>
              <w:t>, manage interaction with UCOL</w:t>
            </w:r>
            <w:r w:rsidR="00A33EB0">
              <w:rPr>
                <w:rFonts w:cstheme="minorHAnsi"/>
                <w:szCs w:val="22"/>
              </w:rPr>
              <w:t xml:space="preserve">-Te </w:t>
            </w:r>
            <w:r w:rsidR="00A0014A">
              <w:rPr>
                <w:rFonts w:cstheme="minorHAnsi"/>
                <w:szCs w:val="22"/>
              </w:rPr>
              <w:t>Pῡkenga</w:t>
            </w:r>
            <w:r w:rsidR="00EF29E1" w:rsidRPr="00DE230D">
              <w:rPr>
                <w:rFonts w:cstheme="minorHAnsi"/>
                <w:szCs w:val="22"/>
              </w:rPr>
              <w:t xml:space="preserve"> Subject Matter Experts, and Academic </w:t>
            </w:r>
            <w:r w:rsidR="00C70287">
              <w:rPr>
                <w:rFonts w:cstheme="minorHAnsi"/>
                <w:szCs w:val="22"/>
              </w:rPr>
              <w:t>Portfolio</w:t>
            </w:r>
            <w:r w:rsidR="00EF29E1" w:rsidRPr="00DE230D">
              <w:rPr>
                <w:rFonts w:cstheme="minorHAnsi"/>
                <w:szCs w:val="22"/>
              </w:rPr>
              <w:t xml:space="preserve"> Manager</w:t>
            </w:r>
            <w:r w:rsidR="00DE0499" w:rsidRPr="00DE230D">
              <w:rPr>
                <w:rFonts w:cstheme="minorHAnsi"/>
                <w:szCs w:val="22"/>
              </w:rPr>
              <w:t>s and secondary school contacts</w:t>
            </w:r>
            <w:r w:rsidR="00EF29E1" w:rsidRPr="00DE230D">
              <w:rPr>
                <w:rFonts w:cstheme="minorHAnsi"/>
                <w:szCs w:val="22"/>
              </w:rPr>
              <w:t>.</w:t>
            </w:r>
          </w:p>
          <w:p w:rsidR="00EF29E1" w:rsidRPr="00DE230D" w:rsidRDefault="00EF29E1" w:rsidP="00746A61">
            <w:pPr>
              <w:jc w:val="left"/>
              <w:rPr>
                <w:rFonts w:cstheme="minorHAnsi"/>
                <w:szCs w:val="22"/>
              </w:rPr>
            </w:pPr>
          </w:p>
          <w:p w:rsidR="00EF29E1" w:rsidRPr="00DE230D" w:rsidRDefault="00F27A7F" w:rsidP="001A58CE">
            <w:pPr>
              <w:jc w:val="left"/>
              <w:rPr>
                <w:rFonts w:cstheme="minorHAnsi"/>
                <w:szCs w:val="22"/>
              </w:rPr>
            </w:pPr>
            <w:r>
              <w:rPr>
                <w:rFonts w:cstheme="minorHAnsi"/>
                <w:szCs w:val="22"/>
              </w:rPr>
              <w:t>Support APMs and Tertiary Secondary staff</w:t>
            </w:r>
            <w:r w:rsidR="00D8241B">
              <w:rPr>
                <w:rFonts w:cstheme="minorHAnsi"/>
                <w:szCs w:val="22"/>
              </w:rPr>
              <w:t xml:space="preserve"> </w:t>
            </w:r>
            <w:r w:rsidR="00EF29E1" w:rsidRPr="00DE230D">
              <w:rPr>
                <w:rFonts w:cstheme="minorHAnsi"/>
                <w:szCs w:val="22"/>
              </w:rPr>
              <w:t xml:space="preserve">in school visits and information sessions </w:t>
            </w:r>
            <w:r w:rsidR="001A58CE">
              <w:rPr>
                <w:rFonts w:cstheme="minorHAnsi"/>
                <w:szCs w:val="22"/>
              </w:rPr>
              <w:t>off-site</w:t>
            </w:r>
            <w:r w:rsidR="00EF29E1" w:rsidRPr="00DE230D">
              <w:rPr>
                <w:rFonts w:cstheme="minorHAnsi"/>
                <w:szCs w:val="22"/>
              </w:rPr>
              <w:t>.</w:t>
            </w:r>
          </w:p>
        </w:tc>
        <w:tc>
          <w:tcPr>
            <w:tcW w:w="5076" w:type="dxa"/>
            <w:tcBorders>
              <w:left w:val="single" w:sz="4" w:space="0" w:color="auto"/>
              <w:right w:val="single" w:sz="4" w:space="0" w:color="auto"/>
            </w:tcBorders>
          </w:tcPr>
          <w:p w:rsidR="00EF29E1" w:rsidRPr="00DE230D" w:rsidRDefault="00F27A7F" w:rsidP="00746A61">
            <w:pPr>
              <w:jc w:val="left"/>
              <w:rPr>
                <w:lang w:eastAsia="en-US"/>
              </w:rPr>
            </w:pPr>
            <w:r>
              <w:rPr>
                <w:lang w:eastAsia="en-US"/>
              </w:rPr>
              <w:t>Requests from schools for on</w:t>
            </w:r>
            <w:r w:rsidR="00EF29E1" w:rsidRPr="00DE230D">
              <w:rPr>
                <w:lang w:eastAsia="en-US"/>
              </w:rPr>
              <w:t xml:space="preserve">site </w:t>
            </w:r>
            <w:r>
              <w:rPr>
                <w:lang w:eastAsia="en-US"/>
              </w:rPr>
              <w:t xml:space="preserve">campus </w:t>
            </w:r>
            <w:r w:rsidR="00EF29E1" w:rsidRPr="00DE230D">
              <w:rPr>
                <w:lang w:eastAsia="en-US"/>
              </w:rPr>
              <w:t>visits are supported and students are familiar with our campus and learning</w:t>
            </w:r>
            <w:r>
              <w:rPr>
                <w:lang w:eastAsia="en-US"/>
              </w:rPr>
              <w:t xml:space="preserve"> environments </w:t>
            </w:r>
            <w:r w:rsidR="00BA41C7">
              <w:rPr>
                <w:lang w:eastAsia="en-US"/>
              </w:rPr>
              <w:t>before</w:t>
            </w:r>
            <w:r>
              <w:rPr>
                <w:lang w:eastAsia="en-US"/>
              </w:rPr>
              <w:t xml:space="preserve"> applying</w:t>
            </w:r>
            <w:r w:rsidR="00EF29E1" w:rsidRPr="00DE230D">
              <w:rPr>
                <w:lang w:eastAsia="en-US"/>
              </w:rPr>
              <w:t>.</w:t>
            </w:r>
          </w:p>
          <w:p w:rsidR="00EF29E1" w:rsidRPr="00DE230D" w:rsidRDefault="00EF29E1" w:rsidP="00746A61">
            <w:pPr>
              <w:jc w:val="left"/>
              <w:rPr>
                <w:lang w:eastAsia="en-US"/>
              </w:rPr>
            </w:pPr>
          </w:p>
          <w:p w:rsidR="00DE0499" w:rsidRPr="00DE230D" w:rsidRDefault="00DE0499" w:rsidP="00746A61">
            <w:pPr>
              <w:jc w:val="left"/>
              <w:rPr>
                <w:lang w:eastAsia="en-US"/>
              </w:rPr>
            </w:pPr>
            <w:r w:rsidRPr="00DE230D">
              <w:rPr>
                <w:lang w:eastAsia="en-US"/>
              </w:rPr>
              <w:t>UCOL</w:t>
            </w:r>
            <w:r w:rsidR="00D8241B">
              <w:rPr>
                <w:lang w:eastAsia="en-US"/>
              </w:rPr>
              <w:t xml:space="preserve">-Te </w:t>
            </w:r>
            <w:r w:rsidR="00A0014A">
              <w:rPr>
                <w:lang w:eastAsia="en-US"/>
              </w:rPr>
              <w:t>Pῡkenga</w:t>
            </w:r>
            <w:r w:rsidRPr="00DE230D">
              <w:rPr>
                <w:lang w:eastAsia="en-US"/>
              </w:rPr>
              <w:t xml:space="preserve"> </w:t>
            </w:r>
            <w:r w:rsidR="00D8241B">
              <w:rPr>
                <w:lang w:eastAsia="en-US"/>
              </w:rPr>
              <w:t xml:space="preserve">ongoing </w:t>
            </w:r>
            <w:r w:rsidRPr="00DE230D">
              <w:rPr>
                <w:lang w:eastAsia="en-US"/>
              </w:rPr>
              <w:t xml:space="preserve">visits to schools </w:t>
            </w:r>
            <w:r w:rsidR="00F27A7F">
              <w:rPr>
                <w:lang w:eastAsia="en-US"/>
              </w:rPr>
              <w:t xml:space="preserve">and Information sharing events </w:t>
            </w:r>
            <w:r w:rsidR="001919C5">
              <w:rPr>
                <w:lang w:eastAsia="en-US"/>
              </w:rPr>
              <w:t>are well supported alongside Tertiary Secondary staff.</w:t>
            </w:r>
          </w:p>
        </w:tc>
      </w:tr>
      <w:tr w:rsidR="00402CAB" w:rsidRPr="00DE230D" w:rsidTr="00162BCA">
        <w:tc>
          <w:tcPr>
            <w:tcW w:w="4552" w:type="dxa"/>
            <w:tcBorders>
              <w:top w:val="single" w:sz="4" w:space="0" w:color="auto"/>
              <w:left w:val="single" w:sz="4" w:space="0" w:color="auto"/>
              <w:bottom w:val="single" w:sz="4" w:space="0" w:color="auto"/>
              <w:right w:val="single" w:sz="4" w:space="0" w:color="auto"/>
            </w:tcBorders>
          </w:tcPr>
          <w:p w:rsidR="00C81256" w:rsidRDefault="00C81256" w:rsidP="00C81256">
            <w:pPr>
              <w:jc w:val="left"/>
              <w:rPr>
                <w:lang w:eastAsia="en-US"/>
              </w:rPr>
            </w:pPr>
            <w:r>
              <w:rPr>
                <w:lang w:eastAsia="en-US"/>
              </w:rPr>
              <w:t>Student Enrolment Advisors will be tasked with account management of their captured and recorded enquiries directly contributing to the team conversion rate.</w:t>
            </w:r>
          </w:p>
          <w:p w:rsidR="00402CAB" w:rsidRPr="00DE230D" w:rsidRDefault="00317613" w:rsidP="00DE0499">
            <w:pPr>
              <w:jc w:val="left"/>
              <w:rPr>
                <w:rFonts w:cstheme="minorHAnsi"/>
                <w:szCs w:val="22"/>
              </w:rPr>
            </w:pPr>
            <w:r>
              <w:rPr>
                <w:rFonts w:cstheme="minorHAnsi"/>
                <w:szCs w:val="22"/>
              </w:rPr>
              <w:t>P</w:t>
            </w:r>
            <w:r w:rsidR="00F008E3">
              <w:rPr>
                <w:rFonts w:cstheme="minorHAnsi"/>
                <w:szCs w:val="22"/>
              </w:rPr>
              <w:t xml:space="preserve">rogramme enquiries </w:t>
            </w:r>
            <w:r w:rsidR="000504E8">
              <w:rPr>
                <w:rFonts w:cstheme="minorHAnsi"/>
                <w:szCs w:val="22"/>
              </w:rPr>
              <w:t xml:space="preserve">are </w:t>
            </w:r>
            <w:r w:rsidR="00F008E3">
              <w:rPr>
                <w:rFonts w:cstheme="minorHAnsi"/>
                <w:szCs w:val="22"/>
              </w:rPr>
              <w:t xml:space="preserve">recorded in </w:t>
            </w:r>
            <w:proofErr w:type="spellStart"/>
            <w:r w:rsidR="00F008E3">
              <w:rPr>
                <w:rFonts w:cstheme="minorHAnsi"/>
                <w:szCs w:val="22"/>
              </w:rPr>
              <w:t>Pataka</w:t>
            </w:r>
            <w:proofErr w:type="spellEnd"/>
            <w:r w:rsidR="00F008E3">
              <w:rPr>
                <w:rFonts w:cstheme="minorHAnsi"/>
                <w:szCs w:val="22"/>
              </w:rPr>
              <w:t xml:space="preserve"> CRM</w:t>
            </w:r>
            <w:r w:rsidR="000504E8">
              <w:rPr>
                <w:rFonts w:cstheme="minorHAnsi"/>
                <w:szCs w:val="22"/>
              </w:rPr>
              <w:t xml:space="preserve"> and follow-up processes </w:t>
            </w:r>
            <w:r w:rsidR="00BA41C7">
              <w:rPr>
                <w:rFonts w:cstheme="minorHAnsi"/>
                <w:szCs w:val="22"/>
              </w:rPr>
              <w:t xml:space="preserve">are </w:t>
            </w:r>
            <w:r w:rsidR="000504E8">
              <w:rPr>
                <w:rFonts w:cstheme="minorHAnsi"/>
                <w:szCs w:val="22"/>
              </w:rPr>
              <w:t>initiated</w:t>
            </w:r>
            <w:r w:rsidR="00F008E3">
              <w:rPr>
                <w:rFonts w:cstheme="minorHAnsi"/>
                <w:szCs w:val="22"/>
              </w:rPr>
              <w:t xml:space="preserve">. </w:t>
            </w:r>
            <w:r w:rsidR="000504E8">
              <w:rPr>
                <w:rFonts w:cstheme="minorHAnsi"/>
                <w:szCs w:val="22"/>
              </w:rPr>
              <w:t>O</w:t>
            </w:r>
            <w:r w:rsidR="00402CAB">
              <w:rPr>
                <w:rFonts w:cstheme="minorHAnsi"/>
                <w:szCs w:val="22"/>
              </w:rPr>
              <w:t xml:space="preserve">verall Team enquiry to </w:t>
            </w:r>
            <w:r w:rsidR="00BA41C7">
              <w:rPr>
                <w:rFonts w:cstheme="minorHAnsi"/>
                <w:szCs w:val="22"/>
              </w:rPr>
              <w:t xml:space="preserve">the </w:t>
            </w:r>
            <w:r w:rsidR="00402CAB">
              <w:rPr>
                <w:rFonts w:cstheme="minorHAnsi"/>
                <w:szCs w:val="22"/>
              </w:rPr>
              <w:t>application conversion</w:t>
            </w:r>
            <w:r w:rsidR="00F008E3">
              <w:rPr>
                <w:rFonts w:cstheme="minorHAnsi"/>
                <w:szCs w:val="22"/>
              </w:rPr>
              <w:t xml:space="preserve"> rate of 50%</w:t>
            </w:r>
            <w:r w:rsidR="000504E8">
              <w:rPr>
                <w:rFonts w:cstheme="minorHAnsi"/>
                <w:szCs w:val="22"/>
              </w:rPr>
              <w:t xml:space="preserve"> is maintained</w:t>
            </w:r>
          </w:p>
        </w:tc>
        <w:tc>
          <w:tcPr>
            <w:tcW w:w="5076" w:type="dxa"/>
            <w:tcBorders>
              <w:left w:val="single" w:sz="4" w:space="0" w:color="auto"/>
              <w:right w:val="single" w:sz="4" w:space="0" w:color="auto"/>
            </w:tcBorders>
          </w:tcPr>
          <w:p w:rsidR="00F008E3" w:rsidRDefault="00F008E3" w:rsidP="00CA1890">
            <w:pPr>
              <w:jc w:val="left"/>
              <w:rPr>
                <w:lang w:eastAsia="en-US"/>
              </w:rPr>
            </w:pPr>
            <w:r>
              <w:rPr>
                <w:lang w:eastAsia="en-US"/>
              </w:rPr>
              <w:t xml:space="preserve">All enquiries and follow-ups are tracked and recorded in </w:t>
            </w:r>
            <w:proofErr w:type="spellStart"/>
            <w:r>
              <w:rPr>
                <w:lang w:eastAsia="en-US"/>
              </w:rPr>
              <w:t>Pataka</w:t>
            </w:r>
            <w:proofErr w:type="spellEnd"/>
            <w:r>
              <w:rPr>
                <w:lang w:eastAsia="en-US"/>
              </w:rPr>
              <w:t xml:space="preserve"> CRM</w:t>
            </w:r>
            <w:r w:rsidR="00317613">
              <w:rPr>
                <w:lang w:eastAsia="en-US"/>
              </w:rPr>
              <w:t>.</w:t>
            </w:r>
          </w:p>
          <w:p w:rsidR="00C60B27" w:rsidRDefault="00C60B27" w:rsidP="00CA1890">
            <w:pPr>
              <w:jc w:val="left"/>
              <w:rPr>
                <w:lang w:eastAsia="en-US"/>
              </w:rPr>
            </w:pPr>
          </w:p>
          <w:p w:rsidR="00C60B27" w:rsidRDefault="00C60B27" w:rsidP="00C60B27">
            <w:pPr>
              <w:jc w:val="left"/>
              <w:rPr>
                <w:lang w:eastAsia="en-US"/>
              </w:rPr>
            </w:pPr>
            <w:r>
              <w:rPr>
                <w:lang w:eastAsia="en-US"/>
              </w:rPr>
              <w:t xml:space="preserve">Follow-up procedures and driven communication responses promote UCOL-Te </w:t>
            </w:r>
            <w:r w:rsidR="0073213B">
              <w:rPr>
                <w:lang w:eastAsia="en-US"/>
              </w:rPr>
              <w:t>Pῡkenga</w:t>
            </w:r>
            <w:r>
              <w:rPr>
                <w:lang w:eastAsia="en-US"/>
              </w:rPr>
              <w:t xml:space="preserve"> options and drive conversion rates.</w:t>
            </w:r>
          </w:p>
          <w:p w:rsidR="00317613" w:rsidRPr="00DE230D" w:rsidRDefault="00317613" w:rsidP="00C60B27">
            <w:pPr>
              <w:jc w:val="left"/>
              <w:rPr>
                <w:lang w:eastAsia="en-US"/>
              </w:rPr>
            </w:pPr>
          </w:p>
        </w:tc>
      </w:tr>
      <w:tr w:rsidR="00162BCA" w:rsidRPr="00DE230D" w:rsidTr="00162BCA">
        <w:tc>
          <w:tcPr>
            <w:tcW w:w="4552" w:type="dxa"/>
            <w:tcBorders>
              <w:top w:val="single" w:sz="4" w:space="0" w:color="auto"/>
              <w:left w:val="single" w:sz="4" w:space="0" w:color="auto"/>
              <w:bottom w:val="single" w:sz="4" w:space="0" w:color="auto"/>
              <w:right w:val="single" w:sz="4" w:space="0" w:color="auto"/>
            </w:tcBorders>
          </w:tcPr>
          <w:p w:rsidR="00162BCA" w:rsidRPr="00DE230D" w:rsidRDefault="00162BCA" w:rsidP="00DE0499">
            <w:pPr>
              <w:jc w:val="left"/>
              <w:rPr>
                <w:rFonts w:cstheme="minorHAnsi"/>
                <w:szCs w:val="22"/>
              </w:rPr>
            </w:pPr>
            <w:r w:rsidRPr="00DE230D">
              <w:rPr>
                <w:color w:val="000000" w:themeColor="text1"/>
                <w:szCs w:val="22"/>
              </w:rPr>
              <w:t>Knowledge and understanding of the principles of the Treaty of Waitangi are demonstrated through each interaction</w:t>
            </w:r>
          </w:p>
        </w:tc>
        <w:tc>
          <w:tcPr>
            <w:tcW w:w="5076" w:type="dxa"/>
            <w:tcBorders>
              <w:left w:val="single" w:sz="4" w:space="0" w:color="auto"/>
              <w:right w:val="single" w:sz="4" w:space="0" w:color="auto"/>
            </w:tcBorders>
          </w:tcPr>
          <w:p w:rsidR="00162BCA" w:rsidRPr="00DE230D" w:rsidRDefault="00162BCA" w:rsidP="002A3248">
            <w:pPr>
              <w:pStyle w:val="ListParagraph"/>
              <w:ind w:left="0"/>
              <w:rPr>
                <w:color w:val="000000" w:themeColor="text1"/>
                <w:szCs w:val="22"/>
              </w:rPr>
            </w:pPr>
            <w:r w:rsidRPr="00DE230D">
              <w:rPr>
                <w:lang w:eastAsia="en-US"/>
              </w:rPr>
              <w:t xml:space="preserve">Sound knowledge and understanding of the </w:t>
            </w:r>
            <w:r w:rsidRPr="00DE230D">
              <w:rPr>
                <w:color w:val="000000" w:themeColor="text1"/>
                <w:szCs w:val="22"/>
              </w:rPr>
              <w:t xml:space="preserve">principles of the Treaty of Waitangi </w:t>
            </w:r>
            <w:r w:rsidR="00BA41C7">
              <w:rPr>
                <w:color w:val="000000" w:themeColor="text1"/>
                <w:szCs w:val="22"/>
              </w:rPr>
              <w:t>are</w:t>
            </w:r>
            <w:r w:rsidRPr="00DE230D">
              <w:rPr>
                <w:color w:val="000000" w:themeColor="text1"/>
                <w:szCs w:val="22"/>
              </w:rPr>
              <w:t xml:space="preserve"> evidenced in practice and through outstanding service.</w:t>
            </w:r>
          </w:p>
          <w:p w:rsidR="00162BCA" w:rsidRPr="00DE230D" w:rsidRDefault="00162BCA" w:rsidP="00CA1890">
            <w:pPr>
              <w:jc w:val="left"/>
              <w:rPr>
                <w:lang w:eastAsia="en-US"/>
              </w:rPr>
            </w:pPr>
          </w:p>
        </w:tc>
      </w:tr>
    </w:tbl>
    <w:p w:rsidR="00575F96" w:rsidRDefault="00575F96" w:rsidP="00E242A7">
      <w:pPr>
        <w:pStyle w:val="Heading2"/>
      </w:pPr>
    </w:p>
    <w:p w:rsidR="005B3B8E" w:rsidRPr="00DE230D" w:rsidRDefault="00A17267" w:rsidP="00E242A7">
      <w:pPr>
        <w:pStyle w:val="Heading2"/>
      </w:pPr>
      <w:r w:rsidRPr="00DE230D">
        <w:t>Key Performance Indicator (KPI)</w:t>
      </w:r>
      <w:r w:rsidR="00B705A8" w:rsidRPr="00DE230D">
        <w:t xml:space="preserve"> </w:t>
      </w:r>
      <w:r w:rsidR="00BA1D61">
        <w:t>5</w:t>
      </w:r>
      <w:r w:rsidR="00E242A7" w:rsidRPr="00DE230D">
        <w:t xml:space="preserve"> - </w:t>
      </w:r>
      <w:r w:rsidR="005B3B8E" w:rsidRPr="00DE230D">
        <w:t>Health and Safety:</w:t>
      </w:r>
    </w:p>
    <w:p w:rsidR="00734C56" w:rsidRPr="00DE230D" w:rsidRDefault="00734C56" w:rsidP="00734C56">
      <w:pPr>
        <w:rPr>
          <w:lang w:eastAsia="en-NZ"/>
        </w:rPr>
      </w:pPr>
      <w:r w:rsidRPr="00DE230D">
        <w:rPr>
          <w:lang w:eastAsia="en-NZ"/>
        </w:rPr>
        <w:t xml:space="preserve">As an employee, under the Health &amp; Safety at Work Act 2015, you are deemed to be a “Worker” and are responsible for the practical implementation of the systems and processes established to protect your health, safety and </w:t>
      </w:r>
      <w:r w:rsidR="00BA41C7">
        <w:rPr>
          <w:lang w:eastAsia="en-NZ"/>
        </w:rPr>
        <w:t>well-being</w:t>
      </w:r>
      <w:r w:rsidRPr="00DE230D">
        <w:rPr>
          <w:lang w:eastAsia="en-NZ"/>
        </w:rPr>
        <w:t xml:space="preserve"> while not endangering others. As an employee of UCOL</w:t>
      </w:r>
      <w:r w:rsidR="0070076F" w:rsidRPr="00DE230D">
        <w:rPr>
          <w:lang w:eastAsia="en-NZ"/>
        </w:rPr>
        <w:t>, e</w:t>
      </w:r>
      <w:r w:rsidRPr="00DE230D">
        <w:rPr>
          <w:lang w:eastAsia="en-NZ"/>
        </w:rPr>
        <w:t>mployees must ensure that they comply with UCOL’s Health and Safety Policies, Procedures, and any Standard Operating Procedures along with any relevant Legislation or Industry Standards, which apply to the delivery of their tasks or are required by their Faculty or Department.</w:t>
      </w:r>
    </w:p>
    <w:p w:rsidR="00686B69" w:rsidRPr="00DE230D" w:rsidRDefault="00686B69" w:rsidP="007A571E">
      <w:pPr>
        <w:rPr>
          <w:rFonts w:cstheme="minorHAnsi"/>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8"/>
        <w:gridCol w:w="5630"/>
      </w:tblGrid>
      <w:tr w:rsidR="00C03113" w:rsidRPr="00DE230D" w:rsidTr="00CC347D">
        <w:tc>
          <w:tcPr>
            <w:tcW w:w="3998" w:type="dxa"/>
            <w:shd w:val="clear" w:color="auto" w:fill="4D4185"/>
            <w:tcMar>
              <w:top w:w="0" w:type="dxa"/>
              <w:left w:w="108" w:type="dxa"/>
              <w:bottom w:w="0" w:type="dxa"/>
              <w:right w:w="108" w:type="dxa"/>
            </w:tcMar>
            <w:hideMark/>
          </w:tcPr>
          <w:p w:rsidR="00686B69" w:rsidRPr="00DE230D" w:rsidRDefault="00686B69" w:rsidP="007A571E">
            <w:pPr>
              <w:rPr>
                <w:rFonts w:cstheme="minorHAnsi"/>
                <w:b/>
                <w:bCs/>
                <w:color w:val="FFFFFF" w:themeColor="background1"/>
                <w:szCs w:val="22"/>
                <w:lang w:eastAsia="en-US"/>
              </w:rPr>
            </w:pPr>
            <w:r w:rsidRPr="00DE230D">
              <w:rPr>
                <w:rFonts w:cstheme="minorHAnsi"/>
                <w:b/>
                <w:bCs/>
                <w:color w:val="FFFFFF" w:themeColor="background1"/>
                <w:szCs w:val="22"/>
              </w:rPr>
              <w:t>What will I be doing?</w:t>
            </w:r>
          </w:p>
        </w:tc>
        <w:tc>
          <w:tcPr>
            <w:tcW w:w="5630" w:type="dxa"/>
            <w:shd w:val="clear" w:color="auto" w:fill="4D4185"/>
            <w:tcMar>
              <w:top w:w="0" w:type="dxa"/>
              <w:left w:w="108" w:type="dxa"/>
              <w:bottom w:w="0" w:type="dxa"/>
              <w:right w:w="108" w:type="dxa"/>
            </w:tcMar>
            <w:hideMark/>
          </w:tcPr>
          <w:p w:rsidR="00686B69" w:rsidRPr="00DE230D" w:rsidRDefault="00686B69" w:rsidP="007A571E">
            <w:pPr>
              <w:rPr>
                <w:rFonts w:cstheme="minorHAnsi"/>
                <w:b/>
                <w:bCs/>
                <w:color w:val="FFFFFF" w:themeColor="background1"/>
                <w:szCs w:val="22"/>
                <w:lang w:eastAsia="en-US"/>
              </w:rPr>
            </w:pPr>
            <w:r w:rsidRPr="00DE230D">
              <w:rPr>
                <w:rFonts w:cstheme="minorHAnsi"/>
                <w:b/>
                <w:bCs/>
                <w:color w:val="FFFFFF" w:themeColor="background1"/>
                <w:szCs w:val="22"/>
              </w:rPr>
              <w:t>How will I know I am doing it well?</w:t>
            </w:r>
          </w:p>
        </w:tc>
      </w:tr>
      <w:tr w:rsidR="00686B69" w:rsidRPr="00DE230D" w:rsidTr="00CC347D">
        <w:tc>
          <w:tcPr>
            <w:tcW w:w="3998"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lang w:eastAsia="en-US"/>
              </w:rPr>
              <w:t>Undertake your work safely and do not participate in activities that may place yourself and others in danger or at risk.</w:t>
            </w:r>
          </w:p>
        </w:tc>
        <w:tc>
          <w:tcPr>
            <w:tcW w:w="5630"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lang w:eastAsia="en-US"/>
              </w:rPr>
              <w:t>Nothing that the incumbent does or doesn’t do results in others being put in danger or risk or harmed.</w:t>
            </w:r>
          </w:p>
        </w:tc>
      </w:tr>
      <w:tr w:rsidR="00686B69" w:rsidRPr="00DE230D" w:rsidTr="00CC347D">
        <w:tc>
          <w:tcPr>
            <w:tcW w:w="3998"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lang w:eastAsia="en-US"/>
              </w:rPr>
              <w:t>Comply with all health and safety information, instruction, training, and supervision.</w:t>
            </w:r>
          </w:p>
        </w:tc>
        <w:tc>
          <w:tcPr>
            <w:tcW w:w="5630"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rPr>
              <w:t>You actively participate in any health and safety training appropriate to the role, and will at all times comply with health and safety policies, procedures and standards.</w:t>
            </w:r>
          </w:p>
        </w:tc>
      </w:tr>
      <w:tr w:rsidR="00686B69" w:rsidRPr="00DE230D" w:rsidTr="00CC347D">
        <w:tc>
          <w:tcPr>
            <w:tcW w:w="3998" w:type="dxa"/>
            <w:tcMar>
              <w:top w:w="0" w:type="dxa"/>
              <w:left w:w="108" w:type="dxa"/>
              <w:bottom w:w="0" w:type="dxa"/>
              <w:right w:w="108" w:type="dxa"/>
            </w:tcMar>
            <w:hideMark/>
          </w:tcPr>
          <w:p w:rsidR="00686B69" w:rsidRPr="00DE230D" w:rsidRDefault="00686B69" w:rsidP="001A58CE">
            <w:pPr>
              <w:jc w:val="left"/>
              <w:rPr>
                <w:rFonts w:cstheme="minorHAnsi"/>
                <w:szCs w:val="22"/>
                <w:lang w:eastAsia="en-US"/>
              </w:rPr>
            </w:pPr>
            <w:r w:rsidRPr="00DE230D">
              <w:rPr>
                <w:rFonts w:cstheme="minorHAnsi"/>
                <w:szCs w:val="22"/>
              </w:rPr>
              <w:t xml:space="preserve">Report any health and safety hazards, incidents, and near misses accurately and </w:t>
            </w:r>
            <w:r w:rsidR="001A58CE">
              <w:rPr>
                <w:rFonts w:cstheme="minorHAnsi"/>
                <w:szCs w:val="22"/>
              </w:rPr>
              <w:t>promptly</w:t>
            </w:r>
            <w:r w:rsidRPr="00DE230D">
              <w:rPr>
                <w:rFonts w:cstheme="minorHAnsi"/>
                <w:szCs w:val="22"/>
              </w:rPr>
              <w:t xml:space="preserve"> to your Line Manager and enter </w:t>
            </w:r>
            <w:r w:rsidR="001A58CE">
              <w:rPr>
                <w:rFonts w:cstheme="minorHAnsi"/>
                <w:szCs w:val="22"/>
              </w:rPr>
              <w:t xml:space="preserve">them </w:t>
            </w:r>
            <w:r w:rsidRPr="00DE230D">
              <w:rPr>
                <w:rFonts w:cstheme="minorHAnsi"/>
                <w:szCs w:val="22"/>
              </w:rPr>
              <w:t>into the electronic health and safety management system (Vault).</w:t>
            </w:r>
          </w:p>
        </w:tc>
        <w:tc>
          <w:tcPr>
            <w:tcW w:w="5630"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rPr>
              <w:t xml:space="preserve">All health and safety hazards, incidents, and near misses are required to be entered into the health and safety management system immediately.  If this cannot be done immediately, it must be done as soon as practicable after the hazard, incident, </w:t>
            </w:r>
            <w:r w:rsidR="001A58CE">
              <w:rPr>
                <w:rFonts w:cstheme="minorHAnsi"/>
                <w:szCs w:val="22"/>
              </w:rPr>
              <w:t xml:space="preserve">or </w:t>
            </w:r>
            <w:r w:rsidRPr="00DE230D">
              <w:rPr>
                <w:rFonts w:cstheme="minorHAnsi"/>
                <w:szCs w:val="22"/>
              </w:rPr>
              <w:t>near miss occurred.  Serious incidents and hazards should also be reported immediately to the Line Manager and verbally to your Senior Manager and entered into the health and safety management system.</w:t>
            </w:r>
          </w:p>
        </w:tc>
      </w:tr>
      <w:tr w:rsidR="00686B69" w:rsidRPr="00DE230D" w:rsidTr="00CC347D">
        <w:tc>
          <w:tcPr>
            <w:tcW w:w="3998"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lang w:eastAsia="en-US"/>
              </w:rPr>
              <w:t>Comply with all requirements of return to work or rehabilitation plans.</w:t>
            </w:r>
          </w:p>
        </w:tc>
        <w:tc>
          <w:tcPr>
            <w:tcW w:w="5630"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lang w:eastAsia="en-US"/>
              </w:rPr>
              <w:t>You will comply with all of the requirements of a return to work or rehabilitation plan to ensure that they return to work in a sensible, healthy, and safe way.</w:t>
            </w:r>
          </w:p>
        </w:tc>
      </w:tr>
      <w:tr w:rsidR="00686B69" w:rsidRPr="00DE230D" w:rsidTr="00CC347D">
        <w:tc>
          <w:tcPr>
            <w:tcW w:w="3998"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rPr>
              <w:lastRenderedPageBreak/>
              <w:t>Report any faults or issues relating to health and safety into the Vault, Health &amp; Safety Management system and ensure that your Line Manager is kept fully informed of any issues.</w:t>
            </w:r>
          </w:p>
        </w:tc>
        <w:tc>
          <w:tcPr>
            <w:tcW w:w="5630" w:type="dxa"/>
            <w:tcMar>
              <w:top w:w="0" w:type="dxa"/>
              <w:left w:w="108" w:type="dxa"/>
              <w:bottom w:w="0" w:type="dxa"/>
              <w:right w:w="108" w:type="dxa"/>
            </w:tcMar>
            <w:hideMark/>
          </w:tcPr>
          <w:p w:rsidR="00686B69" w:rsidRPr="00DE230D" w:rsidRDefault="00686B69" w:rsidP="00075848">
            <w:pPr>
              <w:jc w:val="left"/>
              <w:rPr>
                <w:rFonts w:cstheme="minorHAnsi"/>
                <w:szCs w:val="22"/>
                <w:lang w:eastAsia="en-US"/>
              </w:rPr>
            </w:pPr>
            <w:r w:rsidRPr="00DE230D">
              <w:rPr>
                <w:rFonts w:cstheme="minorHAnsi"/>
                <w:szCs w:val="22"/>
              </w:rPr>
              <w:t>Any faults or issues relating to health and safety need to be reported to your Line Manager and/or to the Health and Safety team immediately.  If this cannot be done immediately, it must be done as soon as practicable after becoming aware of the fault or issues.</w:t>
            </w:r>
          </w:p>
        </w:tc>
      </w:tr>
    </w:tbl>
    <w:p w:rsidR="00686B69" w:rsidRPr="00DE230D" w:rsidRDefault="00686B69" w:rsidP="007A571E">
      <w:pPr>
        <w:spacing w:line="276" w:lineRule="auto"/>
        <w:rPr>
          <w:rFonts w:cstheme="minorHAnsi"/>
          <w:b/>
          <w:bCs/>
          <w:szCs w:val="22"/>
        </w:rPr>
      </w:pPr>
    </w:p>
    <w:p w:rsidR="00754FC4" w:rsidRPr="00DE230D" w:rsidRDefault="00754FC4" w:rsidP="00754FC4">
      <w:pPr>
        <w:rPr>
          <w:rFonts w:cstheme="minorHAnsi"/>
          <w:bCs/>
          <w:i/>
          <w:szCs w:val="22"/>
        </w:rPr>
      </w:pPr>
      <w:r w:rsidRPr="00DE230D">
        <w:rPr>
          <w:rFonts w:cstheme="minorHAnsi"/>
          <w:bCs/>
          <w:i/>
          <w:szCs w:val="22"/>
        </w:rPr>
        <w:t xml:space="preserve">To be successful we need to work as a team, so the responsibilities set out in this job description are not exhaustive.  As a result, after mutual agreement, we may require you to undertake other reasonable tasks as required, which are within the ability of the jobholder.  </w:t>
      </w:r>
    </w:p>
    <w:p w:rsidR="000A16AA" w:rsidRPr="000A16AA" w:rsidRDefault="000A16AA" w:rsidP="000A16AA"/>
    <w:p w:rsidR="00E20396" w:rsidRPr="00DE230D" w:rsidRDefault="007A571E" w:rsidP="000A16AA">
      <w:pPr>
        <w:pStyle w:val="Heading1"/>
        <w:spacing w:before="0"/>
      </w:pPr>
      <w:r w:rsidRPr="00DE230D">
        <w:t>Core Competencies</w:t>
      </w:r>
    </w:p>
    <w:p w:rsidR="001E5AD0" w:rsidRPr="00DE230D" w:rsidRDefault="001E5AD0" w:rsidP="000A16AA">
      <w:pPr>
        <w:pStyle w:val="Heading2"/>
        <w:spacing w:before="0"/>
      </w:pPr>
      <w:proofErr w:type="spellStart"/>
      <w:r w:rsidRPr="00DE230D">
        <w:t>Tangata</w:t>
      </w:r>
      <w:proofErr w:type="spellEnd"/>
      <w:r w:rsidRPr="00DE230D">
        <w:t xml:space="preserve"> </w:t>
      </w:r>
      <w:proofErr w:type="spellStart"/>
      <w:r w:rsidRPr="00DE230D">
        <w:t>Tiriti</w:t>
      </w:r>
      <w:proofErr w:type="spellEnd"/>
      <w:r w:rsidRPr="00DE230D">
        <w:t xml:space="preserve"> – how we embrace culture</w:t>
      </w:r>
    </w:p>
    <w:p w:rsidR="001E5AD0" w:rsidRPr="00DE230D" w:rsidRDefault="001E5AD0" w:rsidP="000A16AA">
      <w:pPr>
        <w:pStyle w:val="Numbered"/>
      </w:pPr>
      <w:r w:rsidRPr="00DE230D">
        <w:rPr>
          <w:b/>
        </w:rPr>
        <w:t>Engagement</w:t>
      </w:r>
      <w:r w:rsidRPr="00DE230D">
        <w:t xml:space="preserve"> - establish and maintain effective professional relationships focussed on the learning and </w:t>
      </w:r>
      <w:r w:rsidR="001A58CE">
        <w:t>well-being</w:t>
      </w:r>
      <w:r w:rsidRPr="00DE230D">
        <w:t xml:space="preserve"> of our ākonga</w:t>
      </w:r>
      <w:r w:rsidR="00F36F52" w:rsidRPr="00DE230D">
        <w:t xml:space="preserve"> and staff</w:t>
      </w:r>
      <w:r w:rsidRPr="00DE230D">
        <w:t xml:space="preserve">, demonstrate commitment to ongoing professional learning and development of </w:t>
      </w:r>
      <w:r w:rsidR="001A58CE">
        <w:t xml:space="preserve">the </w:t>
      </w:r>
      <w:r w:rsidRPr="00DE230D">
        <w:t>personal professional practice by engaging in He Kākano Rua (UCOL’s Cultural Competency Framework).</w:t>
      </w:r>
    </w:p>
    <w:p w:rsidR="001E5AD0" w:rsidRPr="00DE230D" w:rsidRDefault="001E5AD0" w:rsidP="000A16AA">
      <w:pPr>
        <w:pStyle w:val="Numbered"/>
      </w:pPr>
      <w:r w:rsidRPr="00DE230D">
        <w:rPr>
          <w:b/>
        </w:rPr>
        <w:t xml:space="preserve">Enlightenment </w:t>
      </w:r>
      <w:r w:rsidRPr="00DE230D">
        <w:t xml:space="preserve">- continue to develop </w:t>
      </w:r>
      <w:r w:rsidR="001A58CE">
        <w:t xml:space="preserve">an </w:t>
      </w:r>
      <w:r w:rsidRPr="00DE230D">
        <w:t xml:space="preserve">understanding of Te </w:t>
      </w:r>
      <w:proofErr w:type="spellStart"/>
      <w:r w:rsidRPr="00DE230D">
        <w:t>Tiriti</w:t>
      </w:r>
      <w:proofErr w:type="spellEnd"/>
      <w:r w:rsidRPr="00DE230D">
        <w:t xml:space="preserve"> o Waitangi / the Treaty of Waitangi and continue to develop knowledge of Tikanga Māori and the appropriate usage and accurate pronunciation of </w:t>
      </w:r>
      <w:proofErr w:type="gramStart"/>
      <w:r w:rsidRPr="00DE230D">
        <w:t>te</w:t>
      </w:r>
      <w:proofErr w:type="gramEnd"/>
      <w:r w:rsidRPr="00DE230D">
        <w:t xml:space="preserve"> Reo Māori.</w:t>
      </w:r>
    </w:p>
    <w:p w:rsidR="001E5AD0" w:rsidRPr="00DE230D" w:rsidRDefault="001E5AD0" w:rsidP="000A16AA">
      <w:pPr>
        <w:pStyle w:val="Numbered"/>
      </w:pPr>
      <w:r w:rsidRPr="00DE230D">
        <w:rPr>
          <w:b/>
        </w:rPr>
        <w:t>Empowerment</w:t>
      </w:r>
      <w:r w:rsidRPr="00DE230D">
        <w:t xml:space="preserve"> – demonstrate commitment to bicultural partnership in </w:t>
      </w:r>
      <w:proofErr w:type="spellStart"/>
      <w:r w:rsidRPr="00DE230D">
        <w:t>Aotearoa</w:t>
      </w:r>
      <w:proofErr w:type="spellEnd"/>
      <w:r w:rsidRPr="00DE230D">
        <w:t xml:space="preserve"> New Zealand, </w:t>
      </w:r>
      <w:r w:rsidR="001A58CE">
        <w:t xml:space="preserve">and </w:t>
      </w:r>
      <w:r w:rsidRPr="00DE230D">
        <w:t>works effectively within the bicultural context of UCOL.</w:t>
      </w:r>
    </w:p>
    <w:p w:rsidR="00C03113" w:rsidRPr="00DE230D" w:rsidRDefault="00C03113" w:rsidP="00C03113">
      <w:pPr>
        <w:pStyle w:val="Numbered"/>
        <w:numPr>
          <w:ilvl w:val="0"/>
          <w:numId w:val="0"/>
        </w:numPr>
        <w:ind w:left="720"/>
      </w:pPr>
    </w:p>
    <w:p w:rsidR="007A571E" w:rsidRPr="00DE230D" w:rsidRDefault="007A571E" w:rsidP="00C03113">
      <w:pPr>
        <w:rPr>
          <w:b/>
          <w:i/>
        </w:rPr>
      </w:pPr>
      <w:r w:rsidRPr="00DE230D">
        <w:rPr>
          <w:i/>
        </w:rPr>
        <w:t xml:space="preserve">Please note, the list below is a condensed version of the behaviours and practices; for descriptors of each behaviour, please refer to ‘Staff Competencies’ on our website or the Teams Portal. </w:t>
      </w:r>
    </w:p>
    <w:p w:rsidR="007A571E" w:rsidRPr="00DE230D" w:rsidRDefault="007A571E" w:rsidP="007A571E">
      <w:pPr>
        <w:rPr>
          <w:rFonts w:cstheme="minorHAnsi"/>
          <w:b/>
          <w:szCs w:val="22"/>
        </w:rPr>
      </w:pPr>
    </w:p>
    <w:p w:rsidR="001E5AD0" w:rsidRPr="00DE230D" w:rsidRDefault="001E5AD0" w:rsidP="00E242A7">
      <w:pPr>
        <w:pStyle w:val="Heading2"/>
      </w:pPr>
      <w:r w:rsidRPr="00DE230D">
        <w:t>Professional behaviours – how we behave at work</w:t>
      </w:r>
    </w:p>
    <w:p w:rsidR="001B5B2C" w:rsidRPr="00DE230D" w:rsidRDefault="001B5B2C" w:rsidP="00E242A7">
      <w:pPr>
        <w:pStyle w:val="Heading2"/>
        <w:sectPr w:rsidR="001B5B2C" w:rsidRPr="00DE230D" w:rsidSect="00506364">
          <w:headerReference w:type="default" r:id="rId11"/>
          <w:headerReference w:type="first" r:id="rId12"/>
          <w:pgSz w:w="11906" w:h="16838"/>
          <w:pgMar w:top="1440" w:right="1080" w:bottom="1440" w:left="1080" w:header="709" w:footer="709" w:gutter="0"/>
          <w:cols w:space="708"/>
          <w:titlePg/>
          <w:docGrid w:linePitch="360"/>
        </w:sectPr>
      </w:pPr>
    </w:p>
    <w:p w:rsidR="001E5AD0" w:rsidRPr="00DE230D" w:rsidRDefault="001E5AD0" w:rsidP="00C03113">
      <w:pPr>
        <w:pStyle w:val="Numbered"/>
      </w:pPr>
      <w:r w:rsidRPr="00DE230D">
        <w:t>Dependable/compliant</w:t>
      </w:r>
    </w:p>
    <w:p w:rsidR="001E5AD0" w:rsidRPr="00DE230D" w:rsidRDefault="001E5AD0" w:rsidP="00C03113">
      <w:pPr>
        <w:pStyle w:val="Numbered"/>
      </w:pPr>
      <w:r w:rsidRPr="00DE230D">
        <w:t>Resilience</w:t>
      </w:r>
    </w:p>
    <w:p w:rsidR="001E5AD0" w:rsidRPr="00DE230D" w:rsidRDefault="001E5AD0" w:rsidP="00C03113">
      <w:pPr>
        <w:pStyle w:val="Numbered"/>
      </w:pPr>
      <w:r w:rsidRPr="00DE230D">
        <w:t>Flexibility</w:t>
      </w:r>
    </w:p>
    <w:p w:rsidR="001E5AD0" w:rsidRPr="00DE230D" w:rsidRDefault="001E5AD0" w:rsidP="00C03113">
      <w:pPr>
        <w:pStyle w:val="Numbered"/>
      </w:pPr>
      <w:r w:rsidRPr="00DE230D">
        <w:t>Risk Conscious/zero harm attitude</w:t>
      </w:r>
    </w:p>
    <w:p w:rsidR="001E5AD0" w:rsidRPr="00DE230D" w:rsidRDefault="001E5AD0" w:rsidP="00C03113">
      <w:pPr>
        <w:pStyle w:val="Numbered"/>
      </w:pPr>
      <w:r w:rsidRPr="00DE230D">
        <w:t>Self-insight</w:t>
      </w:r>
    </w:p>
    <w:p w:rsidR="001E5AD0" w:rsidRPr="00DE230D" w:rsidRDefault="00CB7207" w:rsidP="00C03113">
      <w:pPr>
        <w:pStyle w:val="Numbered"/>
      </w:pPr>
      <w:r w:rsidRPr="00DE230D">
        <w:t xml:space="preserve">High </w:t>
      </w:r>
      <w:r w:rsidR="001E5AD0" w:rsidRPr="00DE230D">
        <w:t>Emotional intelligence</w:t>
      </w:r>
    </w:p>
    <w:p w:rsidR="001E5AD0" w:rsidRPr="00DE230D" w:rsidRDefault="001E5AD0" w:rsidP="00C03113">
      <w:pPr>
        <w:pStyle w:val="Numbered"/>
      </w:pPr>
      <w:r w:rsidRPr="00DE230D">
        <w:t>Shows initiative</w:t>
      </w:r>
    </w:p>
    <w:p w:rsidR="001E5AD0" w:rsidRPr="00DE230D" w:rsidRDefault="001E5AD0" w:rsidP="00C03113">
      <w:pPr>
        <w:pStyle w:val="Numbered"/>
      </w:pPr>
      <w:r w:rsidRPr="00DE230D">
        <w:t>Ethics and Integrity</w:t>
      </w:r>
    </w:p>
    <w:p w:rsidR="001E5AD0" w:rsidRPr="00DE230D" w:rsidRDefault="001E5AD0" w:rsidP="00C03113">
      <w:pPr>
        <w:pStyle w:val="Numbered"/>
      </w:pPr>
      <w:r w:rsidRPr="00DE230D">
        <w:t>Personal responsibility</w:t>
      </w:r>
    </w:p>
    <w:p w:rsidR="001B5B2C" w:rsidRPr="00DE230D" w:rsidRDefault="001B5B2C" w:rsidP="007A571E">
      <w:pPr>
        <w:rPr>
          <w:rFonts w:cstheme="minorHAnsi"/>
          <w:b/>
          <w:szCs w:val="22"/>
        </w:rPr>
        <w:sectPr w:rsidR="001B5B2C" w:rsidRPr="00DE230D" w:rsidSect="001B5B2C">
          <w:type w:val="continuous"/>
          <w:pgSz w:w="11906" w:h="16838"/>
          <w:pgMar w:top="1440" w:right="1080" w:bottom="1440" w:left="1080" w:header="709" w:footer="709" w:gutter="0"/>
          <w:cols w:num="2" w:space="708"/>
          <w:titlePg/>
          <w:docGrid w:linePitch="360"/>
        </w:sectPr>
      </w:pPr>
    </w:p>
    <w:p w:rsidR="001E5AD0" w:rsidRPr="00DE230D" w:rsidRDefault="001E5AD0" w:rsidP="00E242A7">
      <w:pPr>
        <w:pStyle w:val="Heading2"/>
        <w:rPr>
          <w:rFonts w:eastAsiaTheme="minorHAnsi"/>
        </w:rPr>
      </w:pPr>
      <w:r w:rsidRPr="00DE230D">
        <w:rPr>
          <w:rFonts w:eastAsiaTheme="minorHAnsi"/>
        </w:rPr>
        <w:t xml:space="preserve">Work practice – how we achieve results.  </w:t>
      </w:r>
    </w:p>
    <w:p w:rsidR="001B5B2C" w:rsidRPr="00DE230D" w:rsidRDefault="001B5B2C" w:rsidP="00E242A7">
      <w:pPr>
        <w:pStyle w:val="Heading2"/>
        <w:rPr>
          <w:rFonts w:eastAsiaTheme="minorHAnsi"/>
        </w:rPr>
        <w:sectPr w:rsidR="001B5B2C" w:rsidRPr="00DE230D" w:rsidSect="001B5B2C">
          <w:type w:val="continuous"/>
          <w:pgSz w:w="11906" w:h="16838"/>
          <w:pgMar w:top="1440" w:right="1080" w:bottom="1440" w:left="1080" w:header="709" w:footer="709" w:gutter="0"/>
          <w:cols w:space="708"/>
          <w:titlePg/>
          <w:docGrid w:linePitch="360"/>
        </w:sectPr>
      </w:pPr>
    </w:p>
    <w:p w:rsidR="001E5AD0" w:rsidRPr="00DE230D" w:rsidRDefault="001E5AD0" w:rsidP="00C03113">
      <w:pPr>
        <w:pStyle w:val="Numbered"/>
      </w:pPr>
      <w:r w:rsidRPr="00DE230D">
        <w:t xml:space="preserve">Achievement </w:t>
      </w:r>
    </w:p>
    <w:p w:rsidR="001E5AD0" w:rsidRPr="00DE230D" w:rsidRDefault="001E5AD0" w:rsidP="00C03113">
      <w:pPr>
        <w:pStyle w:val="Numbered"/>
      </w:pPr>
      <w:r w:rsidRPr="00DE230D">
        <w:t xml:space="preserve">Mental Power </w:t>
      </w:r>
    </w:p>
    <w:p w:rsidR="001E5AD0" w:rsidRPr="00DE230D" w:rsidRDefault="001E5AD0" w:rsidP="00C03113">
      <w:pPr>
        <w:pStyle w:val="Numbered"/>
      </w:pPr>
      <w:r w:rsidRPr="00DE230D">
        <w:t xml:space="preserve">Critical Thinking </w:t>
      </w:r>
    </w:p>
    <w:p w:rsidR="001E5AD0" w:rsidRPr="00DE230D" w:rsidRDefault="001E5AD0" w:rsidP="00C03113">
      <w:pPr>
        <w:pStyle w:val="Numbered"/>
      </w:pPr>
      <w:r w:rsidRPr="00DE230D">
        <w:t xml:space="preserve">Logical Reasoning </w:t>
      </w:r>
    </w:p>
    <w:p w:rsidR="001E5AD0" w:rsidRPr="00DE230D" w:rsidRDefault="001E5AD0" w:rsidP="00C03113">
      <w:pPr>
        <w:pStyle w:val="Numbered"/>
      </w:pPr>
      <w:r w:rsidRPr="00DE230D">
        <w:t>Numerical Reasoning</w:t>
      </w:r>
    </w:p>
    <w:p w:rsidR="001E5AD0" w:rsidRPr="00DE230D" w:rsidRDefault="001E5AD0" w:rsidP="00C03113">
      <w:pPr>
        <w:pStyle w:val="Numbered"/>
      </w:pPr>
      <w:r w:rsidRPr="00DE230D">
        <w:t>Results focus</w:t>
      </w:r>
    </w:p>
    <w:p w:rsidR="001E5AD0" w:rsidRPr="00DE230D" w:rsidRDefault="001E5AD0" w:rsidP="00C03113">
      <w:pPr>
        <w:pStyle w:val="Numbered"/>
      </w:pPr>
      <w:r w:rsidRPr="00DE230D">
        <w:t>Digital competence / IT literacy</w:t>
      </w:r>
    </w:p>
    <w:p w:rsidR="001E5AD0" w:rsidRPr="00DE230D" w:rsidRDefault="001E5AD0" w:rsidP="00C03113">
      <w:pPr>
        <w:pStyle w:val="Numbered"/>
      </w:pPr>
      <w:r w:rsidRPr="00DE230D">
        <w:t>Information</w:t>
      </w:r>
    </w:p>
    <w:p w:rsidR="001E5AD0" w:rsidRPr="00DE230D" w:rsidRDefault="001E5AD0" w:rsidP="00C03113">
      <w:pPr>
        <w:pStyle w:val="Numbered"/>
      </w:pPr>
      <w:r w:rsidRPr="00DE230D">
        <w:t xml:space="preserve">Communication </w:t>
      </w:r>
    </w:p>
    <w:p w:rsidR="001E5AD0" w:rsidRPr="00DE230D" w:rsidRDefault="00CB7207" w:rsidP="00C03113">
      <w:pPr>
        <w:pStyle w:val="Numbered"/>
      </w:pPr>
      <w:r w:rsidRPr="00DE230D">
        <w:t>Innovative</w:t>
      </w:r>
    </w:p>
    <w:p w:rsidR="001E5AD0" w:rsidRPr="00DE230D" w:rsidRDefault="001E5AD0" w:rsidP="00C03113">
      <w:pPr>
        <w:pStyle w:val="Numbered"/>
      </w:pPr>
      <w:r w:rsidRPr="00DE230D">
        <w:t>Safety</w:t>
      </w:r>
    </w:p>
    <w:p w:rsidR="001E5AD0" w:rsidRPr="00DE230D" w:rsidRDefault="001E5AD0" w:rsidP="00C03113">
      <w:pPr>
        <w:pStyle w:val="Numbered"/>
      </w:pPr>
      <w:r w:rsidRPr="00DE230D">
        <w:t>Problem-solving</w:t>
      </w:r>
    </w:p>
    <w:p w:rsidR="001B5B2C" w:rsidRPr="00DE230D" w:rsidRDefault="001B5B2C" w:rsidP="007A571E">
      <w:pPr>
        <w:pStyle w:val="ListParagraph"/>
        <w:tabs>
          <w:tab w:val="left" w:pos="284"/>
        </w:tabs>
        <w:ind w:left="1440" w:right="-57"/>
        <w:rPr>
          <w:rFonts w:eastAsiaTheme="minorHAnsi" w:cstheme="minorHAnsi"/>
          <w:szCs w:val="22"/>
        </w:rPr>
        <w:sectPr w:rsidR="001B5B2C" w:rsidRPr="00DE230D" w:rsidSect="001B5B2C">
          <w:type w:val="continuous"/>
          <w:pgSz w:w="11906" w:h="16838"/>
          <w:pgMar w:top="1440" w:right="1080" w:bottom="1440" w:left="1080" w:header="709" w:footer="709" w:gutter="0"/>
          <w:cols w:num="2" w:space="708"/>
          <w:titlePg/>
          <w:docGrid w:linePitch="360"/>
        </w:sectPr>
      </w:pPr>
    </w:p>
    <w:p w:rsidR="001E5AD0" w:rsidRPr="00DE230D" w:rsidRDefault="001E5AD0" w:rsidP="00E242A7">
      <w:pPr>
        <w:pStyle w:val="Heading2"/>
      </w:pPr>
      <w:r w:rsidRPr="00DE230D">
        <w:t>Relationships – how we work together.</w:t>
      </w:r>
    </w:p>
    <w:p w:rsidR="001B5B2C" w:rsidRPr="00DE230D" w:rsidRDefault="001B5B2C" w:rsidP="00E242A7">
      <w:pPr>
        <w:pStyle w:val="Heading2"/>
        <w:sectPr w:rsidR="001B5B2C" w:rsidRPr="00DE230D" w:rsidSect="001B5B2C">
          <w:type w:val="continuous"/>
          <w:pgSz w:w="11906" w:h="16838"/>
          <w:pgMar w:top="1440" w:right="1080" w:bottom="1440" w:left="1080" w:header="709" w:footer="709" w:gutter="0"/>
          <w:cols w:space="708"/>
          <w:titlePg/>
          <w:docGrid w:linePitch="360"/>
        </w:sectPr>
      </w:pPr>
    </w:p>
    <w:p w:rsidR="001E5AD0" w:rsidRPr="00DE230D" w:rsidRDefault="001E5AD0" w:rsidP="00C03113">
      <w:pPr>
        <w:pStyle w:val="Numbered"/>
      </w:pPr>
      <w:r w:rsidRPr="00DE230D">
        <w:t xml:space="preserve">Communication </w:t>
      </w:r>
    </w:p>
    <w:p w:rsidR="001E5AD0" w:rsidRPr="00DE230D" w:rsidRDefault="001E5AD0" w:rsidP="00C03113">
      <w:pPr>
        <w:pStyle w:val="Numbered"/>
      </w:pPr>
      <w:r w:rsidRPr="00DE230D">
        <w:t xml:space="preserve">Verbal Reasoning </w:t>
      </w:r>
    </w:p>
    <w:p w:rsidR="001E5AD0" w:rsidRPr="00DE230D" w:rsidRDefault="001E5AD0" w:rsidP="00C03113">
      <w:pPr>
        <w:pStyle w:val="Numbered"/>
      </w:pPr>
      <w:r w:rsidRPr="00DE230D">
        <w:t xml:space="preserve">Teamwork </w:t>
      </w:r>
    </w:p>
    <w:p w:rsidR="001E5AD0" w:rsidRPr="00DE230D" w:rsidRDefault="001E5AD0" w:rsidP="00C03113">
      <w:pPr>
        <w:pStyle w:val="Numbered"/>
      </w:pPr>
      <w:r w:rsidRPr="00DE230D">
        <w:t xml:space="preserve">Negotiation/ Conflict management </w:t>
      </w:r>
    </w:p>
    <w:p w:rsidR="001E5AD0" w:rsidRPr="00DE230D" w:rsidRDefault="001E5AD0" w:rsidP="00C03113">
      <w:pPr>
        <w:pStyle w:val="Numbered"/>
      </w:pPr>
      <w:r w:rsidRPr="00DE230D">
        <w:t xml:space="preserve">Building relationships </w:t>
      </w:r>
    </w:p>
    <w:p w:rsidR="001E5AD0" w:rsidRPr="00DE230D" w:rsidRDefault="001E5AD0" w:rsidP="00C03113">
      <w:pPr>
        <w:pStyle w:val="Numbered"/>
      </w:pPr>
      <w:r w:rsidRPr="00DE230D">
        <w:t>Strategic agility</w:t>
      </w:r>
    </w:p>
    <w:p w:rsidR="001E5AD0" w:rsidRPr="00DE230D" w:rsidRDefault="001E5AD0" w:rsidP="00C03113">
      <w:pPr>
        <w:pStyle w:val="Numbered"/>
      </w:pPr>
      <w:r w:rsidRPr="00DE230D">
        <w:t xml:space="preserve">Values diversity </w:t>
      </w:r>
    </w:p>
    <w:p w:rsidR="001E5AD0" w:rsidRPr="00DE230D" w:rsidRDefault="001E5AD0" w:rsidP="00C03113">
      <w:pPr>
        <w:pStyle w:val="Numbered"/>
      </w:pPr>
      <w:r w:rsidRPr="00DE230D">
        <w:t xml:space="preserve">Collaboration </w:t>
      </w:r>
    </w:p>
    <w:p w:rsidR="001E5AD0" w:rsidRPr="00DE230D" w:rsidRDefault="001E5AD0" w:rsidP="00C03113">
      <w:pPr>
        <w:pStyle w:val="Numbered"/>
      </w:pPr>
      <w:r w:rsidRPr="00DE230D">
        <w:t xml:space="preserve">Keeps student focus </w:t>
      </w:r>
    </w:p>
    <w:p w:rsidR="001B5B2C" w:rsidRPr="00DE230D" w:rsidRDefault="001B5B2C" w:rsidP="007A571E">
      <w:pPr>
        <w:keepNext/>
        <w:keepLines/>
        <w:pBdr>
          <w:bottom w:val="single" w:sz="4" w:space="1" w:color="auto"/>
        </w:pBdr>
        <w:spacing w:before="360" w:after="160" w:line="259" w:lineRule="auto"/>
        <w:outlineLvl w:val="0"/>
        <w:rPr>
          <w:rFonts w:cstheme="minorHAnsi"/>
          <w:b/>
          <w:bCs/>
          <w:color w:val="000000"/>
          <w:szCs w:val="22"/>
          <w:lang w:eastAsia="en-US"/>
        </w:rPr>
        <w:sectPr w:rsidR="001B5B2C" w:rsidRPr="00DE230D" w:rsidSect="001B5B2C">
          <w:type w:val="continuous"/>
          <w:pgSz w:w="11906" w:h="16838"/>
          <w:pgMar w:top="1440" w:right="1080" w:bottom="1440" w:left="1080" w:header="709" w:footer="709" w:gutter="0"/>
          <w:cols w:num="2" w:space="708"/>
          <w:titlePg/>
          <w:docGrid w:linePitch="360"/>
        </w:sectPr>
      </w:pPr>
    </w:p>
    <w:p w:rsidR="00574BAD" w:rsidRPr="00DE230D" w:rsidRDefault="00574BAD" w:rsidP="00E242A7">
      <w:pPr>
        <w:pStyle w:val="Heading1"/>
        <w:rPr>
          <w:lang w:eastAsia="en-US"/>
        </w:rPr>
      </w:pPr>
      <w:r w:rsidRPr="00DE230D">
        <w:rPr>
          <w:lang w:eastAsia="en-US"/>
        </w:rPr>
        <w:t>Customer &amp; Business Support Competencies</w:t>
      </w:r>
    </w:p>
    <w:p w:rsidR="00574BAD" w:rsidRPr="00DE230D" w:rsidRDefault="00574BAD" w:rsidP="007A571E">
      <w:pPr>
        <w:numPr>
          <w:ilvl w:val="0"/>
          <w:numId w:val="30"/>
        </w:numPr>
        <w:spacing w:after="120" w:line="259" w:lineRule="auto"/>
        <w:ind w:left="714" w:hanging="357"/>
        <w:rPr>
          <w:rFonts w:cstheme="minorHAnsi"/>
          <w:szCs w:val="22"/>
          <w:lang w:eastAsia="en-US"/>
        </w:rPr>
      </w:pPr>
      <w:r w:rsidRPr="00DE230D">
        <w:rPr>
          <w:rFonts w:cstheme="minorHAnsi"/>
          <w:b/>
          <w:szCs w:val="22"/>
          <w:lang w:eastAsia="en-US"/>
        </w:rPr>
        <w:t>Customer Focus</w:t>
      </w:r>
      <w:r w:rsidRPr="00DE230D">
        <w:rPr>
          <w:rFonts w:cstheme="minorHAnsi"/>
          <w:szCs w:val="22"/>
          <w:lang w:eastAsia="en-US"/>
        </w:rPr>
        <w:t xml:space="preserve"> - motivated by exceeding customer expectations. Understands the customer perspective and uses it to guide </w:t>
      </w:r>
      <w:r w:rsidR="001A58CE">
        <w:rPr>
          <w:rFonts w:cstheme="minorHAnsi"/>
          <w:szCs w:val="22"/>
          <w:lang w:eastAsia="en-US"/>
        </w:rPr>
        <w:t>decision-making</w:t>
      </w:r>
      <w:r w:rsidRPr="00DE230D">
        <w:rPr>
          <w:rFonts w:cstheme="minorHAnsi"/>
          <w:szCs w:val="22"/>
          <w:lang w:eastAsia="en-US"/>
        </w:rPr>
        <w:t xml:space="preserve"> for quality service outcomes. Anticipates needs of all </w:t>
      </w:r>
      <w:r w:rsidRPr="00DE230D">
        <w:rPr>
          <w:rFonts w:cstheme="minorHAnsi"/>
          <w:szCs w:val="22"/>
          <w:lang w:eastAsia="en-US"/>
        </w:rPr>
        <w:lastRenderedPageBreak/>
        <w:t xml:space="preserve">customers including students and stakeholders. Demonstrates professional standards and behaviours that deliver superior outcomes.  </w:t>
      </w:r>
    </w:p>
    <w:p w:rsidR="00574BAD" w:rsidRPr="00DE230D" w:rsidRDefault="00574BAD" w:rsidP="007A571E">
      <w:pPr>
        <w:numPr>
          <w:ilvl w:val="0"/>
          <w:numId w:val="30"/>
        </w:numPr>
        <w:spacing w:after="120" w:line="259" w:lineRule="auto"/>
        <w:ind w:left="714" w:hanging="357"/>
        <w:rPr>
          <w:rFonts w:cstheme="minorHAnsi"/>
          <w:szCs w:val="22"/>
          <w:lang w:eastAsia="en-US"/>
        </w:rPr>
      </w:pPr>
      <w:r w:rsidRPr="00DE230D">
        <w:rPr>
          <w:rFonts w:cstheme="minorHAnsi"/>
          <w:b/>
          <w:szCs w:val="22"/>
          <w:lang w:eastAsia="en-US"/>
        </w:rPr>
        <w:t>Negotiation skills</w:t>
      </w:r>
      <w:r w:rsidRPr="00DE230D">
        <w:rPr>
          <w:rFonts w:cstheme="minorHAnsi"/>
          <w:szCs w:val="22"/>
          <w:lang w:eastAsia="en-US"/>
        </w:rPr>
        <w:t xml:space="preserve"> – able to approach differences with confidence, ensuring that personal and professional relationships remain strong. </w:t>
      </w:r>
    </w:p>
    <w:p w:rsidR="00574BAD" w:rsidRPr="00DE230D" w:rsidRDefault="00574BAD" w:rsidP="007A571E">
      <w:pPr>
        <w:numPr>
          <w:ilvl w:val="0"/>
          <w:numId w:val="30"/>
        </w:numPr>
        <w:spacing w:after="120" w:line="259" w:lineRule="auto"/>
        <w:ind w:left="714" w:hanging="357"/>
        <w:rPr>
          <w:rFonts w:cstheme="minorHAnsi"/>
          <w:szCs w:val="22"/>
          <w:lang w:eastAsia="en-US"/>
        </w:rPr>
      </w:pPr>
      <w:r w:rsidRPr="00DE230D">
        <w:rPr>
          <w:rFonts w:cstheme="minorHAnsi"/>
          <w:b/>
          <w:szCs w:val="22"/>
          <w:lang w:eastAsia="en-US"/>
        </w:rPr>
        <w:t>Relationship management</w:t>
      </w:r>
      <w:r w:rsidRPr="00DE230D">
        <w:rPr>
          <w:rFonts w:cstheme="minorHAnsi"/>
          <w:szCs w:val="22"/>
          <w:lang w:eastAsia="en-US"/>
        </w:rPr>
        <w:t xml:space="preserve">-- maintains relationships with key stakeholders by connecting and collaborating with them.  Presents a cheerful, positive manner, treating others equally. </w:t>
      </w:r>
    </w:p>
    <w:p w:rsidR="00574BAD" w:rsidRPr="00DE230D" w:rsidRDefault="00574BAD" w:rsidP="007A571E">
      <w:pPr>
        <w:numPr>
          <w:ilvl w:val="0"/>
          <w:numId w:val="30"/>
        </w:numPr>
        <w:spacing w:after="120" w:line="259" w:lineRule="auto"/>
        <w:ind w:left="714" w:hanging="357"/>
        <w:rPr>
          <w:rFonts w:cstheme="minorHAnsi"/>
          <w:szCs w:val="22"/>
          <w:lang w:eastAsia="en-US"/>
        </w:rPr>
      </w:pPr>
      <w:r w:rsidRPr="00DE230D">
        <w:rPr>
          <w:rFonts w:cstheme="minorHAnsi"/>
          <w:b/>
          <w:szCs w:val="22"/>
          <w:lang w:eastAsia="en-US"/>
        </w:rPr>
        <w:t>Ethics and integrity</w:t>
      </w:r>
      <w:r w:rsidRPr="00DE230D">
        <w:rPr>
          <w:rFonts w:cstheme="minorHAnsi"/>
          <w:szCs w:val="22"/>
          <w:lang w:eastAsia="en-US"/>
        </w:rPr>
        <w:t xml:space="preserve">- respects and maintains confidentiality. Avoids situations and actions considered inappropriate or </w:t>
      </w:r>
      <w:r w:rsidR="001A58CE">
        <w:rPr>
          <w:rFonts w:cstheme="minorHAnsi"/>
          <w:szCs w:val="22"/>
          <w:lang w:eastAsia="en-US"/>
        </w:rPr>
        <w:t>that</w:t>
      </w:r>
      <w:r w:rsidRPr="00DE230D">
        <w:rPr>
          <w:rFonts w:cstheme="minorHAnsi"/>
          <w:szCs w:val="22"/>
          <w:lang w:eastAsia="en-US"/>
        </w:rPr>
        <w:t xml:space="preserve"> present </w:t>
      </w:r>
      <w:r w:rsidR="001A58CE">
        <w:rPr>
          <w:rFonts w:cstheme="minorHAnsi"/>
          <w:szCs w:val="22"/>
          <w:lang w:eastAsia="en-US"/>
        </w:rPr>
        <w:t xml:space="preserve">a </w:t>
      </w:r>
      <w:r w:rsidRPr="00DE230D">
        <w:rPr>
          <w:rFonts w:cstheme="minorHAnsi"/>
          <w:szCs w:val="22"/>
          <w:lang w:eastAsia="en-US"/>
        </w:rPr>
        <w:t>conflict of interest.</w:t>
      </w:r>
    </w:p>
    <w:p w:rsidR="00574BAD" w:rsidRPr="00DE230D" w:rsidRDefault="00574BAD" w:rsidP="00E242A7">
      <w:pPr>
        <w:pStyle w:val="Heading1"/>
      </w:pPr>
      <w:r w:rsidRPr="00DE230D">
        <w:t>Qualifications and/or Skills</w:t>
      </w:r>
    </w:p>
    <w:p w:rsidR="00DD2333" w:rsidRPr="00DE230D" w:rsidRDefault="00DD2333" w:rsidP="00DD2333">
      <w:pPr>
        <w:pStyle w:val="Numbered"/>
      </w:pPr>
      <w:r w:rsidRPr="00DE230D">
        <w:t xml:space="preserve">Diploma Level 5 </w:t>
      </w:r>
      <w:r w:rsidR="001A58CE">
        <w:t>Business-related</w:t>
      </w:r>
      <w:r w:rsidRPr="00DE230D">
        <w:t xml:space="preserve"> tertiary qualification, or similar </w:t>
      </w:r>
    </w:p>
    <w:p w:rsidR="001E5AD0" w:rsidRPr="00DE230D" w:rsidRDefault="001E5AD0" w:rsidP="00C03113">
      <w:pPr>
        <w:pStyle w:val="Numbered"/>
      </w:pPr>
      <w:r w:rsidRPr="00DE230D">
        <w:t xml:space="preserve">2 </w:t>
      </w:r>
      <w:proofErr w:type="spellStart"/>
      <w:r w:rsidR="001A58CE">
        <w:t>years</w:t>
      </w:r>
      <w:r w:rsidRPr="00DE230D">
        <w:t xml:space="preserve"> experience</w:t>
      </w:r>
      <w:proofErr w:type="spellEnd"/>
      <w:r w:rsidRPr="00DE230D">
        <w:t xml:space="preserve"> working in customer service, sales, or marketing role</w:t>
      </w:r>
    </w:p>
    <w:p w:rsidR="00574BAD" w:rsidRPr="00DE230D" w:rsidRDefault="00574BAD" w:rsidP="00E242A7">
      <w:pPr>
        <w:pStyle w:val="Heading1"/>
      </w:pPr>
      <w:r w:rsidRPr="00DE230D">
        <w:t>Personal Characteristics</w:t>
      </w:r>
      <w:r w:rsidR="007A571E" w:rsidRPr="00DE230D">
        <w:t>/Attributes</w:t>
      </w:r>
    </w:p>
    <w:p w:rsidR="00574BAD" w:rsidRPr="00DE230D" w:rsidRDefault="00574BAD" w:rsidP="00C03113">
      <w:pPr>
        <w:pStyle w:val="Numbered"/>
      </w:pPr>
      <w:r w:rsidRPr="00DE230D">
        <w:t xml:space="preserve">A professional and </w:t>
      </w:r>
      <w:r w:rsidR="001A58CE">
        <w:t>customer-focused</w:t>
      </w:r>
      <w:r w:rsidRPr="00DE230D">
        <w:t xml:space="preserve"> approach to work is essential.</w:t>
      </w:r>
    </w:p>
    <w:p w:rsidR="00574BAD" w:rsidRPr="00DE230D" w:rsidRDefault="00574BAD" w:rsidP="00C03113">
      <w:pPr>
        <w:pStyle w:val="Numbered"/>
      </w:pPr>
      <w:r w:rsidRPr="00DE230D">
        <w:t xml:space="preserve">An intermediate level of business knowledge and experience is expected. </w:t>
      </w:r>
    </w:p>
    <w:p w:rsidR="00574BAD" w:rsidRPr="00DE230D" w:rsidRDefault="00574BAD" w:rsidP="00C03113">
      <w:pPr>
        <w:pStyle w:val="Numbered"/>
      </w:pPr>
      <w:r w:rsidRPr="00DE230D">
        <w:t>A high level of service delivery knowledge.</w:t>
      </w:r>
    </w:p>
    <w:p w:rsidR="00574BAD" w:rsidRPr="00DE230D" w:rsidRDefault="00574BAD" w:rsidP="00C03113">
      <w:pPr>
        <w:pStyle w:val="Numbered"/>
      </w:pPr>
      <w:r w:rsidRPr="00DE230D">
        <w:t>A high level of proficiency in desktop systems e.g. Microsoft suite specifically Microsoft Excel.</w:t>
      </w:r>
    </w:p>
    <w:p w:rsidR="00574BAD" w:rsidRPr="00DE230D" w:rsidRDefault="00574BAD" w:rsidP="00C03113">
      <w:pPr>
        <w:pStyle w:val="Numbered"/>
      </w:pPr>
      <w:r w:rsidRPr="00DE230D">
        <w:t>A background in work covering the use of databases used for the management of information.</w:t>
      </w:r>
    </w:p>
    <w:p w:rsidR="00574BAD" w:rsidRPr="00DE230D" w:rsidRDefault="00574BAD" w:rsidP="00C03113">
      <w:pPr>
        <w:pStyle w:val="Numbered"/>
      </w:pPr>
      <w:r w:rsidRPr="00DE230D">
        <w:t>An understanding of the tertiary sector and/or large to medium organisations would be an advantage.</w:t>
      </w:r>
    </w:p>
    <w:p w:rsidR="00574BAD" w:rsidRPr="00DE230D" w:rsidRDefault="00574BAD" w:rsidP="00E242A7">
      <w:pPr>
        <w:pStyle w:val="Heading1"/>
      </w:pPr>
      <w:r w:rsidRPr="00DE230D">
        <w:t>Other Requirements</w:t>
      </w:r>
    </w:p>
    <w:p w:rsidR="00574BAD" w:rsidRPr="00DE230D" w:rsidRDefault="00574BAD" w:rsidP="00C03113">
      <w:pPr>
        <w:pStyle w:val="Numbered"/>
      </w:pPr>
      <w:r w:rsidRPr="00DE230D">
        <w:t>Must have a full driver’s licence.</w:t>
      </w:r>
    </w:p>
    <w:p w:rsidR="00574BAD" w:rsidRPr="00DE230D" w:rsidRDefault="00574BAD" w:rsidP="00C03113">
      <w:pPr>
        <w:pStyle w:val="Numbered"/>
      </w:pPr>
      <w:r w:rsidRPr="00DE230D">
        <w:t>Pre-employ</w:t>
      </w:r>
      <w:r w:rsidR="007A571E" w:rsidRPr="00DE230D">
        <w:t>ment Criminal Convictions Check</w:t>
      </w:r>
    </w:p>
    <w:p w:rsidR="00574BAD" w:rsidRPr="00DE230D" w:rsidRDefault="00574BAD" w:rsidP="00C03113">
      <w:pPr>
        <w:pStyle w:val="Numbered"/>
      </w:pPr>
      <w:r w:rsidRPr="00DE230D">
        <w:t>Clean from the influences of drugs and alcohol in the workplace at all times.</w:t>
      </w:r>
    </w:p>
    <w:p w:rsidR="00574BAD" w:rsidRPr="00DE230D" w:rsidRDefault="00574BAD" w:rsidP="007A571E">
      <w:pPr>
        <w:rPr>
          <w:rFonts w:cstheme="minorHAnsi"/>
          <w:b/>
          <w:szCs w:val="22"/>
        </w:rPr>
      </w:pPr>
    </w:p>
    <w:p w:rsidR="00754FC4" w:rsidRPr="00754FC4" w:rsidRDefault="00754FC4" w:rsidP="00754FC4">
      <w:pPr>
        <w:pStyle w:val="BodyText"/>
        <w:spacing w:after="60"/>
        <w:rPr>
          <w:rFonts w:cstheme="minorHAnsi"/>
          <w:bCs/>
          <w:i/>
          <w:szCs w:val="22"/>
        </w:rPr>
      </w:pPr>
      <w:r w:rsidRPr="00DE230D">
        <w:rPr>
          <w:rFonts w:cstheme="minorHAnsi"/>
          <w:bCs/>
          <w:i/>
          <w:szCs w:val="22"/>
        </w:rPr>
        <w:t>We aim for a “can-do!” attitude where we help one another and UCOL.  For that reason, you will need to be open to reasonable changes in your duties and responsibilities and this job profile being updated from time to time, after mutual agreement, as we adapt to change and keep striving to deliver all that we can for our students.</w:t>
      </w:r>
      <w:r w:rsidRPr="00754FC4">
        <w:rPr>
          <w:rFonts w:cstheme="minorHAnsi"/>
          <w:bCs/>
          <w:i/>
          <w:szCs w:val="22"/>
        </w:rPr>
        <w:t xml:space="preserve"> </w:t>
      </w:r>
    </w:p>
    <w:p w:rsidR="00283351" w:rsidRPr="007A571E" w:rsidRDefault="00283351" w:rsidP="007A571E">
      <w:pPr>
        <w:rPr>
          <w:rFonts w:cstheme="minorHAnsi"/>
          <w:b/>
          <w:szCs w:val="22"/>
        </w:rPr>
      </w:pPr>
    </w:p>
    <w:sectPr w:rsidR="00283351" w:rsidRPr="007A571E" w:rsidSect="001B5B2C">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50" w:rsidRDefault="000B2250" w:rsidP="00445E5C">
      <w:r>
        <w:separator/>
      </w:r>
    </w:p>
  </w:endnote>
  <w:endnote w:type="continuationSeparator" w:id="0">
    <w:p w:rsidR="000B2250" w:rsidRDefault="000B2250" w:rsidP="0044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ARCSans-Bold">
    <w:altName w:val="Courier New"/>
    <w:charset w:val="00"/>
    <w:family w:val="auto"/>
    <w:pitch w:val="variable"/>
    <w:sig w:usb0="03000000" w:usb1="00000000" w:usb2="00000000" w:usb3="00000000" w:csb0="00000001" w:csb1="00000000"/>
  </w:font>
  <w:font w:name="SPARCSans-Light">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Basker">
    <w:altName w:val="Bookman Old Style"/>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50" w:rsidRDefault="000B2250" w:rsidP="00445E5C">
      <w:r>
        <w:separator/>
      </w:r>
    </w:p>
  </w:footnote>
  <w:footnote w:type="continuationSeparator" w:id="0">
    <w:p w:rsidR="000B2250" w:rsidRDefault="000B2250" w:rsidP="0044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14" w:rsidRDefault="00C03A14" w:rsidP="00445E5C">
    <w:pPr>
      <w:pStyle w:val="Header"/>
      <w:spacing w:before="240" w:after="120"/>
    </w:pPr>
    <w:r>
      <w:rPr>
        <w:rFonts w:ascii="Verdana" w:hAnsi="Verdana"/>
        <w:b/>
        <w:noProof/>
        <w:color w:val="FFFFFF" w:themeColor="background1"/>
        <w:sz w:val="56"/>
        <w:szCs w:val="56"/>
        <w:lang w:eastAsia="en-NZ"/>
      </w:rPr>
      <w:t>ob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13" w:rsidRDefault="00C03113">
    <w:pPr>
      <w:pStyle w:val="Header"/>
    </w:pPr>
    <w:r>
      <w:rPr>
        <w:noProof/>
        <w:lang w:val="en-NZ" w:eastAsia="en-NZ"/>
      </w:rPr>
      <w:drawing>
        <wp:anchor distT="0" distB="0" distL="114300" distR="114300" simplePos="0" relativeHeight="251659264" behindDoc="0" locked="0" layoutInCell="1" allowOverlap="1" wp14:anchorId="696A5FBC" wp14:editId="30E79101">
          <wp:simplePos x="0" y="0"/>
          <wp:positionH relativeFrom="column">
            <wp:posOffset>0</wp:posOffset>
          </wp:positionH>
          <wp:positionV relativeFrom="paragraph">
            <wp:posOffset>-635</wp:posOffset>
          </wp:positionV>
          <wp:extent cx="2274787" cy="1016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OL logo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4787" cy="1016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3D2"/>
    <w:multiLevelType w:val="hybridMultilevel"/>
    <w:tmpl w:val="6270D3E0"/>
    <w:lvl w:ilvl="0" w:tplc="DAE290B4">
      <w:start w:val="164"/>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9A4ACD"/>
    <w:multiLevelType w:val="hybridMultilevel"/>
    <w:tmpl w:val="B8AE7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E5707D"/>
    <w:multiLevelType w:val="hybridMultilevel"/>
    <w:tmpl w:val="71C4E0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ProbingQuestion"/>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E1A"/>
    <w:multiLevelType w:val="hybridMultilevel"/>
    <w:tmpl w:val="3444826C"/>
    <w:lvl w:ilvl="0" w:tplc="14090001">
      <w:start w:val="1"/>
      <w:numFmt w:val="bullet"/>
      <w:lvlText w:val=""/>
      <w:lvlJc w:val="left"/>
      <w:pPr>
        <w:ind w:left="720" w:hanging="360"/>
      </w:pPr>
      <w:rPr>
        <w:rFonts w:ascii="Symbol" w:hAnsi="Symbol" w:hint="default"/>
      </w:rPr>
    </w:lvl>
    <w:lvl w:ilvl="1" w:tplc="620CC21C">
      <w:numFmt w:val="bullet"/>
      <w:lvlText w:val="•"/>
      <w:lvlJc w:val="left"/>
      <w:pPr>
        <w:ind w:left="1800" w:hanging="720"/>
      </w:pPr>
      <w:rPr>
        <w:rFonts w:ascii="Calibri" w:eastAsiaTheme="minorEastAsia"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C96C46"/>
    <w:multiLevelType w:val="hybridMultilevel"/>
    <w:tmpl w:val="2C343524"/>
    <w:lvl w:ilvl="0" w:tplc="DAE290B4">
      <w:start w:val="164"/>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EC7C15"/>
    <w:multiLevelType w:val="hybridMultilevel"/>
    <w:tmpl w:val="F2681868"/>
    <w:lvl w:ilvl="0" w:tplc="14090005">
      <w:start w:val="1"/>
      <w:numFmt w:val="bullet"/>
      <w:lvlText w:val=""/>
      <w:lvlJc w:val="left"/>
      <w:pPr>
        <w:ind w:left="862" w:hanging="360"/>
      </w:pPr>
      <w:rPr>
        <w:rFonts w:ascii="Wingdings" w:hAnsi="Wingdings" w:hint="default"/>
      </w:rPr>
    </w:lvl>
    <w:lvl w:ilvl="1" w:tplc="14090003">
      <w:start w:val="1"/>
      <w:numFmt w:val="bullet"/>
      <w:lvlText w:val="o"/>
      <w:lvlJc w:val="left"/>
      <w:pPr>
        <w:ind w:left="1582" w:hanging="360"/>
      </w:pPr>
      <w:rPr>
        <w:rFonts w:ascii="Courier New" w:hAnsi="Courier New" w:cs="Courier New" w:hint="default"/>
      </w:rPr>
    </w:lvl>
    <w:lvl w:ilvl="2" w:tplc="14090005">
      <w:start w:val="1"/>
      <w:numFmt w:val="bullet"/>
      <w:lvlText w:val=""/>
      <w:lvlJc w:val="left"/>
      <w:pPr>
        <w:ind w:left="2302" w:hanging="360"/>
      </w:pPr>
      <w:rPr>
        <w:rFonts w:ascii="Wingdings" w:hAnsi="Wingdings" w:hint="default"/>
      </w:rPr>
    </w:lvl>
    <w:lvl w:ilvl="3" w:tplc="14090001">
      <w:start w:val="1"/>
      <w:numFmt w:val="bullet"/>
      <w:lvlText w:val=""/>
      <w:lvlJc w:val="left"/>
      <w:pPr>
        <w:ind w:left="3022" w:hanging="360"/>
      </w:pPr>
      <w:rPr>
        <w:rFonts w:ascii="Symbol" w:hAnsi="Symbol" w:hint="default"/>
      </w:rPr>
    </w:lvl>
    <w:lvl w:ilvl="4" w:tplc="14090003">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start w:val="1"/>
      <w:numFmt w:val="bullet"/>
      <w:lvlText w:val=""/>
      <w:lvlJc w:val="left"/>
      <w:pPr>
        <w:ind w:left="5182" w:hanging="360"/>
      </w:pPr>
      <w:rPr>
        <w:rFonts w:ascii="Symbol" w:hAnsi="Symbol" w:hint="default"/>
      </w:rPr>
    </w:lvl>
    <w:lvl w:ilvl="7" w:tplc="14090003">
      <w:start w:val="1"/>
      <w:numFmt w:val="bullet"/>
      <w:lvlText w:val="o"/>
      <w:lvlJc w:val="left"/>
      <w:pPr>
        <w:ind w:left="5902" w:hanging="360"/>
      </w:pPr>
      <w:rPr>
        <w:rFonts w:ascii="Courier New" w:hAnsi="Courier New" w:cs="Courier New" w:hint="default"/>
      </w:rPr>
    </w:lvl>
    <w:lvl w:ilvl="8" w:tplc="14090005">
      <w:start w:val="1"/>
      <w:numFmt w:val="bullet"/>
      <w:lvlText w:val=""/>
      <w:lvlJc w:val="left"/>
      <w:pPr>
        <w:ind w:left="6622" w:hanging="360"/>
      </w:pPr>
      <w:rPr>
        <w:rFonts w:ascii="Wingdings" w:hAnsi="Wingdings" w:hint="default"/>
      </w:rPr>
    </w:lvl>
  </w:abstractNum>
  <w:abstractNum w:abstractNumId="6" w15:restartNumberingAfterBreak="0">
    <w:nsid w:val="0EC2554A"/>
    <w:multiLevelType w:val="hybridMultilevel"/>
    <w:tmpl w:val="89864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777F71"/>
    <w:multiLevelType w:val="hybridMultilevel"/>
    <w:tmpl w:val="B8AAEAA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17636A"/>
    <w:multiLevelType w:val="hybridMultilevel"/>
    <w:tmpl w:val="5A0E3A10"/>
    <w:lvl w:ilvl="0" w:tplc="DAE290B4">
      <w:start w:val="164"/>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CC1ACD"/>
    <w:multiLevelType w:val="multilevel"/>
    <w:tmpl w:val="B69AD348"/>
    <w:lvl w:ilvl="0">
      <w:start w:val="1"/>
      <w:numFmt w:val="bullet"/>
      <w:lvlText w:val="•"/>
      <w:lvlJc w:val="left"/>
      <w:pPr>
        <w:tabs>
          <w:tab w:val="num" w:pos="720"/>
        </w:tabs>
        <w:ind w:left="720" w:hanging="360"/>
      </w:pPr>
      <w:rPr>
        <w:rFonts w:ascii="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26DA9"/>
    <w:multiLevelType w:val="hybridMultilevel"/>
    <w:tmpl w:val="908A8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3470C6"/>
    <w:multiLevelType w:val="hybridMultilevel"/>
    <w:tmpl w:val="4FEA206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C643C4"/>
    <w:multiLevelType w:val="multilevel"/>
    <w:tmpl w:val="3DDEE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AB23B3"/>
    <w:multiLevelType w:val="hybridMultilevel"/>
    <w:tmpl w:val="45901D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FEF1900"/>
    <w:multiLevelType w:val="hybridMultilevel"/>
    <w:tmpl w:val="A7DA029A"/>
    <w:lvl w:ilvl="0" w:tplc="14090005">
      <w:start w:val="1"/>
      <w:numFmt w:val="bullet"/>
      <w:pStyle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DD43D0"/>
    <w:multiLevelType w:val="hybridMultilevel"/>
    <w:tmpl w:val="7D6AADEC"/>
    <w:lvl w:ilvl="0" w:tplc="14090005">
      <w:start w:val="1"/>
      <w:numFmt w:val="bullet"/>
      <w:lvlText w:val=""/>
      <w:lvlJc w:val="left"/>
      <w:pPr>
        <w:ind w:left="720" w:hanging="360"/>
      </w:pPr>
      <w:rPr>
        <w:rFonts w:ascii="Wingdings" w:hAnsi="Wingdings" w:hint="default"/>
      </w:rPr>
    </w:lvl>
    <w:lvl w:ilvl="1" w:tplc="7C4AB75A">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4C519D"/>
    <w:multiLevelType w:val="hybridMultilevel"/>
    <w:tmpl w:val="692E9630"/>
    <w:lvl w:ilvl="0" w:tplc="14090001">
      <w:start w:val="1"/>
      <w:numFmt w:val="bullet"/>
      <w:pStyle w:val="Numbered"/>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7" w15:restartNumberingAfterBreak="0">
    <w:nsid w:val="385C4FAE"/>
    <w:multiLevelType w:val="hybridMultilevel"/>
    <w:tmpl w:val="386A8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D728FF"/>
    <w:multiLevelType w:val="hybridMultilevel"/>
    <w:tmpl w:val="45B49652"/>
    <w:lvl w:ilvl="0" w:tplc="14090001">
      <w:start w:val="1"/>
      <w:numFmt w:val="bullet"/>
      <w:lvlText w:val=""/>
      <w:lvlJc w:val="left"/>
      <w:pPr>
        <w:ind w:left="720" w:hanging="360"/>
      </w:pPr>
      <w:rPr>
        <w:rFonts w:ascii="Symbol" w:hAnsi="Symbol" w:hint="default"/>
      </w:rPr>
    </w:lvl>
    <w:lvl w:ilvl="1" w:tplc="620CC21C">
      <w:numFmt w:val="bullet"/>
      <w:lvlText w:val="•"/>
      <w:lvlJc w:val="left"/>
      <w:pPr>
        <w:ind w:left="1800" w:hanging="720"/>
      </w:pPr>
      <w:rPr>
        <w:rFonts w:ascii="Calibri" w:eastAsiaTheme="minorEastAsia"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990975"/>
    <w:multiLevelType w:val="hybridMultilevel"/>
    <w:tmpl w:val="80C0BC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7574F5"/>
    <w:multiLevelType w:val="hybridMultilevel"/>
    <w:tmpl w:val="7DF0BDD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913F96"/>
    <w:multiLevelType w:val="hybridMultilevel"/>
    <w:tmpl w:val="FFB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731D8"/>
    <w:multiLevelType w:val="hybridMultilevel"/>
    <w:tmpl w:val="A7DAD794"/>
    <w:lvl w:ilvl="0" w:tplc="08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B44879"/>
    <w:multiLevelType w:val="hybridMultilevel"/>
    <w:tmpl w:val="2604E9A2"/>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CF47ECC"/>
    <w:multiLevelType w:val="hybridMultilevel"/>
    <w:tmpl w:val="C43E19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345A0E"/>
    <w:multiLevelType w:val="hybridMultilevel"/>
    <w:tmpl w:val="26EA6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D318B0"/>
    <w:multiLevelType w:val="multilevel"/>
    <w:tmpl w:val="9F923A6E"/>
    <w:lvl w:ilvl="0">
      <w:start w:val="1"/>
      <w:numFmt w:val="bullet"/>
      <w:lvlText w:val="•"/>
      <w:lvlJc w:val="left"/>
      <w:pPr>
        <w:tabs>
          <w:tab w:val="num" w:pos="720"/>
        </w:tabs>
        <w:ind w:left="720" w:hanging="360"/>
      </w:pPr>
      <w:rPr>
        <w:rFonts w:ascii="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480805"/>
    <w:multiLevelType w:val="hybridMultilevel"/>
    <w:tmpl w:val="94446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6C628E"/>
    <w:multiLevelType w:val="hybridMultilevel"/>
    <w:tmpl w:val="5640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75FD7"/>
    <w:multiLevelType w:val="hybridMultilevel"/>
    <w:tmpl w:val="364441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C177D6"/>
    <w:multiLevelType w:val="hybridMultilevel"/>
    <w:tmpl w:val="51405BE4"/>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893179E"/>
    <w:multiLevelType w:val="hybridMultilevel"/>
    <w:tmpl w:val="944A4D8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2B6DC7"/>
    <w:multiLevelType w:val="hybridMultilevel"/>
    <w:tmpl w:val="64326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96A4885"/>
    <w:multiLevelType w:val="hybridMultilevel"/>
    <w:tmpl w:val="CF4A0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DD60EA"/>
    <w:multiLevelType w:val="multilevel"/>
    <w:tmpl w:val="958A4F66"/>
    <w:lvl w:ilvl="0">
      <w:start w:val="1"/>
      <w:numFmt w:val="bullet"/>
      <w:lvlText w:val="•"/>
      <w:lvlJc w:val="left"/>
      <w:pPr>
        <w:tabs>
          <w:tab w:val="num" w:pos="720"/>
        </w:tabs>
        <w:ind w:left="720" w:hanging="360"/>
      </w:pPr>
      <w:rPr>
        <w:rFonts w:ascii="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B30599"/>
    <w:multiLevelType w:val="hybridMultilevel"/>
    <w:tmpl w:val="C71AD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763006"/>
    <w:multiLevelType w:val="hybridMultilevel"/>
    <w:tmpl w:val="186C3A8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03371F"/>
    <w:multiLevelType w:val="hybridMultilevel"/>
    <w:tmpl w:val="A1085660"/>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A1078CE"/>
    <w:multiLevelType w:val="hybridMultilevel"/>
    <w:tmpl w:val="9E0E036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B0A093D"/>
    <w:multiLevelType w:val="multilevel"/>
    <w:tmpl w:val="41BAEC94"/>
    <w:lvl w:ilvl="0">
      <w:start w:val="1"/>
      <w:numFmt w:val="bullet"/>
      <w:lvlText w:val="•"/>
      <w:lvlJc w:val="left"/>
      <w:pPr>
        <w:tabs>
          <w:tab w:val="num" w:pos="720"/>
        </w:tabs>
        <w:ind w:left="720" w:hanging="360"/>
      </w:pPr>
      <w:rPr>
        <w:rFonts w:ascii="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5"/>
  </w:num>
  <w:num w:numId="4">
    <w:abstractNumId w:val="13"/>
  </w:num>
  <w:num w:numId="5">
    <w:abstractNumId w:val="23"/>
  </w:num>
  <w:num w:numId="6">
    <w:abstractNumId w:val="14"/>
  </w:num>
  <w:num w:numId="7">
    <w:abstractNumId w:val="11"/>
  </w:num>
  <w:num w:numId="8">
    <w:abstractNumId w:val="36"/>
  </w:num>
  <w:num w:numId="9">
    <w:abstractNumId w:val="31"/>
  </w:num>
  <w:num w:numId="10">
    <w:abstractNumId w:val="20"/>
  </w:num>
  <w:num w:numId="11">
    <w:abstractNumId w:val="30"/>
  </w:num>
  <w:num w:numId="12">
    <w:abstractNumId w:val="19"/>
  </w:num>
  <w:num w:numId="13">
    <w:abstractNumId w:val="1"/>
  </w:num>
  <w:num w:numId="14">
    <w:abstractNumId w:val="28"/>
  </w:num>
  <w:num w:numId="15">
    <w:abstractNumId w:val="37"/>
  </w:num>
  <w:num w:numId="16">
    <w:abstractNumId w:val="22"/>
  </w:num>
  <w:num w:numId="17">
    <w:abstractNumId w:val="32"/>
  </w:num>
  <w:num w:numId="18">
    <w:abstractNumId w:val="10"/>
  </w:num>
  <w:num w:numId="19">
    <w:abstractNumId w:val="6"/>
  </w:num>
  <w:num w:numId="20">
    <w:abstractNumId w:val="16"/>
  </w:num>
  <w:num w:numId="21">
    <w:abstractNumId w:val="33"/>
  </w:num>
  <w:num w:numId="22">
    <w:abstractNumId w:val="39"/>
  </w:num>
  <w:num w:numId="23">
    <w:abstractNumId w:val="2"/>
  </w:num>
  <w:num w:numId="24">
    <w:abstractNumId w:val="34"/>
  </w:num>
  <w:num w:numId="25">
    <w:abstractNumId w:val="26"/>
  </w:num>
  <w:num w:numId="26">
    <w:abstractNumId w:val="9"/>
  </w:num>
  <w:num w:numId="27">
    <w:abstractNumId w:val="8"/>
  </w:num>
  <w:num w:numId="28">
    <w:abstractNumId w:val="0"/>
  </w:num>
  <w:num w:numId="29">
    <w:abstractNumId w:val="4"/>
  </w:num>
  <w:num w:numId="30">
    <w:abstractNumId w:val="17"/>
  </w:num>
  <w:num w:numId="31">
    <w:abstractNumId w:val="29"/>
  </w:num>
  <w:num w:numId="32">
    <w:abstractNumId w:val="3"/>
  </w:num>
  <w:num w:numId="33">
    <w:abstractNumId w:val="35"/>
  </w:num>
  <w:num w:numId="34">
    <w:abstractNumId w:val="38"/>
  </w:num>
  <w:num w:numId="35">
    <w:abstractNumId w:val="27"/>
  </w:num>
  <w:num w:numId="36">
    <w:abstractNumId w:val="24"/>
  </w:num>
  <w:num w:numId="37">
    <w:abstractNumId w:val="15"/>
  </w:num>
  <w:num w:numId="38">
    <w:abstractNumId w:val="18"/>
  </w:num>
  <w:num w:numId="39">
    <w:abstractNumId w:val="21"/>
  </w:num>
  <w:num w:numId="40">
    <w:abstractNumId w:val="21"/>
  </w:num>
  <w:num w:numId="41">
    <w:abstractNumId w:val="24"/>
  </w:num>
  <w:num w:numId="42">
    <w:abstractNumId w:val="12"/>
  </w:num>
  <w:num w:numId="43">
    <w:abstractNumId w:val="24"/>
  </w:num>
  <w:num w:numId="44">
    <w:abstractNumId w:val="12"/>
  </w:num>
  <w:num w:numId="4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5C"/>
    <w:rsid w:val="0000020E"/>
    <w:rsid w:val="000310CC"/>
    <w:rsid w:val="0003475A"/>
    <w:rsid w:val="00035E70"/>
    <w:rsid w:val="00044BC7"/>
    <w:rsid w:val="000504E8"/>
    <w:rsid w:val="00051779"/>
    <w:rsid w:val="0005305F"/>
    <w:rsid w:val="0005703A"/>
    <w:rsid w:val="00070A2B"/>
    <w:rsid w:val="00075848"/>
    <w:rsid w:val="00076561"/>
    <w:rsid w:val="000A16AA"/>
    <w:rsid w:val="000A55E2"/>
    <w:rsid w:val="000B1227"/>
    <w:rsid w:val="000B2250"/>
    <w:rsid w:val="000B2BE8"/>
    <w:rsid w:val="000B5DBA"/>
    <w:rsid w:val="000B63DD"/>
    <w:rsid w:val="000C74B3"/>
    <w:rsid w:val="000E1F1F"/>
    <w:rsid w:val="000F17A0"/>
    <w:rsid w:val="000F36A0"/>
    <w:rsid w:val="000F389F"/>
    <w:rsid w:val="00103AFD"/>
    <w:rsid w:val="00120BF5"/>
    <w:rsid w:val="001215CA"/>
    <w:rsid w:val="00134BE5"/>
    <w:rsid w:val="00137F0F"/>
    <w:rsid w:val="001428F5"/>
    <w:rsid w:val="00145162"/>
    <w:rsid w:val="00145B93"/>
    <w:rsid w:val="001522D8"/>
    <w:rsid w:val="00153F49"/>
    <w:rsid w:val="00162BCA"/>
    <w:rsid w:val="00167231"/>
    <w:rsid w:val="001919C5"/>
    <w:rsid w:val="00195F8E"/>
    <w:rsid w:val="00196B3E"/>
    <w:rsid w:val="001A58CE"/>
    <w:rsid w:val="001A7EEE"/>
    <w:rsid w:val="001B04EB"/>
    <w:rsid w:val="001B4256"/>
    <w:rsid w:val="001B451F"/>
    <w:rsid w:val="001B5B2C"/>
    <w:rsid w:val="001C2770"/>
    <w:rsid w:val="001C6EDE"/>
    <w:rsid w:val="001C7B89"/>
    <w:rsid w:val="001D3698"/>
    <w:rsid w:val="001E4879"/>
    <w:rsid w:val="001E5AD0"/>
    <w:rsid w:val="001F00AA"/>
    <w:rsid w:val="00211B71"/>
    <w:rsid w:val="00230CD6"/>
    <w:rsid w:val="00247579"/>
    <w:rsid w:val="00266001"/>
    <w:rsid w:val="00275D58"/>
    <w:rsid w:val="00283351"/>
    <w:rsid w:val="00291E13"/>
    <w:rsid w:val="002A3248"/>
    <w:rsid w:val="002B69CF"/>
    <w:rsid w:val="002C4B61"/>
    <w:rsid w:val="002C69F2"/>
    <w:rsid w:val="002D07D5"/>
    <w:rsid w:val="002D748E"/>
    <w:rsid w:val="002E1B14"/>
    <w:rsid w:val="002F4885"/>
    <w:rsid w:val="00303189"/>
    <w:rsid w:val="003057D9"/>
    <w:rsid w:val="0031145E"/>
    <w:rsid w:val="00317613"/>
    <w:rsid w:val="00320EFB"/>
    <w:rsid w:val="00321056"/>
    <w:rsid w:val="00352149"/>
    <w:rsid w:val="00372F2D"/>
    <w:rsid w:val="00374AD1"/>
    <w:rsid w:val="003932D1"/>
    <w:rsid w:val="003D38E4"/>
    <w:rsid w:val="003D7193"/>
    <w:rsid w:val="003E69E4"/>
    <w:rsid w:val="003F2B0B"/>
    <w:rsid w:val="003F6802"/>
    <w:rsid w:val="00402CAB"/>
    <w:rsid w:val="00444B4B"/>
    <w:rsid w:val="004451EC"/>
    <w:rsid w:val="00445E5C"/>
    <w:rsid w:val="00455473"/>
    <w:rsid w:val="00456061"/>
    <w:rsid w:val="00456C6D"/>
    <w:rsid w:val="0046040C"/>
    <w:rsid w:val="00465950"/>
    <w:rsid w:val="00482EBD"/>
    <w:rsid w:val="004879D8"/>
    <w:rsid w:val="00493DAA"/>
    <w:rsid w:val="00494462"/>
    <w:rsid w:val="004974C5"/>
    <w:rsid w:val="004A2E49"/>
    <w:rsid w:val="004A2FBF"/>
    <w:rsid w:val="004B2116"/>
    <w:rsid w:val="004B3E0B"/>
    <w:rsid w:val="004C0510"/>
    <w:rsid w:val="004D1B98"/>
    <w:rsid w:val="004F207A"/>
    <w:rsid w:val="00506364"/>
    <w:rsid w:val="0052316B"/>
    <w:rsid w:val="00524780"/>
    <w:rsid w:val="005544E5"/>
    <w:rsid w:val="00557293"/>
    <w:rsid w:val="00574BAD"/>
    <w:rsid w:val="00575F96"/>
    <w:rsid w:val="00583565"/>
    <w:rsid w:val="005855A2"/>
    <w:rsid w:val="00586EED"/>
    <w:rsid w:val="005916DB"/>
    <w:rsid w:val="005A19D3"/>
    <w:rsid w:val="005A43A4"/>
    <w:rsid w:val="005B3B8E"/>
    <w:rsid w:val="005B40F2"/>
    <w:rsid w:val="005B65DF"/>
    <w:rsid w:val="005C0D85"/>
    <w:rsid w:val="005F2CDB"/>
    <w:rsid w:val="006005E4"/>
    <w:rsid w:val="00605A61"/>
    <w:rsid w:val="00613EC3"/>
    <w:rsid w:val="00614999"/>
    <w:rsid w:val="00616843"/>
    <w:rsid w:val="00624B68"/>
    <w:rsid w:val="00625635"/>
    <w:rsid w:val="006370ED"/>
    <w:rsid w:val="00686B69"/>
    <w:rsid w:val="00695F2A"/>
    <w:rsid w:val="006B0989"/>
    <w:rsid w:val="006B09A5"/>
    <w:rsid w:val="006B6654"/>
    <w:rsid w:val="006C2BFF"/>
    <w:rsid w:val="006C65B8"/>
    <w:rsid w:val="006E03E8"/>
    <w:rsid w:val="006E7A6C"/>
    <w:rsid w:val="0070076F"/>
    <w:rsid w:val="00701241"/>
    <w:rsid w:val="007023C6"/>
    <w:rsid w:val="007037D7"/>
    <w:rsid w:val="0073213B"/>
    <w:rsid w:val="0073450D"/>
    <w:rsid w:val="00734C56"/>
    <w:rsid w:val="00746A61"/>
    <w:rsid w:val="007513E0"/>
    <w:rsid w:val="00754FC4"/>
    <w:rsid w:val="007550AD"/>
    <w:rsid w:val="00767AE9"/>
    <w:rsid w:val="0079287B"/>
    <w:rsid w:val="007A571E"/>
    <w:rsid w:val="007B3EE0"/>
    <w:rsid w:val="007C58AC"/>
    <w:rsid w:val="007E2078"/>
    <w:rsid w:val="007E3788"/>
    <w:rsid w:val="007E4670"/>
    <w:rsid w:val="008010B9"/>
    <w:rsid w:val="00807122"/>
    <w:rsid w:val="00822AA4"/>
    <w:rsid w:val="008346CB"/>
    <w:rsid w:val="00834BBE"/>
    <w:rsid w:val="00835D66"/>
    <w:rsid w:val="00865F32"/>
    <w:rsid w:val="00871A86"/>
    <w:rsid w:val="00880C10"/>
    <w:rsid w:val="00882B91"/>
    <w:rsid w:val="0089426D"/>
    <w:rsid w:val="00895ABD"/>
    <w:rsid w:val="008A0F5A"/>
    <w:rsid w:val="008A606A"/>
    <w:rsid w:val="008B205E"/>
    <w:rsid w:val="008C02F5"/>
    <w:rsid w:val="008D06B7"/>
    <w:rsid w:val="008D1CBA"/>
    <w:rsid w:val="008F49BB"/>
    <w:rsid w:val="008F6160"/>
    <w:rsid w:val="00912AD0"/>
    <w:rsid w:val="00931438"/>
    <w:rsid w:val="009320AF"/>
    <w:rsid w:val="00933609"/>
    <w:rsid w:val="00937868"/>
    <w:rsid w:val="009506B3"/>
    <w:rsid w:val="00955DD4"/>
    <w:rsid w:val="00970AC4"/>
    <w:rsid w:val="00992DB2"/>
    <w:rsid w:val="00996B81"/>
    <w:rsid w:val="009A261D"/>
    <w:rsid w:val="009B1146"/>
    <w:rsid w:val="009B655A"/>
    <w:rsid w:val="009C7691"/>
    <w:rsid w:val="009C7FDB"/>
    <w:rsid w:val="009D097F"/>
    <w:rsid w:val="009D3422"/>
    <w:rsid w:val="009D5172"/>
    <w:rsid w:val="009D6F81"/>
    <w:rsid w:val="009E43C2"/>
    <w:rsid w:val="009F1C14"/>
    <w:rsid w:val="009F54E1"/>
    <w:rsid w:val="00A0014A"/>
    <w:rsid w:val="00A0419C"/>
    <w:rsid w:val="00A04681"/>
    <w:rsid w:val="00A162D9"/>
    <w:rsid w:val="00A16F54"/>
    <w:rsid w:val="00A17267"/>
    <w:rsid w:val="00A17591"/>
    <w:rsid w:val="00A262D3"/>
    <w:rsid w:val="00A33EB0"/>
    <w:rsid w:val="00A36F19"/>
    <w:rsid w:val="00A6275D"/>
    <w:rsid w:val="00A644CF"/>
    <w:rsid w:val="00A9444A"/>
    <w:rsid w:val="00A95324"/>
    <w:rsid w:val="00AA0166"/>
    <w:rsid w:val="00AA31C9"/>
    <w:rsid w:val="00AB33A3"/>
    <w:rsid w:val="00AC1977"/>
    <w:rsid w:val="00AC4E3F"/>
    <w:rsid w:val="00AD33EA"/>
    <w:rsid w:val="00AD5F11"/>
    <w:rsid w:val="00AE2356"/>
    <w:rsid w:val="00AE29AB"/>
    <w:rsid w:val="00AE452C"/>
    <w:rsid w:val="00AE557C"/>
    <w:rsid w:val="00AE56F6"/>
    <w:rsid w:val="00AF54A2"/>
    <w:rsid w:val="00B02C76"/>
    <w:rsid w:val="00B2798B"/>
    <w:rsid w:val="00B32C00"/>
    <w:rsid w:val="00B5322F"/>
    <w:rsid w:val="00B56212"/>
    <w:rsid w:val="00B567EE"/>
    <w:rsid w:val="00B6682B"/>
    <w:rsid w:val="00B705A8"/>
    <w:rsid w:val="00B90219"/>
    <w:rsid w:val="00B936A9"/>
    <w:rsid w:val="00B966F7"/>
    <w:rsid w:val="00BA1D61"/>
    <w:rsid w:val="00BA41C7"/>
    <w:rsid w:val="00BA6460"/>
    <w:rsid w:val="00BB2243"/>
    <w:rsid w:val="00BB7336"/>
    <w:rsid w:val="00BC4C6B"/>
    <w:rsid w:val="00BC53EE"/>
    <w:rsid w:val="00BE3292"/>
    <w:rsid w:val="00C03113"/>
    <w:rsid w:val="00C03A14"/>
    <w:rsid w:val="00C04B2E"/>
    <w:rsid w:val="00C15B18"/>
    <w:rsid w:val="00C164CD"/>
    <w:rsid w:val="00C22CEE"/>
    <w:rsid w:val="00C23ED8"/>
    <w:rsid w:val="00C36367"/>
    <w:rsid w:val="00C60B27"/>
    <w:rsid w:val="00C70287"/>
    <w:rsid w:val="00C71414"/>
    <w:rsid w:val="00C7631D"/>
    <w:rsid w:val="00C81256"/>
    <w:rsid w:val="00C93A88"/>
    <w:rsid w:val="00CA3D65"/>
    <w:rsid w:val="00CB7207"/>
    <w:rsid w:val="00CC193E"/>
    <w:rsid w:val="00CC347D"/>
    <w:rsid w:val="00CC483F"/>
    <w:rsid w:val="00CC5EA2"/>
    <w:rsid w:val="00CD412F"/>
    <w:rsid w:val="00CF62E7"/>
    <w:rsid w:val="00CF6ADA"/>
    <w:rsid w:val="00D1022B"/>
    <w:rsid w:val="00D14C8A"/>
    <w:rsid w:val="00D212B5"/>
    <w:rsid w:val="00D21632"/>
    <w:rsid w:val="00D27E7C"/>
    <w:rsid w:val="00D43F0A"/>
    <w:rsid w:val="00D44FB1"/>
    <w:rsid w:val="00D4501E"/>
    <w:rsid w:val="00D53C55"/>
    <w:rsid w:val="00D65D37"/>
    <w:rsid w:val="00D8241B"/>
    <w:rsid w:val="00D8514C"/>
    <w:rsid w:val="00D908D5"/>
    <w:rsid w:val="00DA160E"/>
    <w:rsid w:val="00DB05D3"/>
    <w:rsid w:val="00DB1F78"/>
    <w:rsid w:val="00DC3200"/>
    <w:rsid w:val="00DC6F36"/>
    <w:rsid w:val="00DD2333"/>
    <w:rsid w:val="00DD70E9"/>
    <w:rsid w:val="00DE0499"/>
    <w:rsid w:val="00DE230D"/>
    <w:rsid w:val="00E12BE4"/>
    <w:rsid w:val="00E1427B"/>
    <w:rsid w:val="00E20396"/>
    <w:rsid w:val="00E222B8"/>
    <w:rsid w:val="00E242A7"/>
    <w:rsid w:val="00E30EB9"/>
    <w:rsid w:val="00E35C44"/>
    <w:rsid w:val="00E55C00"/>
    <w:rsid w:val="00E73578"/>
    <w:rsid w:val="00E911FD"/>
    <w:rsid w:val="00E973AD"/>
    <w:rsid w:val="00EA11EA"/>
    <w:rsid w:val="00EC4108"/>
    <w:rsid w:val="00EC4180"/>
    <w:rsid w:val="00ED2206"/>
    <w:rsid w:val="00EF29E1"/>
    <w:rsid w:val="00EF3DBD"/>
    <w:rsid w:val="00F008E3"/>
    <w:rsid w:val="00F07C7E"/>
    <w:rsid w:val="00F12545"/>
    <w:rsid w:val="00F27A7F"/>
    <w:rsid w:val="00F303C2"/>
    <w:rsid w:val="00F36F52"/>
    <w:rsid w:val="00F41F1E"/>
    <w:rsid w:val="00F521A2"/>
    <w:rsid w:val="00F57376"/>
    <w:rsid w:val="00F5785F"/>
    <w:rsid w:val="00FA2355"/>
    <w:rsid w:val="00FA2FC7"/>
    <w:rsid w:val="00FA6760"/>
    <w:rsid w:val="00FB526F"/>
    <w:rsid w:val="00FC5047"/>
    <w:rsid w:val="00FD41F5"/>
    <w:rsid w:val="00FF0913"/>
    <w:rsid w:val="00FF5824"/>
    <w:rsid w:val="00FF74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2557E"/>
  <w15:docId w15:val="{1A66823F-95E7-4739-8417-45225B9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48"/>
    <w:pPr>
      <w:spacing w:after="0" w:line="240" w:lineRule="auto"/>
      <w:jc w:val="both"/>
    </w:pPr>
    <w:rPr>
      <w:rFonts w:ascii="Calibri" w:eastAsia="Calibri" w:hAnsi="Calibri" w:cs="Calibri"/>
      <w:szCs w:val="24"/>
      <w:lang w:val="en-GB" w:eastAsia="en-GB"/>
    </w:rPr>
  </w:style>
  <w:style w:type="paragraph" w:styleId="Heading1">
    <w:name w:val="heading 1"/>
    <w:aliases w:val="Heading Underlined"/>
    <w:basedOn w:val="Normal"/>
    <w:next w:val="Normal"/>
    <w:link w:val="Heading1Char"/>
    <w:uiPriority w:val="9"/>
    <w:qFormat/>
    <w:rsid w:val="00C03113"/>
    <w:pPr>
      <w:keepNext/>
      <w:keepLines/>
      <w:spacing w:before="240"/>
      <w:outlineLvl w:val="0"/>
    </w:pPr>
    <w:rPr>
      <w:rFonts w:ascii="Calibri Light" w:eastAsiaTheme="majorEastAsia" w:hAnsi="Calibri Light" w:cstheme="majorBidi"/>
      <w:color w:val="4D4185"/>
      <w:sz w:val="32"/>
      <w:szCs w:val="32"/>
    </w:rPr>
  </w:style>
  <w:style w:type="paragraph" w:styleId="Heading2">
    <w:name w:val="heading 2"/>
    <w:basedOn w:val="Normal"/>
    <w:next w:val="Normal"/>
    <w:link w:val="Heading2Char"/>
    <w:uiPriority w:val="9"/>
    <w:unhideWhenUsed/>
    <w:qFormat/>
    <w:rsid w:val="00C03113"/>
    <w:pPr>
      <w:keepNext/>
      <w:keepLines/>
      <w:spacing w:before="40"/>
      <w:outlineLvl w:val="1"/>
    </w:pPr>
    <w:rPr>
      <w:rFonts w:eastAsiaTheme="majorEastAsia" w:cstheme="majorBidi"/>
      <w:color w:val="4D4185"/>
      <w:sz w:val="26"/>
      <w:szCs w:val="26"/>
    </w:rPr>
  </w:style>
  <w:style w:type="paragraph" w:styleId="Heading3">
    <w:name w:val="heading 3"/>
    <w:basedOn w:val="Normal"/>
    <w:next w:val="Normal"/>
    <w:link w:val="Heading3Char"/>
    <w:uiPriority w:val="9"/>
    <w:semiHidden/>
    <w:unhideWhenUsed/>
    <w:qFormat/>
    <w:rsid w:val="00C03113"/>
    <w:pPr>
      <w:keepNext/>
      <w:keepLines/>
      <w:spacing w:before="40"/>
      <w:outlineLvl w:val="2"/>
    </w:pPr>
    <w:rPr>
      <w:rFonts w:eastAsiaTheme="majorEastAsia" w:cstheme="majorBidi"/>
      <w:color w:val="4D4185"/>
      <w:sz w:val="24"/>
    </w:rPr>
  </w:style>
  <w:style w:type="paragraph" w:styleId="Heading4">
    <w:name w:val="heading 4"/>
    <w:basedOn w:val="Normal"/>
    <w:next w:val="Normal"/>
    <w:link w:val="Heading4Char"/>
    <w:uiPriority w:val="9"/>
    <w:semiHidden/>
    <w:unhideWhenUsed/>
    <w:qFormat/>
    <w:rsid w:val="00C03113"/>
    <w:pPr>
      <w:keepNext/>
      <w:keepLines/>
      <w:spacing w:before="40"/>
      <w:outlineLvl w:val="3"/>
    </w:pPr>
    <w:rPr>
      <w:rFonts w:ascii="Calibri Light" w:eastAsiaTheme="majorEastAsia" w:hAnsi="Calibri Light"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E5C"/>
    <w:pPr>
      <w:tabs>
        <w:tab w:val="center" w:pos="4513"/>
        <w:tab w:val="right" w:pos="9026"/>
      </w:tabs>
    </w:pPr>
  </w:style>
  <w:style w:type="character" w:customStyle="1" w:styleId="HeaderChar">
    <w:name w:val="Header Char"/>
    <w:basedOn w:val="DefaultParagraphFont"/>
    <w:link w:val="Header"/>
    <w:uiPriority w:val="99"/>
    <w:rsid w:val="00445E5C"/>
  </w:style>
  <w:style w:type="paragraph" w:styleId="Footer">
    <w:name w:val="footer"/>
    <w:basedOn w:val="Normal"/>
    <w:link w:val="FooterChar"/>
    <w:uiPriority w:val="99"/>
    <w:unhideWhenUsed/>
    <w:rsid w:val="00445E5C"/>
    <w:pPr>
      <w:tabs>
        <w:tab w:val="center" w:pos="4513"/>
        <w:tab w:val="right" w:pos="9026"/>
      </w:tabs>
    </w:pPr>
  </w:style>
  <w:style w:type="character" w:customStyle="1" w:styleId="FooterChar">
    <w:name w:val="Footer Char"/>
    <w:basedOn w:val="DefaultParagraphFont"/>
    <w:link w:val="Footer"/>
    <w:uiPriority w:val="99"/>
    <w:rsid w:val="00445E5C"/>
  </w:style>
  <w:style w:type="character" w:customStyle="1" w:styleId="Heading2Char">
    <w:name w:val="Heading 2 Char"/>
    <w:basedOn w:val="DefaultParagraphFont"/>
    <w:link w:val="Heading2"/>
    <w:uiPriority w:val="9"/>
    <w:rsid w:val="00C03113"/>
    <w:rPr>
      <w:rFonts w:ascii="Calibri" w:eastAsiaTheme="majorEastAsia" w:hAnsi="Calibri" w:cstheme="majorBidi"/>
      <w:color w:val="4D4185"/>
      <w:sz w:val="26"/>
      <w:szCs w:val="26"/>
      <w:lang w:val="en-GB" w:eastAsia="en-GB"/>
    </w:rPr>
  </w:style>
  <w:style w:type="paragraph" w:styleId="BodyTextIndent">
    <w:name w:val="Body Text Indent"/>
    <w:basedOn w:val="Normal"/>
    <w:link w:val="BodyTextIndentChar"/>
    <w:unhideWhenUsed/>
    <w:rsid w:val="005A19D3"/>
    <w:pPr>
      <w:ind w:left="2880"/>
    </w:pPr>
    <w:rPr>
      <w:sz w:val="28"/>
    </w:rPr>
  </w:style>
  <w:style w:type="character" w:customStyle="1" w:styleId="BodyTextIndentChar">
    <w:name w:val="Body Text Indent Char"/>
    <w:basedOn w:val="DefaultParagraphFont"/>
    <w:link w:val="BodyTextIndent"/>
    <w:rsid w:val="005A19D3"/>
    <w:rPr>
      <w:rFonts w:ascii="Times New Roman" w:eastAsia="Times New Roman" w:hAnsi="Times New Roman" w:cs="Times New Roman"/>
      <w:sz w:val="28"/>
      <w:szCs w:val="20"/>
      <w:lang w:eastAsia="en-GB"/>
    </w:rPr>
  </w:style>
  <w:style w:type="paragraph" w:styleId="ListParagraph">
    <w:name w:val="List Paragraph"/>
    <w:basedOn w:val="Normal"/>
    <w:link w:val="ListParagraphChar"/>
    <w:uiPriority w:val="34"/>
    <w:qFormat/>
    <w:rsid w:val="00C03113"/>
    <w:pPr>
      <w:ind w:left="720"/>
    </w:pPr>
  </w:style>
  <w:style w:type="character" w:customStyle="1" w:styleId="SPARCGraphTitle">
    <w:name w:val="SPARC_Graph Title"/>
    <w:rsid w:val="008D06B7"/>
    <w:rPr>
      <w:rFonts w:ascii="SPARCSans-Bold" w:hAnsi="SPARCSans-Bold"/>
      <w:b/>
      <w:sz w:val="16"/>
    </w:rPr>
  </w:style>
  <w:style w:type="paragraph" w:customStyle="1" w:styleId="SPARCGraphBodyText">
    <w:name w:val="SPARC_Graph_Body_Text"/>
    <w:basedOn w:val="Normal"/>
    <w:link w:val="SPARCGraphBodyTextChar"/>
    <w:rsid w:val="008D06B7"/>
    <w:pPr>
      <w:widowControl w:val="0"/>
      <w:tabs>
        <w:tab w:val="left" w:pos="227"/>
        <w:tab w:val="left" w:pos="360"/>
      </w:tabs>
      <w:suppressAutoHyphens/>
      <w:autoSpaceDE w:val="0"/>
      <w:autoSpaceDN w:val="0"/>
      <w:adjustRightInd w:val="0"/>
      <w:spacing w:line="192" w:lineRule="atLeast"/>
      <w:textAlignment w:val="center"/>
    </w:pPr>
    <w:rPr>
      <w:rFonts w:ascii="SPARCSans-Light" w:hAnsi="SPARCSans-Light"/>
      <w:color w:val="000000"/>
      <w:sz w:val="16"/>
      <w:lang w:eastAsia="en-NZ"/>
    </w:rPr>
  </w:style>
  <w:style w:type="character" w:customStyle="1" w:styleId="SPARCGraphBodyTextChar">
    <w:name w:val="SPARC_Graph_Body_Text Char"/>
    <w:link w:val="SPARCGraphBodyText"/>
    <w:rsid w:val="008D06B7"/>
    <w:rPr>
      <w:rFonts w:ascii="SPARCSans-Light" w:eastAsia="Times New Roman" w:hAnsi="SPARCSans-Light" w:cs="Times New Roman"/>
      <w:color w:val="000000"/>
      <w:sz w:val="16"/>
      <w:szCs w:val="20"/>
      <w:lang w:val="en-GB" w:eastAsia="en-NZ"/>
    </w:rPr>
  </w:style>
  <w:style w:type="paragraph" w:styleId="BalloonText">
    <w:name w:val="Balloon Text"/>
    <w:basedOn w:val="Normal"/>
    <w:link w:val="BalloonTextChar"/>
    <w:semiHidden/>
    <w:rsid w:val="008D06B7"/>
    <w:rPr>
      <w:rFonts w:ascii="Tahoma" w:hAnsi="Tahoma" w:cs="Tahoma"/>
      <w:sz w:val="16"/>
      <w:szCs w:val="16"/>
      <w:lang w:val="en-US"/>
    </w:rPr>
  </w:style>
  <w:style w:type="character" w:customStyle="1" w:styleId="BalloonTextChar">
    <w:name w:val="Balloon Text Char"/>
    <w:basedOn w:val="DefaultParagraphFont"/>
    <w:link w:val="BalloonText"/>
    <w:semiHidden/>
    <w:rsid w:val="008D06B7"/>
    <w:rPr>
      <w:rFonts w:ascii="Tahoma" w:eastAsia="Times New Roman" w:hAnsi="Tahoma" w:cs="Tahoma"/>
      <w:sz w:val="16"/>
      <w:szCs w:val="16"/>
      <w:lang w:val="en-US" w:eastAsia="en-GB"/>
    </w:rPr>
  </w:style>
  <w:style w:type="table" w:styleId="TableGrid">
    <w:name w:val="Table Grid"/>
    <w:basedOn w:val="TableNormal"/>
    <w:uiPriority w:val="59"/>
    <w:rsid w:val="00D2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itle">
    <w:name w:val="Numbered Title"/>
    <w:basedOn w:val="ListBullet"/>
    <w:link w:val="NumberedTitleChar"/>
    <w:rsid w:val="008F6160"/>
    <w:pPr>
      <w:spacing w:before="120" w:after="120"/>
      <w:contextualSpacing w:val="0"/>
    </w:pPr>
    <w:rPr>
      <w:b/>
      <w:szCs w:val="22"/>
      <w:lang w:eastAsia="en-US"/>
    </w:rPr>
  </w:style>
  <w:style w:type="character" w:customStyle="1" w:styleId="NumberedTitleChar">
    <w:name w:val="Numbered Title Char"/>
    <w:basedOn w:val="DefaultParagraphFont"/>
    <w:link w:val="NumberedTitle"/>
    <w:rsid w:val="008F6160"/>
    <w:rPr>
      <w:rFonts w:eastAsia="Times New Roman" w:cs="Times New Roman"/>
      <w:b/>
      <w:lang w:val="en-GB"/>
    </w:rPr>
  </w:style>
  <w:style w:type="paragraph" w:styleId="ListBullet">
    <w:name w:val="List Bullet"/>
    <w:basedOn w:val="Normal"/>
    <w:uiPriority w:val="99"/>
    <w:semiHidden/>
    <w:unhideWhenUsed/>
    <w:rsid w:val="008F6160"/>
    <w:pPr>
      <w:ind w:left="360" w:hanging="360"/>
      <w:contextualSpacing/>
    </w:pPr>
  </w:style>
  <w:style w:type="paragraph" w:customStyle="1" w:styleId="ProbingQuestion">
    <w:name w:val="Probing Question"/>
    <w:basedOn w:val="Normal"/>
    <w:rsid w:val="00D1022B"/>
    <w:pPr>
      <w:numPr>
        <w:ilvl w:val="1"/>
        <w:numId w:val="23"/>
      </w:numPr>
      <w:spacing w:before="20" w:after="20" w:line="240" w:lineRule="exact"/>
    </w:pPr>
    <w:rPr>
      <w:rFonts w:ascii="NewBasker" w:hAnsi="NewBasker"/>
      <w:lang w:eastAsia="en-US"/>
    </w:rPr>
  </w:style>
  <w:style w:type="character" w:customStyle="1" w:styleId="Heading1Char">
    <w:name w:val="Heading 1 Char"/>
    <w:aliases w:val="Heading Underlined Char"/>
    <w:basedOn w:val="DefaultParagraphFont"/>
    <w:link w:val="Heading1"/>
    <w:uiPriority w:val="9"/>
    <w:rsid w:val="00C03113"/>
    <w:rPr>
      <w:rFonts w:ascii="Calibri Light" w:eastAsiaTheme="majorEastAsia" w:hAnsi="Calibri Light" w:cstheme="majorBidi"/>
      <w:color w:val="4D4185"/>
      <w:sz w:val="32"/>
      <w:szCs w:val="32"/>
      <w:lang w:val="en-GB" w:eastAsia="en-GB"/>
    </w:rPr>
  </w:style>
  <w:style w:type="paragraph" w:styleId="BodyText">
    <w:name w:val="Body Text"/>
    <w:basedOn w:val="Normal"/>
    <w:link w:val="BodyTextChar"/>
    <w:uiPriority w:val="99"/>
    <w:semiHidden/>
    <w:unhideWhenUsed/>
    <w:rsid w:val="00CB7207"/>
    <w:pPr>
      <w:spacing w:after="120"/>
    </w:pPr>
  </w:style>
  <w:style w:type="character" w:customStyle="1" w:styleId="BodyTextChar">
    <w:name w:val="Body Text Char"/>
    <w:basedOn w:val="DefaultParagraphFont"/>
    <w:link w:val="BodyText"/>
    <w:uiPriority w:val="99"/>
    <w:semiHidden/>
    <w:rsid w:val="00CB7207"/>
    <w:rPr>
      <w:rFonts w:ascii="Times New Roman" w:eastAsia="Times New Roman" w:hAnsi="Times New Roman" w:cs="Times New Roman"/>
      <w:sz w:val="20"/>
      <w:szCs w:val="20"/>
      <w:lang w:eastAsia="en-GB"/>
    </w:rPr>
  </w:style>
  <w:style w:type="paragraph" w:customStyle="1" w:styleId="Bullet">
    <w:name w:val="Bullet"/>
    <w:basedOn w:val="ListParagraph"/>
    <w:link w:val="BulletChar"/>
    <w:qFormat/>
    <w:rsid w:val="00075848"/>
    <w:pPr>
      <w:numPr>
        <w:numId w:val="6"/>
      </w:numPr>
    </w:pPr>
  </w:style>
  <w:style w:type="character" w:customStyle="1" w:styleId="BulletChar">
    <w:name w:val="Bullet Char"/>
    <w:basedOn w:val="ListParagraphChar"/>
    <w:link w:val="Bullet"/>
    <w:rsid w:val="00075848"/>
    <w:rPr>
      <w:rFonts w:ascii="Calibri" w:eastAsia="Calibri" w:hAnsi="Calibri" w:cs="Calibri"/>
      <w:szCs w:val="24"/>
      <w:lang w:val="en-GB" w:eastAsia="en-GB"/>
    </w:rPr>
  </w:style>
  <w:style w:type="paragraph" w:customStyle="1" w:styleId="Numbered">
    <w:name w:val="Numbered"/>
    <w:basedOn w:val="Normal"/>
    <w:link w:val="NumberedChar"/>
    <w:qFormat/>
    <w:rsid w:val="00C03113"/>
    <w:pPr>
      <w:numPr>
        <w:numId w:val="20"/>
      </w:numPr>
      <w:tabs>
        <w:tab w:val="num" w:pos="720"/>
      </w:tabs>
      <w:ind w:left="720"/>
    </w:pPr>
  </w:style>
  <w:style w:type="character" w:customStyle="1" w:styleId="NumberedChar">
    <w:name w:val="Numbered Char"/>
    <w:basedOn w:val="DefaultParagraphFont"/>
    <w:link w:val="Numbered"/>
    <w:rsid w:val="00C03113"/>
    <w:rPr>
      <w:rFonts w:ascii="Calibri" w:eastAsia="Calibri" w:hAnsi="Calibri" w:cs="Calibri"/>
      <w:color w:val="676259"/>
      <w:szCs w:val="24"/>
      <w:lang w:val="en-GB" w:eastAsia="en-GB"/>
    </w:rPr>
  </w:style>
  <w:style w:type="character" w:customStyle="1" w:styleId="Heading3Char">
    <w:name w:val="Heading 3 Char"/>
    <w:basedOn w:val="DefaultParagraphFont"/>
    <w:link w:val="Heading3"/>
    <w:uiPriority w:val="9"/>
    <w:semiHidden/>
    <w:rsid w:val="00C03113"/>
    <w:rPr>
      <w:rFonts w:ascii="Calibri" w:eastAsiaTheme="majorEastAsia" w:hAnsi="Calibri" w:cstheme="majorBidi"/>
      <w:color w:val="4D4185"/>
      <w:sz w:val="24"/>
      <w:szCs w:val="24"/>
      <w:lang w:val="en-GB" w:eastAsia="en-GB"/>
    </w:rPr>
  </w:style>
  <w:style w:type="character" w:customStyle="1" w:styleId="Heading4Char">
    <w:name w:val="Heading 4 Char"/>
    <w:basedOn w:val="DefaultParagraphFont"/>
    <w:link w:val="Heading4"/>
    <w:uiPriority w:val="9"/>
    <w:semiHidden/>
    <w:rsid w:val="00C03113"/>
    <w:rPr>
      <w:rFonts w:ascii="Calibri Light" w:eastAsiaTheme="majorEastAsia" w:hAnsi="Calibri Light" w:cstheme="majorBidi"/>
      <w:i/>
      <w:iCs/>
      <w:color w:val="365F91" w:themeColor="accent1" w:themeShade="BF"/>
      <w:sz w:val="24"/>
      <w:szCs w:val="24"/>
      <w:lang w:val="en-GB" w:eastAsia="en-GB"/>
    </w:rPr>
  </w:style>
  <w:style w:type="paragraph" w:styleId="Title">
    <w:name w:val="Title"/>
    <w:basedOn w:val="Normal"/>
    <w:next w:val="Normal"/>
    <w:link w:val="TitleChar"/>
    <w:uiPriority w:val="10"/>
    <w:qFormat/>
    <w:rsid w:val="00C03113"/>
    <w:pPr>
      <w:contextualSpacing/>
    </w:pPr>
    <w:rPr>
      <w:rFonts w:eastAsiaTheme="majorEastAsia" w:cstheme="majorBidi"/>
      <w:color w:val="4D4185"/>
      <w:spacing w:val="-10"/>
      <w:kern w:val="28"/>
      <w:sz w:val="56"/>
      <w:szCs w:val="56"/>
    </w:rPr>
  </w:style>
  <w:style w:type="character" w:customStyle="1" w:styleId="TitleChar">
    <w:name w:val="Title Char"/>
    <w:basedOn w:val="DefaultParagraphFont"/>
    <w:link w:val="Title"/>
    <w:uiPriority w:val="10"/>
    <w:rsid w:val="00C03113"/>
    <w:rPr>
      <w:rFonts w:ascii="Calibri" w:eastAsiaTheme="majorEastAsia" w:hAnsi="Calibri" w:cstheme="majorBidi"/>
      <w:color w:val="4D4185"/>
      <w:spacing w:val="-10"/>
      <w:kern w:val="28"/>
      <w:sz w:val="56"/>
      <w:szCs w:val="56"/>
      <w:lang w:val="en-GB" w:eastAsia="en-GB"/>
    </w:rPr>
  </w:style>
  <w:style w:type="paragraph" w:styleId="Subtitle">
    <w:name w:val="Subtitle"/>
    <w:basedOn w:val="Normal"/>
    <w:next w:val="Normal"/>
    <w:link w:val="SubtitleChar"/>
    <w:uiPriority w:val="11"/>
    <w:qFormat/>
    <w:rsid w:val="00C0311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03113"/>
    <w:rPr>
      <w:rFonts w:eastAsiaTheme="minorEastAsia"/>
      <w:color w:val="5A5A5A" w:themeColor="text1" w:themeTint="A5"/>
      <w:spacing w:val="15"/>
      <w:lang w:val="en-GB" w:eastAsia="en-GB"/>
    </w:rPr>
  </w:style>
  <w:style w:type="character" w:styleId="Strong">
    <w:name w:val="Strong"/>
    <w:basedOn w:val="DefaultParagraphFont"/>
    <w:uiPriority w:val="22"/>
    <w:qFormat/>
    <w:rsid w:val="00C03113"/>
    <w:rPr>
      <w:rFonts w:asciiTheme="minorHAnsi" w:hAnsiTheme="minorHAnsi"/>
      <w:b/>
      <w:bCs/>
      <w:color w:val="676259"/>
    </w:rPr>
  </w:style>
  <w:style w:type="character" w:styleId="Emphasis">
    <w:name w:val="Emphasis"/>
    <w:basedOn w:val="DefaultParagraphFont"/>
    <w:uiPriority w:val="20"/>
    <w:qFormat/>
    <w:rsid w:val="00C03113"/>
    <w:rPr>
      <w:rFonts w:asciiTheme="minorHAnsi" w:hAnsiTheme="minorHAnsi"/>
      <w:i/>
      <w:iCs/>
      <w:color w:val="676259"/>
    </w:rPr>
  </w:style>
  <w:style w:type="paragraph" w:styleId="NoSpacing">
    <w:name w:val="No Spacing"/>
    <w:uiPriority w:val="1"/>
    <w:qFormat/>
    <w:rsid w:val="00C03113"/>
    <w:pPr>
      <w:spacing w:after="0" w:line="240" w:lineRule="auto"/>
    </w:pPr>
    <w:rPr>
      <w:rFonts w:ascii="Calibri" w:eastAsia="Times New Roman" w:hAnsi="Calibri" w:cs="Times New Roman"/>
      <w:szCs w:val="24"/>
      <w:lang w:val="en-GB" w:eastAsia="en-GB"/>
    </w:rPr>
  </w:style>
  <w:style w:type="character" w:customStyle="1" w:styleId="ListParagraphChar">
    <w:name w:val="List Paragraph Char"/>
    <w:basedOn w:val="DefaultParagraphFont"/>
    <w:link w:val="ListParagraph"/>
    <w:uiPriority w:val="34"/>
    <w:rsid w:val="00C03113"/>
    <w:rPr>
      <w:rFonts w:ascii="Calibri" w:eastAsia="Calibri" w:hAnsi="Calibri" w:cs="Calibri"/>
      <w:szCs w:val="24"/>
      <w:lang w:val="en-GB" w:eastAsia="en-GB"/>
    </w:rPr>
  </w:style>
  <w:style w:type="paragraph" w:styleId="Quote">
    <w:name w:val="Quote"/>
    <w:basedOn w:val="Normal"/>
    <w:next w:val="Normal"/>
    <w:link w:val="QuoteChar"/>
    <w:uiPriority w:val="29"/>
    <w:qFormat/>
    <w:rsid w:val="00C03113"/>
    <w:pPr>
      <w:spacing w:before="200" w:after="160"/>
      <w:ind w:left="864" w:right="864"/>
      <w:jc w:val="center"/>
    </w:pPr>
    <w:rPr>
      <w:rFonts w:eastAsia="Times New Roman" w:cs="Times New Roman"/>
      <w:i/>
      <w:iCs/>
      <w:color w:val="404040" w:themeColor="text1" w:themeTint="BF"/>
      <w:sz w:val="24"/>
    </w:rPr>
  </w:style>
  <w:style w:type="character" w:customStyle="1" w:styleId="QuoteChar">
    <w:name w:val="Quote Char"/>
    <w:basedOn w:val="DefaultParagraphFont"/>
    <w:link w:val="Quote"/>
    <w:uiPriority w:val="29"/>
    <w:rsid w:val="00C03113"/>
    <w:rPr>
      <w:rFonts w:ascii="Calibri" w:eastAsia="Times New Roman" w:hAnsi="Calibri" w:cs="Times New Roman"/>
      <w:i/>
      <w:iCs/>
      <w:color w:val="404040" w:themeColor="text1" w:themeTint="BF"/>
      <w:sz w:val="24"/>
      <w:szCs w:val="24"/>
      <w:lang w:val="en-GB" w:eastAsia="en-GB"/>
    </w:rPr>
  </w:style>
  <w:style w:type="paragraph" w:styleId="IntenseQuote">
    <w:name w:val="Intense Quote"/>
    <w:basedOn w:val="Normal"/>
    <w:next w:val="Normal"/>
    <w:link w:val="IntenseQuoteChar"/>
    <w:uiPriority w:val="30"/>
    <w:qFormat/>
    <w:rsid w:val="00C03113"/>
    <w:pPr>
      <w:pBdr>
        <w:top w:val="single" w:sz="4" w:space="10" w:color="4D4185"/>
        <w:bottom w:val="single" w:sz="4" w:space="10" w:color="4D4185"/>
      </w:pBdr>
      <w:spacing w:before="360" w:after="360"/>
      <w:ind w:left="862" w:right="862"/>
      <w:jc w:val="center"/>
    </w:pPr>
    <w:rPr>
      <w:i/>
      <w:iCs/>
      <w:color w:val="4D4185"/>
    </w:rPr>
  </w:style>
  <w:style w:type="character" w:customStyle="1" w:styleId="IntenseQuoteChar">
    <w:name w:val="Intense Quote Char"/>
    <w:basedOn w:val="DefaultParagraphFont"/>
    <w:link w:val="IntenseQuote"/>
    <w:uiPriority w:val="30"/>
    <w:rsid w:val="00C03113"/>
    <w:rPr>
      <w:rFonts w:ascii="Calibri" w:eastAsia="Calibri" w:hAnsi="Calibri" w:cs="Calibri"/>
      <w:i/>
      <w:iCs/>
      <w:color w:val="4D4185"/>
      <w:szCs w:val="24"/>
      <w:lang w:val="en-GB" w:eastAsia="en-GB"/>
    </w:rPr>
  </w:style>
  <w:style w:type="character" w:styleId="SubtleEmphasis">
    <w:name w:val="Subtle Emphasis"/>
    <w:basedOn w:val="DefaultParagraphFont"/>
    <w:uiPriority w:val="19"/>
    <w:qFormat/>
    <w:rsid w:val="00C03113"/>
    <w:rPr>
      <w:rFonts w:ascii="Calibri" w:hAnsi="Calibri"/>
      <w:i/>
      <w:iCs/>
      <w:color w:val="404040" w:themeColor="text1" w:themeTint="BF"/>
    </w:rPr>
  </w:style>
  <w:style w:type="character" w:styleId="IntenseEmphasis">
    <w:name w:val="Intense Emphasis"/>
    <w:basedOn w:val="DefaultParagraphFont"/>
    <w:uiPriority w:val="21"/>
    <w:qFormat/>
    <w:rsid w:val="00C03113"/>
    <w:rPr>
      <w:rFonts w:asciiTheme="minorHAnsi" w:hAnsiTheme="minorHAnsi"/>
      <w:i/>
      <w:iCs/>
      <w:color w:val="4D4185"/>
    </w:rPr>
  </w:style>
  <w:style w:type="character" w:styleId="SubtleReference">
    <w:name w:val="Subtle Reference"/>
    <w:basedOn w:val="DefaultParagraphFont"/>
    <w:uiPriority w:val="31"/>
    <w:qFormat/>
    <w:rsid w:val="00C03113"/>
    <w:rPr>
      <w:rFonts w:ascii="Calibri" w:hAnsi="Calibri"/>
      <w:smallCaps/>
      <w:color w:val="5A5A5A" w:themeColor="text1" w:themeTint="A5"/>
      <w:sz w:val="22"/>
    </w:rPr>
  </w:style>
  <w:style w:type="character" w:styleId="IntenseReference">
    <w:name w:val="Intense Reference"/>
    <w:basedOn w:val="DefaultParagraphFont"/>
    <w:uiPriority w:val="32"/>
    <w:qFormat/>
    <w:rsid w:val="00C03113"/>
    <w:rPr>
      <w:rFonts w:asciiTheme="minorHAnsi" w:hAnsiTheme="minorHAnsi"/>
      <w:b/>
      <w:bCs/>
      <w:smallCaps/>
      <w:color w:val="4D4185"/>
      <w:spacing w:val="5"/>
    </w:rPr>
  </w:style>
  <w:style w:type="character" w:styleId="BookTitle">
    <w:name w:val="Book Title"/>
    <w:basedOn w:val="DefaultParagraphFont"/>
    <w:uiPriority w:val="33"/>
    <w:qFormat/>
    <w:rsid w:val="00C03113"/>
    <w:rPr>
      <w:rFonts w:asciiTheme="minorHAnsi" w:hAnsiTheme="minorHAnsi"/>
      <w:b/>
      <w:bCs/>
      <w:i/>
      <w:iCs/>
      <w:color w:val="676259"/>
      <w:spacing w:val="5"/>
      <w:sz w:val="24"/>
    </w:rPr>
  </w:style>
  <w:style w:type="paragraph" w:customStyle="1" w:styleId="Default">
    <w:name w:val="Default"/>
    <w:rsid w:val="00EF29E1"/>
    <w:pPr>
      <w:autoSpaceDE w:val="0"/>
      <w:autoSpaceDN w:val="0"/>
      <w:adjustRightInd w:val="0"/>
      <w:spacing w:after="0" w:line="240" w:lineRule="auto"/>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10">
      <w:bodyDiv w:val="1"/>
      <w:marLeft w:val="0"/>
      <w:marRight w:val="0"/>
      <w:marTop w:val="0"/>
      <w:marBottom w:val="0"/>
      <w:divBdr>
        <w:top w:val="none" w:sz="0" w:space="0" w:color="auto"/>
        <w:left w:val="none" w:sz="0" w:space="0" w:color="auto"/>
        <w:bottom w:val="none" w:sz="0" w:space="0" w:color="auto"/>
        <w:right w:val="none" w:sz="0" w:space="0" w:color="auto"/>
      </w:divBdr>
    </w:div>
    <w:div w:id="115567914">
      <w:bodyDiv w:val="1"/>
      <w:marLeft w:val="0"/>
      <w:marRight w:val="0"/>
      <w:marTop w:val="0"/>
      <w:marBottom w:val="0"/>
      <w:divBdr>
        <w:top w:val="none" w:sz="0" w:space="0" w:color="auto"/>
        <w:left w:val="none" w:sz="0" w:space="0" w:color="auto"/>
        <w:bottom w:val="none" w:sz="0" w:space="0" w:color="auto"/>
        <w:right w:val="none" w:sz="0" w:space="0" w:color="auto"/>
      </w:divBdr>
    </w:div>
    <w:div w:id="362175995">
      <w:bodyDiv w:val="1"/>
      <w:marLeft w:val="0"/>
      <w:marRight w:val="0"/>
      <w:marTop w:val="0"/>
      <w:marBottom w:val="0"/>
      <w:divBdr>
        <w:top w:val="none" w:sz="0" w:space="0" w:color="auto"/>
        <w:left w:val="none" w:sz="0" w:space="0" w:color="auto"/>
        <w:bottom w:val="none" w:sz="0" w:space="0" w:color="auto"/>
        <w:right w:val="none" w:sz="0" w:space="0" w:color="auto"/>
      </w:divBdr>
    </w:div>
    <w:div w:id="742995022">
      <w:bodyDiv w:val="1"/>
      <w:marLeft w:val="0"/>
      <w:marRight w:val="0"/>
      <w:marTop w:val="0"/>
      <w:marBottom w:val="0"/>
      <w:divBdr>
        <w:top w:val="none" w:sz="0" w:space="0" w:color="auto"/>
        <w:left w:val="none" w:sz="0" w:space="0" w:color="auto"/>
        <w:bottom w:val="none" w:sz="0" w:space="0" w:color="auto"/>
        <w:right w:val="none" w:sz="0" w:space="0" w:color="auto"/>
      </w:divBdr>
    </w:div>
    <w:div w:id="852649615">
      <w:bodyDiv w:val="1"/>
      <w:marLeft w:val="0"/>
      <w:marRight w:val="0"/>
      <w:marTop w:val="0"/>
      <w:marBottom w:val="0"/>
      <w:divBdr>
        <w:top w:val="none" w:sz="0" w:space="0" w:color="auto"/>
        <w:left w:val="none" w:sz="0" w:space="0" w:color="auto"/>
        <w:bottom w:val="none" w:sz="0" w:space="0" w:color="auto"/>
        <w:right w:val="none" w:sz="0" w:space="0" w:color="auto"/>
      </w:divBdr>
    </w:div>
    <w:div w:id="898588695">
      <w:bodyDiv w:val="1"/>
      <w:marLeft w:val="0"/>
      <w:marRight w:val="0"/>
      <w:marTop w:val="0"/>
      <w:marBottom w:val="0"/>
      <w:divBdr>
        <w:top w:val="none" w:sz="0" w:space="0" w:color="auto"/>
        <w:left w:val="none" w:sz="0" w:space="0" w:color="auto"/>
        <w:bottom w:val="none" w:sz="0" w:space="0" w:color="auto"/>
        <w:right w:val="none" w:sz="0" w:space="0" w:color="auto"/>
      </w:divBdr>
    </w:div>
    <w:div w:id="928731404">
      <w:bodyDiv w:val="1"/>
      <w:marLeft w:val="0"/>
      <w:marRight w:val="0"/>
      <w:marTop w:val="0"/>
      <w:marBottom w:val="0"/>
      <w:divBdr>
        <w:top w:val="none" w:sz="0" w:space="0" w:color="auto"/>
        <w:left w:val="none" w:sz="0" w:space="0" w:color="auto"/>
        <w:bottom w:val="none" w:sz="0" w:space="0" w:color="auto"/>
        <w:right w:val="none" w:sz="0" w:space="0" w:color="auto"/>
      </w:divBdr>
    </w:div>
    <w:div w:id="972708944">
      <w:bodyDiv w:val="1"/>
      <w:marLeft w:val="0"/>
      <w:marRight w:val="0"/>
      <w:marTop w:val="0"/>
      <w:marBottom w:val="0"/>
      <w:divBdr>
        <w:top w:val="none" w:sz="0" w:space="0" w:color="auto"/>
        <w:left w:val="none" w:sz="0" w:space="0" w:color="auto"/>
        <w:bottom w:val="none" w:sz="0" w:space="0" w:color="auto"/>
        <w:right w:val="none" w:sz="0" w:space="0" w:color="auto"/>
      </w:divBdr>
    </w:div>
    <w:div w:id="1017732993">
      <w:bodyDiv w:val="1"/>
      <w:marLeft w:val="0"/>
      <w:marRight w:val="0"/>
      <w:marTop w:val="0"/>
      <w:marBottom w:val="0"/>
      <w:divBdr>
        <w:top w:val="none" w:sz="0" w:space="0" w:color="auto"/>
        <w:left w:val="none" w:sz="0" w:space="0" w:color="auto"/>
        <w:bottom w:val="none" w:sz="0" w:space="0" w:color="auto"/>
        <w:right w:val="none" w:sz="0" w:space="0" w:color="auto"/>
      </w:divBdr>
    </w:div>
    <w:div w:id="1072580669">
      <w:bodyDiv w:val="1"/>
      <w:marLeft w:val="0"/>
      <w:marRight w:val="0"/>
      <w:marTop w:val="0"/>
      <w:marBottom w:val="0"/>
      <w:divBdr>
        <w:top w:val="none" w:sz="0" w:space="0" w:color="auto"/>
        <w:left w:val="none" w:sz="0" w:space="0" w:color="auto"/>
        <w:bottom w:val="none" w:sz="0" w:space="0" w:color="auto"/>
        <w:right w:val="none" w:sz="0" w:space="0" w:color="auto"/>
      </w:divBdr>
    </w:div>
    <w:div w:id="1189835394">
      <w:bodyDiv w:val="1"/>
      <w:marLeft w:val="0"/>
      <w:marRight w:val="0"/>
      <w:marTop w:val="0"/>
      <w:marBottom w:val="0"/>
      <w:divBdr>
        <w:top w:val="none" w:sz="0" w:space="0" w:color="auto"/>
        <w:left w:val="none" w:sz="0" w:space="0" w:color="auto"/>
        <w:bottom w:val="none" w:sz="0" w:space="0" w:color="auto"/>
        <w:right w:val="none" w:sz="0" w:space="0" w:color="auto"/>
      </w:divBdr>
    </w:div>
    <w:div w:id="1335496620">
      <w:bodyDiv w:val="1"/>
      <w:marLeft w:val="0"/>
      <w:marRight w:val="0"/>
      <w:marTop w:val="0"/>
      <w:marBottom w:val="0"/>
      <w:divBdr>
        <w:top w:val="none" w:sz="0" w:space="0" w:color="auto"/>
        <w:left w:val="none" w:sz="0" w:space="0" w:color="auto"/>
        <w:bottom w:val="none" w:sz="0" w:space="0" w:color="auto"/>
        <w:right w:val="none" w:sz="0" w:space="0" w:color="auto"/>
      </w:divBdr>
    </w:div>
    <w:div w:id="1432893472">
      <w:bodyDiv w:val="1"/>
      <w:marLeft w:val="0"/>
      <w:marRight w:val="0"/>
      <w:marTop w:val="0"/>
      <w:marBottom w:val="0"/>
      <w:divBdr>
        <w:top w:val="none" w:sz="0" w:space="0" w:color="auto"/>
        <w:left w:val="none" w:sz="0" w:space="0" w:color="auto"/>
        <w:bottom w:val="none" w:sz="0" w:space="0" w:color="auto"/>
        <w:right w:val="none" w:sz="0" w:space="0" w:color="auto"/>
      </w:divBdr>
    </w:div>
    <w:div w:id="1885094485">
      <w:bodyDiv w:val="1"/>
      <w:marLeft w:val="0"/>
      <w:marRight w:val="0"/>
      <w:marTop w:val="0"/>
      <w:marBottom w:val="0"/>
      <w:divBdr>
        <w:top w:val="none" w:sz="0" w:space="0" w:color="auto"/>
        <w:left w:val="none" w:sz="0" w:space="0" w:color="auto"/>
        <w:bottom w:val="none" w:sz="0" w:space="0" w:color="auto"/>
        <w:right w:val="none" w:sz="0" w:space="0" w:color="auto"/>
      </w:divBdr>
    </w:div>
    <w:div w:id="1902018220">
      <w:bodyDiv w:val="1"/>
      <w:marLeft w:val="0"/>
      <w:marRight w:val="0"/>
      <w:marTop w:val="0"/>
      <w:marBottom w:val="0"/>
      <w:divBdr>
        <w:top w:val="none" w:sz="0" w:space="0" w:color="auto"/>
        <w:left w:val="none" w:sz="0" w:space="0" w:color="auto"/>
        <w:bottom w:val="none" w:sz="0" w:space="0" w:color="auto"/>
        <w:right w:val="none" w:sz="0" w:space="0" w:color="auto"/>
      </w:divBdr>
    </w:div>
    <w:div w:id="1990355361">
      <w:bodyDiv w:val="1"/>
      <w:marLeft w:val="0"/>
      <w:marRight w:val="0"/>
      <w:marTop w:val="0"/>
      <w:marBottom w:val="0"/>
      <w:divBdr>
        <w:top w:val="none" w:sz="0" w:space="0" w:color="auto"/>
        <w:left w:val="none" w:sz="0" w:space="0" w:color="auto"/>
        <w:bottom w:val="none" w:sz="0" w:space="0" w:color="auto"/>
        <w:right w:val="none" w:sz="0" w:space="0" w:color="auto"/>
      </w:divBdr>
    </w:div>
    <w:div w:id="21113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OnPage xmlns="d428fb19-f2de-4b31-81f1-f147734102fe">Recruitment</ViewOnPage>
    <PublishingExpirationDate xmlns="http://schemas.microsoft.com/sharepoint/v3" xsi:nil="true"/>
    <Document_x0020_Type xmlns="223c3816-4678-43c5-9280-d339d32cb4e5">Specification Data</Document_x0020_Type>
    <PublishingStartDate xmlns="http://schemas.microsoft.com/sharepoint/v3" xsi:nil="true"/>
    <SortOrder xmlns="d428fb19-f2de-4b31-81f1-f147734102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1ECA364CDD94B8F33DD12297F0FFC" ma:contentTypeVersion="6" ma:contentTypeDescription="Create a new document." ma:contentTypeScope="" ma:versionID="3f1ffb59467d2db5fb6150422d02225f">
  <xsd:schema xmlns:xsd="http://www.w3.org/2001/XMLSchema" xmlns:xs="http://www.w3.org/2001/XMLSchema" xmlns:p="http://schemas.microsoft.com/office/2006/metadata/properties" xmlns:ns1="http://schemas.microsoft.com/sharepoint/v3" xmlns:ns2="223c3816-4678-43c5-9280-d339d32cb4e5" xmlns:ns3="d428fb19-f2de-4b31-81f1-f147734102fe" targetNamespace="http://schemas.microsoft.com/office/2006/metadata/properties" ma:root="true" ma:fieldsID="f3dfe6e7a242654548c50e409bffb9fc" ns1:_="" ns2:_="" ns3:_="">
    <xsd:import namespace="http://schemas.microsoft.com/sharepoint/v3"/>
    <xsd:import namespace="223c3816-4678-43c5-9280-d339d32cb4e5"/>
    <xsd:import namespace="d428fb19-f2de-4b31-81f1-f147734102fe"/>
    <xsd:element name="properties">
      <xsd:complexType>
        <xsd:sequence>
          <xsd:element name="documentManagement">
            <xsd:complexType>
              <xsd:all>
                <xsd:element ref="ns1:PublishingStartDate" minOccurs="0"/>
                <xsd:element ref="ns1:PublishingExpirationDate" minOccurs="0"/>
                <xsd:element ref="ns2:Document_x0020_Type" minOccurs="0"/>
                <xsd:element ref="ns3:ViewOnPage"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c3816-4678-43c5-9280-d339d32cb4e5" elementFormDefault="qualified">
    <xsd:import namespace="http://schemas.microsoft.com/office/2006/documentManagement/types"/>
    <xsd:import namespace="http://schemas.microsoft.com/office/infopath/2007/PartnerControls"/>
    <xsd:element name="Document_x0020_Type" ma:index="10" nillable="true" ma:displayName="Document Type" ma:default="Document" ma:description="" ma:format="Dropdown" ma:internalName="Document_x0020_Type">
      <xsd:simpleType>
        <xsd:restriction base="dms:Choice">
          <xsd:enumeration value="Application"/>
          <xsd:enumeration value="Assessment"/>
          <xsd:enumeration value="Briefing Paper"/>
          <xsd:enumeration value="Commitment"/>
          <xsd:enumeration value="Configuration Data"/>
          <xsd:enumeration value="Diagram"/>
          <xsd:enumeration value="Document"/>
          <xsd:enumeration value="Email"/>
          <xsd:enumeration value="Forecast"/>
          <xsd:enumeration value="Handout"/>
          <xsd:enumeration value="Image"/>
          <xsd:enumeration value="Quote"/>
          <xsd:enumeration value="Presentation"/>
          <xsd:enumeration value="Report"/>
          <xsd:enumeration value="Research Paper"/>
          <xsd:enumeration value="Specification Data"/>
          <xsd:enumeration value="Template"/>
          <xsd:enumeration value="Workbook"/>
        </xsd:restriction>
      </xsd:simpleType>
    </xsd:element>
  </xsd:schema>
  <xsd:schema xmlns:xsd="http://www.w3.org/2001/XMLSchema" xmlns:xs="http://www.w3.org/2001/XMLSchema" xmlns:dms="http://schemas.microsoft.com/office/2006/documentManagement/types" xmlns:pc="http://schemas.microsoft.com/office/infopath/2007/PartnerControls" targetNamespace="d428fb19-f2de-4b31-81f1-f147734102fe" elementFormDefault="qualified">
    <xsd:import namespace="http://schemas.microsoft.com/office/2006/documentManagement/types"/>
    <xsd:import namespace="http://schemas.microsoft.com/office/infopath/2007/PartnerControls"/>
    <xsd:element name="ViewOnPage" ma:index="11" nillable="true" ma:displayName="ViewOnPage" ma:default="None" ma:description="" ma:format="Dropdown" ma:internalName="ViewOnPage">
      <xsd:simpleType>
        <xsd:restriction base="dms:Choice">
          <xsd:enumeration value="None"/>
          <xsd:enumeration value="Academic Staff Career Progression"/>
          <xsd:enumeration value="UCOL Employment Agreements"/>
          <xsd:enumeration value="Getting Started at UCOL"/>
          <xsd:enumeration value="Impel Info"/>
          <xsd:enumeration value="TEU Information"/>
          <xsd:enumeration value="Xmas 2012"/>
          <xsd:enumeration value="Recruitment"/>
          <xsd:enumeration value="Childcare Staff Career Progression"/>
          <xsd:enumeration value="Staff Benefits"/>
        </xsd:restriction>
      </xsd:simpleType>
    </xsd:element>
    <xsd:element name="SortOrder" ma:index="12" nillable="true" ma:displayName="SortOrder" ma:decimals="0"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CDA1-2283-4489-8BCB-EB5D81938421}">
  <ds:schemaRefs>
    <ds:schemaRef ds:uri="http://purl.org/dc/terms/"/>
    <ds:schemaRef ds:uri="http://schemas.openxmlformats.org/package/2006/metadata/core-properties"/>
    <ds:schemaRef ds:uri="http://schemas.microsoft.com/office/2006/documentManagement/types"/>
    <ds:schemaRef ds:uri="223c3816-4678-43c5-9280-d339d32cb4e5"/>
    <ds:schemaRef ds:uri="d428fb19-f2de-4b31-81f1-f147734102fe"/>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04F2B5-D67C-4D1A-8B0E-0FCD46B24A60}">
  <ds:schemaRefs>
    <ds:schemaRef ds:uri="http://schemas.microsoft.com/sharepoint/v3/contenttype/forms"/>
  </ds:schemaRefs>
</ds:datastoreItem>
</file>

<file path=customXml/itemProps3.xml><?xml version="1.0" encoding="utf-8"?>
<ds:datastoreItem xmlns:ds="http://schemas.openxmlformats.org/officeDocument/2006/customXml" ds:itemID="{B309D64E-58DF-4FF2-AA3B-8C36FB54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c3816-4678-43c5-9280-d339d32cb4e5"/>
    <ds:schemaRef ds:uri="d428fb19-f2de-4b31-81f1-f14773410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272B3-6126-4B04-9476-880D0C3E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Job Description General 2013</vt:lpstr>
    </vt:vector>
  </TitlesOfParts>
  <Company>Universal College of Learning</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General 2013</dc:title>
  <dc:creator>a.martin</dc:creator>
  <cp:lastModifiedBy>Jonathan Brodie</cp:lastModifiedBy>
  <cp:revision>5</cp:revision>
  <cp:lastPrinted>2022-11-02T20:19:00Z</cp:lastPrinted>
  <dcterms:created xsi:type="dcterms:W3CDTF">2022-11-06T20:00:00Z</dcterms:created>
  <dcterms:modified xsi:type="dcterms:W3CDTF">2022-11-14T20:29:00Z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0x0101003C51ECA364CDD94B8F33DD12297F0FFC</vt:lpwstr>
  </property>
  <property fmtid="{D5CDD505-2E9C-101B-9397-08002B2CF9AE}" pid="3" name="GrammarlyDocumentId">
    <vt:lpwstr>e9ba74a55304116611d5f5cd2d12aa7432b8ba8f751b99536342016e8a4eaf78</vt:lpwstr>
  </property>
</Properties>
</file>