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263"/>
        <w:gridCol w:w="2679"/>
        <w:gridCol w:w="2051"/>
        <w:gridCol w:w="2330"/>
      </w:tblGrid>
      <w:tr w:rsidR="006971E7" w14:paraId="2134C2B9" w14:textId="77777777" w:rsidTr="00936075">
        <w:tc>
          <w:tcPr>
            <w:tcW w:w="2263" w:type="dxa"/>
            <w:tcBorders>
              <w:top w:val="single" w:sz="4" w:space="0" w:color="008FC9"/>
              <w:bottom w:val="single" w:sz="4" w:space="0" w:color="008FC9"/>
              <w:right w:val="single" w:sz="4" w:space="0" w:color="008FC9"/>
            </w:tcBorders>
          </w:tcPr>
          <w:p w14:paraId="686C0E75" w14:textId="5DD819E5" w:rsidR="006971E7" w:rsidRPr="00936075" w:rsidRDefault="006971E7" w:rsidP="005207AC">
            <w:pPr>
              <w:spacing w:before="40" w:after="40"/>
              <w:rPr>
                <w:rFonts w:ascii="Arial" w:hAnsi="Arial" w:cs="Arial"/>
                <w:b/>
                <w:bCs/>
                <w:sz w:val="20"/>
                <w:szCs w:val="20"/>
              </w:rPr>
            </w:pPr>
            <w:r w:rsidRPr="00936075">
              <w:rPr>
                <w:rFonts w:ascii="Arial" w:hAnsi="Arial" w:cs="Arial"/>
                <w:b/>
                <w:bCs/>
                <w:sz w:val="20"/>
                <w:szCs w:val="20"/>
              </w:rPr>
              <w:t xml:space="preserve">Position </w:t>
            </w:r>
            <w:r w:rsidR="00286733" w:rsidRPr="00936075">
              <w:rPr>
                <w:rFonts w:ascii="Arial" w:hAnsi="Arial" w:cs="Arial"/>
                <w:b/>
                <w:bCs/>
                <w:sz w:val="20"/>
                <w:szCs w:val="20"/>
              </w:rPr>
              <w:t>t</w:t>
            </w:r>
            <w:r w:rsidRPr="00936075">
              <w:rPr>
                <w:rFonts w:ascii="Arial" w:hAnsi="Arial" w:cs="Arial"/>
                <w:b/>
                <w:bCs/>
                <w:sz w:val="20"/>
                <w:szCs w:val="20"/>
              </w:rPr>
              <w:t>itle:</w:t>
            </w:r>
          </w:p>
        </w:tc>
        <w:tc>
          <w:tcPr>
            <w:tcW w:w="2679" w:type="dxa"/>
            <w:tcBorders>
              <w:top w:val="single" w:sz="4" w:space="0" w:color="008FC9"/>
              <w:left w:val="single" w:sz="4" w:space="0" w:color="008FC9"/>
              <w:bottom w:val="single" w:sz="4" w:space="0" w:color="008FC9"/>
              <w:right w:val="single" w:sz="4" w:space="0" w:color="008FC9"/>
            </w:tcBorders>
          </w:tcPr>
          <w:p w14:paraId="14738336" w14:textId="6FE52969" w:rsidR="006971E7" w:rsidRPr="00936075" w:rsidRDefault="00936075" w:rsidP="005207AC">
            <w:pPr>
              <w:spacing w:before="40" w:after="40"/>
              <w:rPr>
                <w:rFonts w:ascii="Arial" w:hAnsi="Arial" w:cs="Arial"/>
                <w:sz w:val="20"/>
                <w:szCs w:val="20"/>
              </w:rPr>
            </w:pPr>
            <w:r w:rsidRPr="00936075">
              <w:rPr>
                <w:rFonts w:ascii="Arial" w:hAnsi="Arial" w:cs="Arial"/>
                <w:sz w:val="20"/>
                <w:szCs w:val="20"/>
              </w:rPr>
              <w:t>Supply Chain Manager</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936075" w:rsidRDefault="006971E7" w:rsidP="005207AC">
            <w:pPr>
              <w:spacing w:before="40" w:after="40"/>
              <w:rPr>
                <w:rFonts w:ascii="Arial" w:hAnsi="Arial" w:cs="Arial"/>
                <w:b/>
                <w:bCs/>
                <w:sz w:val="20"/>
                <w:szCs w:val="20"/>
              </w:rPr>
            </w:pPr>
            <w:r w:rsidRPr="00936075">
              <w:rPr>
                <w:rFonts w:ascii="Arial" w:hAnsi="Arial" w:cs="Arial"/>
                <w:b/>
                <w:bCs/>
                <w:sz w:val="20"/>
                <w:szCs w:val="20"/>
              </w:rPr>
              <w:t>Date:</w:t>
            </w:r>
          </w:p>
        </w:tc>
        <w:tc>
          <w:tcPr>
            <w:tcW w:w="2330" w:type="dxa"/>
            <w:tcBorders>
              <w:top w:val="single" w:sz="4" w:space="0" w:color="008FC9"/>
              <w:left w:val="single" w:sz="4" w:space="0" w:color="008FC9"/>
              <w:bottom w:val="single" w:sz="4" w:space="0" w:color="008FC9"/>
            </w:tcBorders>
          </w:tcPr>
          <w:p w14:paraId="1BE0FC1E" w14:textId="556DC999" w:rsidR="006971E7" w:rsidRPr="00936075" w:rsidRDefault="00936075" w:rsidP="005207AC">
            <w:pPr>
              <w:spacing w:before="40" w:after="40"/>
              <w:rPr>
                <w:rFonts w:ascii="Arial" w:hAnsi="Arial" w:cs="Arial"/>
                <w:sz w:val="20"/>
                <w:szCs w:val="20"/>
              </w:rPr>
            </w:pPr>
            <w:r w:rsidRPr="00936075">
              <w:rPr>
                <w:rFonts w:ascii="Arial" w:hAnsi="Arial" w:cs="Arial"/>
                <w:sz w:val="20"/>
                <w:szCs w:val="20"/>
              </w:rPr>
              <w:t>March 2024</w:t>
            </w:r>
          </w:p>
        </w:tc>
      </w:tr>
      <w:tr w:rsidR="006971E7" w14:paraId="0591C3A0" w14:textId="77777777" w:rsidTr="00936075">
        <w:tc>
          <w:tcPr>
            <w:tcW w:w="2263" w:type="dxa"/>
            <w:tcBorders>
              <w:top w:val="single" w:sz="4" w:space="0" w:color="008FC9"/>
              <w:bottom w:val="single" w:sz="4" w:space="0" w:color="008FC9"/>
              <w:right w:val="single" w:sz="4" w:space="0" w:color="008FC9"/>
            </w:tcBorders>
          </w:tcPr>
          <w:p w14:paraId="001EF30D" w14:textId="5EA7F6A6" w:rsidR="006971E7" w:rsidRPr="00936075" w:rsidRDefault="006971E7" w:rsidP="005207AC">
            <w:pPr>
              <w:spacing w:before="40" w:after="40"/>
              <w:rPr>
                <w:rFonts w:ascii="Arial" w:hAnsi="Arial" w:cs="Arial"/>
                <w:b/>
                <w:bCs/>
                <w:sz w:val="20"/>
                <w:szCs w:val="20"/>
              </w:rPr>
            </w:pPr>
            <w:r w:rsidRPr="00936075">
              <w:rPr>
                <w:rFonts w:ascii="Arial" w:hAnsi="Arial" w:cs="Arial"/>
                <w:b/>
                <w:bCs/>
                <w:sz w:val="20"/>
                <w:szCs w:val="20"/>
              </w:rPr>
              <w:t xml:space="preserve">Reports </w:t>
            </w:r>
            <w:r w:rsidR="00286733" w:rsidRPr="00936075">
              <w:rPr>
                <w:rFonts w:ascii="Arial" w:hAnsi="Arial" w:cs="Arial"/>
                <w:b/>
                <w:bCs/>
                <w:sz w:val="20"/>
                <w:szCs w:val="20"/>
              </w:rPr>
              <w:t>t</w:t>
            </w:r>
            <w:r w:rsidRPr="00936075">
              <w:rPr>
                <w:rFonts w:ascii="Arial" w:hAnsi="Arial" w:cs="Arial"/>
                <w:b/>
                <w:bCs/>
                <w:sz w:val="20"/>
                <w:szCs w:val="20"/>
              </w:rPr>
              <w:t>o:</w:t>
            </w:r>
          </w:p>
        </w:tc>
        <w:tc>
          <w:tcPr>
            <w:tcW w:w="2679" w:type="dxa"/>
            <w:tcBorders>
              <w:top w:val="single" w:sz="4" w:space="0" w:color="008FC9"/>
              <w:left w:val="single" w:sz="4" w:space="0" w:color="008FC9"/>
              <w:bottom w:val="single" w:sz="4" w:space="0" w:color="008FC9"/>
              <w:right w:val="single" w:sz="4" w:space="0" w:color="008FC9"/>
            </w:tcBorders>
          </w:tcPr>
          <w:p w14:paraId="3E5EE3E8" w14:textId="6F43824D" w:rsidR="006971E7" w:rsidRPr="00936075" w:rsidRDefault="00936075" w:rsidP="005207AC">
            <w:pPr>
              <w:spacing w:before="40" w:after="40"/>
              <w:rPr>
                <w:rFonts w:ascii="Arial" w:hAnsi="Arial" w:cs="Arial"/>
                <w:sz w:val="20"/>
                <w:szCs w:val="20"/>
              </w:rPr>
            </w:pPr>
            <w:r w:rsidRPr="00936075">
              <w:rPr>
                <w:rFonts w:ascii="Arial" w:hAnsi="Arial" w:cs="Arial"/>
                <w:sz w:val="20"/>
                <w:szCs w:val="20"/>
              </w:rPr>
              <w:t>Clinical Operations Manager</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936075" w:rsidRDefault="006971E7" w:rsidP="005207AC">
            <w:pPr>
              <w:spacing w:before="40" w:after="40"/>
              <w:rPr>
                <w:rFonts w:ascii="Arial" w:hAnsi="Arial" w:cs="Arial"/>
                <w:b/>
                <w:bCs/>
                <w:sz w:val="20"/>
                <w:szCs w:val="20"/>
              </w:rPr>
            </w:pPr>
            <w:r w:rsidRPr="00936075">
              <w:rPr>
                <w:rFonts w:ascii="Arial" w:hAnsi="Arial" w:cs="Arial"/>
                <w:b/>
                <w:bCs/>
                <w:sz w:val="20"/>
                <w:szCs w:val="20"/>
              </w:rPr>
              <w:t>Department:</w:t>
            </w:r>
          </w:p>
        </w:tc>
        <w:tc>
          <w:tcPr>
            <w:tcW w:w="2330" w:type="dxa"/>
            <w:tcBorders>
              <w:top w:val="single" w:sz="4" w:space="0" w:color="008FC9"/>
              <w:left w:val="single" w:sz="4" w:space="0" w:color="008FC9"/>
              <w:bottom w:val="single" w:sz="4" w:space="0" w:color="008FC9"/>
            </w:tcBorders>
          </w:tcPr>
          <w:p w14:paraId="716D34DC" w14:textId="7BF1BACB" w:rsidR="006971E7" w:rsidRPr="00936075" w:rsidRDefault="00936075" w:rsidP="005207AC">
            <w:pPr>
              <w:spacing w:before="40" w:after="40"/>
              <w:rPr>
                <w:rFonts w:ascii="Arial" w:hAnsi="Arial" w:cs="Arial"/>
                <w:sz w:val="20"/>
                <w:szCs w:val="20"/>
              </w:rPr>
            </w:pPr>
            <w:r w:rsidRPr="00936075">
              <w:rPr>
                <w:rFonts w:ascii="Arial" w:hAnsi="Arial" w:cs="Arial"/>
                <w:sz w:val="20"/>
                <w:szCs w:val="20"/>
              </w:rPr>
              <w:t xml:space="preserve">Supply Chain &amp; Procurement </w:t>
            </w:r>
          </w:p>
        </w:tc>
      </w:tr>
      <w:tr w:rsidR="006971E7" w14:paraId="662CC839" w14:textId="77777777" w:rsidTr="00936075">
        <w:tc>
          <w:tcPr>
            <w:tcW w:w="2263" w:type="dxa"/>
            <w:tcBorders>
              <w:top w:val="single" w:sz="4" w:space="0" w:color="008FC9"/>
              <w:bottom w:val="single" w:sz="4" w:space="0" w:color="008FC9"/>
              <w:right w:val="single" w:sz="4" w:space="0" w:color="008FC9"/>
            </w:tcBorders>
          </w:tcPr>
          <w:p w14:paraId="440A9396" w14:textId="105218A6" w:rsidR="006971E7" w:rsidRPr="00936075" w:rsidRDefault="006971E7" w:rsidP="005207AC">
            <w:pPr>
              <w:spacing w:before="40" w:after="40"/>
              <w:rPr>
                <w:rFonts w:ascii="Arial" w:hAnsi="Arial" w:cs="Arial"/>
                <w:b/>
                <w:bCs/>
                <w:sz w:val="20"/>
                <w:szCs w:val="20"/>
              </w:rPr>
            </w:pPr>
            <w:r w:rsidRPr="00936075">
              <w:rPr>
                <w:rFonts w:ascii="Arial" w:hAnsi="Arial" w:cs="Arial"/>
                <w:b/>
                <w:bCs/>
                <w:sz w:val="20"/>
                <w:szCs w:val="20"/>
              </w:rPr>
              <w:t xml:space="preserve">Number of </w:t>
            </w:r>
            <w:r w:rsidR="00286733" w:rsidRPr="00936075">
              <w:rPr>
                <w:rFonts w:ascii="Arial" w:hAnsi="Arial" w:cs="Arial"/>
                <w:b/>
                <w:bCs/>
                <w:sz w:val="20"/>
                <w:szCs w:val="20"/>
              </w:rPr>
              <w:t>r</w:t>
            </w:r>
            <w:r w:rsidRPr="00936075">
              <w:rPr>
                <w:rFonts w:ascii="Arial" w:hAnsi="Arial" w:cs="Arial"/>
                <w:b/>
                <w:bCs/>
                <w:sz w:val="20"/>
                <w:szCs w:val="20"/>
              </w:rPr>
              <w:t>eports:</w:t>
            </w:r>
          </w:p>
        </w:tc>
        <w:tc>
          <w:tcPr>
            <w:tcW w:w="2679" w:type="dxa"/>
            <w:tcBorders>
              <w:top w:val="single" w:sz="4" w:space="0" w:color="008FC9"/>
              <w:left w:val="single" w:sz="4" w:space="0" w:color="008FC9"/>
              <w:bottom w:val="single" w:sz="4" w:space="0" w:color="008FC9"/>
              <w:right w:val="single" w:sz="4" w:space="0" w:color="008FC9"/>
            </w:tcBorders>
          </w:tcPr>
          <w:p w14:paraId="24B7AAE5" w14:textId="7144EBED" w:rsidR="006971E7" w:rsidRPr="00936075" w:rsidRDefault="006971E7" w:rsidP="005207AC">
            <w:pPr>
              <w:spacing w:before="40" w:after="40"/>
              <w:rPr>
                <w:rFonts w:ascii="Arial" w:hAnsi="Arial" w:cs="Arial"/>
                <w:sz w:val="20"/>
                <w:szCs w:val="20"/>
              </w:rPr>
            </w:pPr>
            <w:r w:rsidRPr="00936075">
              <w:rPr>
                <w:rFonts w:ascii="Arial" w:hAnsi="Arial" w:cs="Arial"/>
                <w:sz w:val="20"/>
                <w:szCs w:val="20"/>
              </w:rPr>
              <w:t>Direct:</w:t>
            </w:r>
            <w:r w:rsidR="00936075" w:rsidRPr="00936075">
              <w:rPr>
                <w:rFonts w:ascii="Arial" w:hAnsi="Arial" w:cs="Arial"/>
                <w:sz w:val="20"/>
                <w:szCs w:val="20"/>
              </w:rPr>
              <w:t xml:space="preserve"> TBC</w:t>
            </w:r>
          </w:p>
          <w:p w14:paraId="64CCBFC0" w14:textId="12B8C2E9" w:rsidR="006971E7" w:rsidRPr="00936075" w:rsidRDefault="006971E7" w:rsidP="005207AC">
            <w:pPr>
              <w:spacing w:before="40" w:after="40"/>
              <w:rPr>
                <w:rFonts w:ascii="Arial" w:hAnsi="Arial" w:cs="Arial"/>
                <w:sz w:val="20"/>
                <w:szCs w:val="20"/>
              </w:rPr>
            </w:pPr>
            <w:r w:rsidRPr="00936075">
              <w:rPr>
                <w:rFonts w:ascii="Arial" w:hAnsi="Arial" w:cs="Arial"/>
                <w:sz w:val="20"/>
                <w:szCs w:val="20"/>
              </w:rPr>
              <w:t>Total (include indirect):</w:t>
            </w:r>
            <w:r w:rsidR="00936075" w:rsidRPr="00936075">
              <w:rPr>
                <w:rFonts w:ascii="Arial" w:hAnsi="Arial" w:cs="Arial"/>
                <w:sz w:val="20"/>
                <w:szCs w:val="20"/>
              </w:rPr>
              <w:t xml:space="preserve"> TBC</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936075" w:rsidRDefault="006971E7" w:rsidP="005207AC">
            <w:pPr>
              <w:spacing w:before="40" w:after="40"/>
              <w:rPr>
                <w:rFonts w:ascii="Arial" w:hAnsi="Arial" w:cs="Arial"/>
                <w:b/>
                <w:bCs/>
                <w:sz w:val="20"/>
                <w:szCs w:val="20"/>
              </w:rPr>
            </w:pPr>
            <w:r w:rsidRPr="00936075">
              <w:rPr>
                <w:rFonts w:ascii="Arial" w:hAnsi="Arial" w:cs="Arial"/>
                <w:b/>
                <w:bCs/>
                <w:sz w:val="20"/>
                <w:szCs w:val="20"/>
              </w:rPr>
              <w:t>Location:</w:t>
            </w:r>
          </w:p>
        </w:tc>
        <w:tc>
          <w:tcPr>
            <w:tcW w:w="2330" w:type="dxa"/>
            <w:tcBorders>
              <w:top w:val="single" w:sz="4" w:space="0" w:color="008FC9"/>
              <w:left w:val="single" w:sz="4" w:space="0" w:color="008FC9"/>
              <w:bottom w:val="single" w:sz="4" w:space="0" w:color="008FC9"/>
            </w:tcBorders>
          </w:tcPr>
          <w:p w14:paraId="7886CB28" w14:textId="39B56FED" w:rsidR="006971E7" w:rsidRPr="00936075" w:rsidRDefault="006971E7" w:rsidP="005207AC">
            <w:pPr>
              <w:spacing w:before="40" w:after="40"/>
              <w:rPr>
                <w:rFonts w:ascii="Arial" w:hAnsi="Arial" w:cs="Arial"/>
                <w:sz w:val="20"/>
                <w:szCs w:val="20"/>
              </w:rPr>
            </w:pPr>
          </w:p>
        </w:tc>
      </w:tr>
      <w:tr w:rsidR="006971E7" w14:paraId="20731A53" w14:textId="77777777" w:rsidTr="00936075">
        <w:tc>
          <w:tcPr>
            <w:tcW w:w="2263" w:type="dxa"/>
            <w:tcBorders>
              <w:top w:val="single" w:sz="4" w:space="0" w:color="008FC9"/>
              <w:bottom w:val="single" w:sz="4" w:space="0" w:color="008FC9"/>
              <w:right w:val="single" w:sz="4" w:space="0" w:color="008FC9"/>
            </w:tcBorders>
          </w:tcPr>
          <w:p w14:paraId="5F0A14F0" w14:textId="2B6B6821" w:rsidR="006971E7" w:rsidRPr="00936075" w:rsidRDefault="006971E7" w:rsidP="005207AC">
            <w:pPr>
              <w:spacing w:before="40" w:after="40"/>
              <w:rPr>
                <w:rFonts w:ascii="Arial" w:hAnsi="Arial" w:cs="Arial"/>
                <w:b/>
                <w:bCs/>
                <w:sz w:val="20"/>
                <w:szCs w:val="20"/>
              </w:rPr>
            </w:pPr>
            <w:r w:rsidRPr="00936075">
              <w:rPr>
                <w:rFonts w:ascii="Arial" w:hAnsi="Arial" w:cs="Arial"/>
                <w:b/>
                <w:bCs/>
                <w:sz w:val="20"/>
                <w:szCs w:val="20"/>
              </w:rPr>
              <w:t xml:space="preserve">Delegated </w:t>
            </w:r>
            <w:r w:rsidR="00286733" w:rsidRPr="00936075">
              <w:rPr>
                <w:rFonts w:ascii="Arial" w:hAnsi="Arial" w:cs="Arial"/>
                <w:b/>
                <w:bCs/>
                <w:sz w:val="20"/>
                <w:szCs w:val="20"/>
              </w:rPr>
              <w:t>f</w:t>
            </w:r>
            <w:r w:rsidRPr="00936075">
              <w:rPr>
                <w:rFonts w:ascii="Arial" w:hAnsi="Arial" w:cs="Arial"/>
                <w:b/>
                <w:bCs/>
                <w:sz w:val="20"/>
                <w:szCs w:val="20"/>
              </w:rPr>
              <w:t xml:space="preserve">inancial </w:t>
            </w:r>
            <w:r w:rsidR="00286733" w:rsidRPr="00936075">
              <w:rPr>
                <w:rFonts w:ascii="Arial" w:hAnsi="Arial" w:cs="Arial"/>
                <w:b/>
                <w:bCs/>
                <w:sz w:val="20"/>
                <w:szCs w:val="20"/>
              </w:rPr>
              <w:t>a</w:t>
            </w:r>
            <w:r w:rsidRPr="00936075">
              <w:rPr>
                <w:rFonts w:ascii="Arial" w:hAnsi="Arial" w:cs="Arial"/>
                <w:b/>
                <w:bCs/>
                <w:sz w:val="20"/>
                <w:szCs w:val="20"/>
              </w:rPr>
              <w:t>uthority:</w:t>
            </w:r>
          </w:p>
        </w:tc>
        <w:tc>
          <w:tcPr>
            <w:tcW w:w="2679" w:type="dxa"/>
            <w:tcBorders>
              <w:top w:val="single" w:sz="4" w:space="0" w:color="008FC9"/>
              <w:left w:val="single" w:sz="4" w:space="0" w:color="008FC9"/>
              <w:bottom w:val="single" w:sz="4" w:space="0" w:color="008FC9"/>
              <w:right w:val="single" w:sz="4" w:space="0" w:color="008FC9"/>
            </w:tcBorders>
          </w:tcPr>
          <w:p w14:paraId="20D21A0D" w14:textId="67F64E15" w:rsidR="006971E7" w:rsidRPr="00936075" w:rsidRDefault="00936075" w:rsidP="005207AC">
            <w:pPr>
              <w:spacing w:before="40" w:after="40"/>
              <w:rPr>
                <w:rFonts w:ascii="Arial" w:hAnsi="Arial" w:cs="Arial"/>
                <w:sz w:val="20"/>
                <w:szCs w:val="20"/>
              </w:rPr>
            </w:pPr>
            <w:r w:rsidRPr="00936075">
              <w:rPr>
                <w:rFonts w:ascii="Arial" w:hAnsi="Arial" w:cs="Arial"/>
                <w:sz w:val="20"/>
                <w:szCs w:val="20"/>
              </w:rPr>
              <w:t>NA</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936075" w:rsidRDefault="006971E7" w:rsidP="005207AC">
            <w:pPr>
              <w:spacing w:before="40" w:after="40"/>
              <w:rPr>
                <w:rFonts w:ascii="Arial" w:hAnsi="Arial" w:cs="Arial"/>
                <w:b/>
                <w:bCs/>
                <w:sz w:val="20"/>
                <w:szCs w:val="20"/>
              </w:rPr>
            </w:pPr>
            <w:r w:rsidRPr="00936075">
              <w:rPr>
                <w:rFonts w:ascii="Arial" w:hAnsi="Arial" w:cs="Arial"/>
                <w:b/>
                <w:bCs/>
                <w:sz w:val="20"/>
                <w:szCs w:val="20"/>
              </w:rPr>
              <w:t xml:space="preserve">Budget </w:t>
            </w:r>
            <w:r w:rsidR="00286733" w:rsidRPr="00936075">
              <w:rPr>
                <w:rFonts w:ascii="Arial" w:hAnsi="Arial" w:cs="Arial"/>
                <w:b/>
                <w:bCs/>
                <w:sz w:val="20"/>
                <w:szCs w:val="20"/>
              </w:rPr>
              <w:t>o</w:t>
            </w:r>
            <w:r w:rsidRPr="00936075">
              <w:rPr>
                <w:rFonts w:ascii="Arial" w:hAnsi="Arial" w:cs="Arial"/>
                <w:b/>
                <w:bCs/>
                <w:sz w:val="20"/>
                <w:szCs w:val="20"/>
              </w:rPr>
              <w:t>wnership:</w:t>
            </w:r>
          </w:p>
        </w:tc>
        <w:tc>
          <w:tcPr>
            <w:tcW w:w="2330" w:type="dxa"/>
            <w:tcBorders>
              <w:top w:val="single" w:sz="4" w:space="0" w:color="008FC9"/>
              <w:left w:val="single" w:sz="4" w:space="0" w:color="008FC9"/>
              <w:bottom w:val="single" w:sz="4" w:space="0" w:color="008FC9"/>
            </w:tcBorders>
          </w:tcPr>
          <w:p w14:paraId="63F3F10B" w14:textId="294C28E2" w:rsidR="006971E7" w:rsidRPr="00936075" w:rsidRDefault="00936075" w:rsidP="005207AC">
            <w:pPr>
              <w:spacing w:before="40" w:after="40"/>
              <w:rPr>
                <w:rFonts w:ascii="Arial" w:hAnsi="Arial" w:cs="Arial"/>
                <w:sz w:val="20"/>
                <w:szCs w:val="20"/>
              </w:rPr>
            </w:pPr>
            <w:r w:rsidRPr="00936075">
              <w:rPr>
                <w:rFonts w:ascii="Arial" w:hAnsi="Arial" w:cs="Arial"/>
                <w:sz w:val="20"/>
                <w:szCs w:val="20"/>
              </w:rPr>
              <w:t>NA</w:t>
            </w:r>
          </w:p>
        </w:tc>
      </w:tr>
      <w:tr w:rsidR="000D1EA4" w14:paraId="4AED742C" w14:textId="77777777" w:rsidTr="00936075">
        <w:tc>
          <w:tcPr>
            <w:tcW w:w="2263" w:type="dxa"/>
            <w:tcBorders>
              <w:top w:val="single" w:sz="4" w:space="0" w:color="008FC9"/>
              <w:bottom w:val="single" w:sz="4" w:space="0" w:color="008FC9"/>
              <w:right w:val="single" w:sz="4" w:space="0" w:color="008FC9"/>
            </w:tcBorders>
          </w:tcPr>
          <w:p w14:paraId="7AC5A822" w14:textId="713A9A2C" w:rsidR="000D1EA4" w:rsidRPr="00936075" w:rsidRDefault="000D1EA4" w:rsidP="005207AC">
            <w:pPr>
              <w:spacing w:before="40" w:after="40"/>
              <w:rPr>
                <w:rFonts w:ascii="Arial" w:hAnsi="Arial" w:cs="Arial"/>
                <w:b/>
                <w:bCs/>
                <w:sz w:val="20"/>
                <w:szCs w:val="20"/>
              </w:rPr>
            </w:pPr>
            <w:r w:rsidRPr="00936075">
              <w:rPr>
                <w:rFonts w:ascii="Arial" w:hAnsi="Arial" w:cs="Arial"/>
                <w:b/>
                <w:bCs/>
                <w:sz w:val="20"/>
                <w:szCs w:val="20"/>
              </w:rPr>
              <w:t>L</w:t>
            </w:r>
            <w:r w:rsidR="008756E0" w:rsidRPr="00936075">
              <w:rPr>
                <w:rFonts w:ascii="Arial" w:hAnsi="Arial" w:cs="Arial"/>
                <w:b/>
                <w:bCs/>
                <w:sz w:val="20"/>
                <w:szCs w:val="20"/>
              </w:rPr>
              <w:t xml:space="preserve">evel of </w:t>
            </w:r>
            <w:r w:rsidR="00286733" w:rsidRPr="00936075">
              <w:rPr>
                <w:rFonts w:ascii="Arial" w:hAnsi="Arial" w:cs="Arial"/>
                <w:b/>
                <w:bCs/>
                <w:sz w:val="20"/>
                <w:szCs w:val="20"/>
              </w:rPr>
              <w:t>i</w:t>
            </w:r>
            <w:r w:rsidRPr="00936075">
              <w:rPr>
                <w:rFonts w:ascii="Arial" w:hAnsi="Arial" w:cs="Arial"/>
                <w:b/>
                <w:bCs/>
                <w:sz w:val="20"/>
                <w:szCs w:val="20"/>
              </w:rPr>
              <w:t>nfluence:</w:t>
            </w:r>
          </w:p>
        </w:tc>
        <w:tc>
          <w:tcPr>
            <w:tcW w:w="7060" w:type="dxa"/>
            <w:gridSpan w:val="3"/>
            <w:tcBorders>
              <w:top w:val="single" w:sz="4" w:space="0" w:color="008FC9"/>
              <w:left w:val="single" w:sz="4" w:space="0" w:color="008FC9"/>
              <w:bottom w:val="single" w:sz="4" w:space="0" w:color="008FC9"/>
            </w:tcBorders>
          </w:tcPr>
          <w:p w14:paraId="54B83BE9" w14:textId="642F127C" w:rsidR="000D1EA4" w:rsidRPr="00936075" w:rsidRDefault="000D1EA4" w:rsidP="005207AC">
            <w:pPr>
              <w:spacing w:before="40" w:after="40"/>
              <w:rPr>
                <w:rFonts w:asciiTheme="minorBidi" w:hAnsiTheme="minorBidi"/>
                <w:b/>
                <w:bCs/>
                <w:sz w:val="20"/>
                <w:szCs w:val="20"/>
              </w:rPr>
            </w:pPr>
            <w:r w:rsidRPr="00936075">
              <w:rPr>
                <w:rFonts w:asciiTheme="minorBidi" w:hAnsiTheme="minorBidi"/>
                <w:b/>
                <w:bCs/>
                <w:sz w:val="20"/>
                <w:szCs w:val="20"/>
              </w:rPr>
              <w:t xml:space="preserve">Leading </w:t>
            </w:r>
            <w:r w:rsidR="00286733" w:rsidRPr="00936075">
              <w:rPr>
                <w:rFonts w:asciiTheme="minorBidi" w:hAnsiTheme="minorBidi"/>
                <w:b/>
                <w:bCs/>
                <w:sz w:val="20"/>
                <w:szCs w:val="20"/>
              </w:rPr>
              <w:t>s</w:t>
            </w:r>
            <w:r w:rsidRPr="00936075">
              <w:rPr>
                <w:rFonts w:asciiTheme="minorBidi" w:hAnsiTheme="minorBidi"/>
                <w:b/>
                <w:bCs/>
                <w:sz w:val="20"/>
                <w:szCs w:val="20"/>
              </w:rPr>
              <w:t xml:space="preserve">elf </w:t>
            </w:r>
          </w:p>
          <w:p w14:paraId="3ADF3189" w14:textId="78CADB83" w:rsidR="000D1EA4" w:rsidRPr="00936075" w:rsidRDefault="000D1EA4" w:rsidP="005207AC">
            <w:pPr>
              <w:spacing w:before="40" w:after="40"/>
              <w:rPr>
                <w:rFonts w:asciiTheme="minorBidi" w:hAnsiTheme="minorBidi"/>
                <w:b/>
                <w:bCs/>
                <w:sz w:val="20"/>
                <w:szCs w:val="20"/>
              </w:rPr>
            </w:pPr>
            <w:r w:rsidRPr="00936075">
              <w:rPr>
                <w:rFonts w:asciiTheme="minorBidi" w:hAnsiTheme="minorBidi"/>
                <w:b/>
                <w:bCs/>
                <w:sz w:val="20"/>
                <w:szCs w:val="20"/>
              </w:rPr>
              <w:t xml:space="preserve">Leading </w:t>
            </w:r>
            <w:r w:rsidR="00286733" w:rsidRPr="00936075">
              <w:rPr>
                <w:rFonts w:asciiTheme="minorBidi" w:hAnsiTheme="minorBidi"/>
                <w:b/>
                <w:bCs/>
                <w:sz w:val="20"/>
                <w:szCs w:val="20"/>
              </w:rPr>
              <w:t>o</w:t>
            </w:r>
            <w:r w:rsidRPr="00936075">
              <w:rPr>
                <w:rFonts w:asciiTheme="minorBidi" w:hAnsiTheme="minorBidi"/>
                <w:b/>
                <w:bCs/>
                <w:sz w:val="20"/>
                <w:szCs w:val="20"/>
              </w:rPr>
              <w:t xml:space="preserve">thers </w:t>
            </w:r>
          </w:p>
          <w:p w14:paraId="274631B3" w14:textId="69C92FC1" w:rsidR="00401BC5" w:rsidRPr="00936075" w:rsidRDefault="00401BC5" w:rsidP="005207AC">
            <w:pPr>
              <w:spacing w:before="40" w:after="40"/>
              <w:rPr>
                <w:rFonts w:ascii="Arial" w:hAnsi="Arial" w:cs="Arial"/>
                <w:sz w:val="20"/>
                <w:szCs w:val="20"/>
              </w:rPr>
            </w:pP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0697527F">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697527F">
        <w:trPr>
          <w:trHeight w:val="2775"/>
        </w:trPr>
        <w:tc>
          <w:tcPr>
            <w:tcW w:w="9350" w:type="dxa"/>
          </w:tcPr>
          <w:p w14:paraId="4B9C2E16" w14:textId="07B78D1B" w:rsidR="00980C93" w:rsidRPr="005207AC" w:rsidRDefault="79C07B79" w:rsidP="0697527F">
            <w:pPr>
              <w:rPr>
                <w:rFonts w:ascii="Arial" w:eastAsia="Arial" w:hAnsi="Arial" w:cs="Arial"/>
                <w:color w:val="000000" w:themeColor="text1"/>
                <w:sz w:val="20"/>
                <w:szCs w:val="20"/>
              </w:rPr>
            </w:pPr>
            <w:r w:rsidRPr="0697527F">
              <w:rPr>
                <w:rStyle w:val="normaltextrun"/>
                <w:rFonts w:ascii="Arial" w:eastAsia="Arial" w:hAnsi="Arial" w:cs="Arial"/>
                <w:b/>
                <w:bCs/>
                <w:color w:val="000000" w:themeColor="text1"/>
                <w:sz w:val="20"/>
                <w:szCs w:val="20"/>
              </w:rPr>
              <w:t>Care First:</w:t>
            </w:r>
            <w:r w:rsidRPr="0697527F">
              <w:rPr>
                <w:rStyle w:val="normaltextrun"/>
                <w:rFonts w:ascii="Arial" w:eastAsia="Arial" w:hAnsi="Arial" w:cs="Arial"/>
                <w:color w:val="000000" w:themeColor="text1"/>
                <w:sz w:val="20"/>
                <w:szCs w:val="20"/>
              </w:rPr>
              <w:t xml:space="preserve"> Care is at our heart. It’s the foundation of who we are and how we approach our mahi. Through genuine </w:t>
            </w:r>
            <w:proofErr w:type="spellStart"/>
            <w:r w:rsidRPr="0697527F">
              <w:rPr>
                <w:rStyle w:val="normaltextrun"/>
                <w:rFonts w:ascii="Arial" w:eastAsia="Arial" w:hAnsi="Arial" w:cs="Arial"/>
                <w:color w:val="000000" w:themeColor="text1"/>
                <w:sz w:val="20"/>
                <w:szCs w:val="20"/>
              </w:rPr>
              <w:t>manaakitanga</w:t>
            </w:r>
            <w:proofErr w:type="spellEnd"/>
            <w:r w:rsidRPr="0697527F">
              <w:rPr>
                <w:rStyle w:val="normaltextrun"/>
                <w:rFonts w:ascii="Arial" w:eastAsia="Arial" w:hAnsi="Arial" w:cs="Arial"/>
                <w:color w:val="000000" w:themeColor="text1"/>
                <w:sz w:val="20"/>
                <w:szCs w:val="20"/>
              </w:rPr>
              <w:t>, we deliver a quality of care that makes healthcare more human. </w:t>
            </w:r>
          </w:p>
          <w:p w14:paraId="6829A138" w14:textId="744A6CF9" w:rsidR="00980C93" w:rsidRPr="005207AC" w:rsidRDefault="79C07B79" w:rsidP="0697527F">
            <w:pPr>
              <w:rPr>
                <w:rFonts w:ascii="Arial" w:eastAsia="Arial" w:hAnsi="Arial" w:cs="Arial"/>
                <w:color w:val="000000" w:themeColor="text1"/>
                <w:sz w:val="20"/>
                <w:szCs w:val="20"/>
              </w:rPr>
            </w:pPr>
            <w:r w:rsidRPr="0697527F">
              <w:rPr>
                <w:rStyle w:val="eop"/>
                <w:rFonts w:ascii="Arial" w:eastAsia="Arial" w:hAnsi="Arial" w:cs="Arial"/>
                <w:color w:val="000000" w:themeColor="text1"/>
                <w:sz w:val="20"/>
                <w:szCs w:val="20"/>
              </w:rPr>
              <w:t> </w:t>
            </w:r>
          </w:p>
          <w:p w14:paraId="61F3680A" w14:textId="5C1E82FB" w:rsidR="00980C93" w:rsidRPr="005207AC" w:rsidRDefault="79C07B79" w:rsidP="0697527F">
            <w:pPr>
              <w:rPr>
                <w:rFonts w:ascii="Arial" w:eastAsia="Arial" w:hAnsi="Arial" w:cs="Arial"/>
                <w:color w:val="000000" w:themeColor="text1"/>
                <w:sz w:val="20"/>
                <w:szCs w:val="20"/>
              </w:rPr>
            </w:pPr>
            <w:r w:rsidRPr="0697527F">
              <w:rPr>
                <w:rStyle w:val="normaltextrun"/>
                <w:rFonts w:ascii="Arial" w:eastAsia="Arial" w:hAnsi="Arial" w:cs="Arial"/>
                <w:b/>
                <w:bCs/>
                <w:color w:val="000000" w:themeColor="text1"/>
                <w:sz w:val="20"/>
                <w:szCs w:val="20"/>
              </w:rPr>
              <w:t>Better Together:</w:t>
            </w:r>
            <w:r w:rsidRPr="0697527F">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w:t>
            </w:r>
            <w:proofErr w:type="spellStart"/>
            <w:r w:rsidRPr="0697527F">
              <w:rPr>
                <w:rStyle w:val="normaltextrun"/>
                <w:rFonts w:ascii="Arial" w:eastAsia="Arial" w:hAnsi="Arial" w:cs="Arial"/>
                <w:color w:val="000000" w:themeColor="text1"/>
                <w:sz w:val="20"/>
                <w:szCs w:val="20"/>
              </w:rPr>
              <w:t>kotahitanga</w:t>
            </w:r>
            <w:proofErr w:type="spellEnd"/>
            <w:r w:rsidRPr="0697527F">
              <w:rPr>
                <w:rStyle w:val="normaltextrun"/>
                <w:rFonts w:ascii="Arial" w:eastAsia="Arial" w:hAnsi="Arial" w:cs="Arial"/>
                <w:color w:val="000000" w:themeColor="text1"/>
                <w:sz w:val="20"/>
                <w:szCs w:val="20"/>
              </w:rPr>
              <w:t>. We all play our part creating better outcomes for everyone.  </w:t>
            </w:r>
          </w:p>
          <w:p w14:paraId="4F02D340" w14:textId="7FC3FDA7" w:rsidR="00980C93" w:rsidRPr="005207AC" w:rsidRDefault="79C07B79" w:rsidP="0697527F">
            <w:pPr>
              <w:rPr>
                <w:rFonts w:ascii="Arial" w:eastAsia="Arial" w:hAnsi="Arial" w:cs="Arial"/>
                <w:color w:val="000000" w:themeColor="text1"/>
                <w:sz w:val="20"/>
                <w:szCs w:val="20"/>
              </w:rPr>
            </w:pPr>
            <w:r w:rsidRPr="0697527F">
              <w:rPr>
                <w:rStyle w:val="eop"/>
                <w:rFonts w:ascii="Arial" w:eastAsia="Arial" w:hAnsi="Arial" w:cs="Arial"/>
                <w:color w:val="000000" w:themeColor="text1"/>
                <w:sz w:val="20"/>
                <w:szCs w:val="20"/>
              </w:rPr>
              <w:t> </w:t>
            </w:r>
          </w:p>
          <w:p w14:paraId="6EDC96E1" w14:textId="62D61BB5" w:rsidR="00980C93" w:rsidRPr="005207AC" w:rsidRDefault="79C07B79" w:rsidP="0697527F">
            <w:pPr>
              <w:rPr>
                <w:rFonts w:ascii="Arial" w:eastAsia="Arial" w:hAnsi="Arial" w:cs="Arial"/>
                <w:color w:val="000000" w:themeColor="text1"/>
                <w:sz w:val="20"/>
                <w:szCs w:val="20"/>
              </w:rPr>
            </w:pPr>
            <w:r w:rsidRPr="0697527F">
              <w:rPr>
                <w:rStyle w:val="normaltextrun"/>
                <w:rFonts w:ascii="Arial" w:eastAsia="Arial" w:hAnsi="Arial" w:cs="Arial"/>
                <w:b/>
                <w:bCs/>
                <w:color w:val="000000" w:themeColor="text1"/>
                <w:sz w:val="20"/>
                <w:szCs w:val="20"/>
              </w:rPr>
              <w:t>Pursue Excellence:</w:t>
            </w:r>
            <w:r w:rsidRPr="0697527F">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p w14:paraId="5736F61D" w14:textId="405D522E" w:rsidR="00980C93" w:rsidRPr="005207AC" w:rsidRDefault="00980C93" w:rsidP="008C356C">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4A2FF0BB" w14:textId="6141FD7E" w:rsidR="00936075" w:rsidRPr="00936075" w:rsidRDefault="00936075" w:rsidP="00936075">
            <w:pPr>
              <w:spacing w:before="40" w:after="40"/>
              <w:rPr>
                <w:rFonts w:ascii="Arial" w:hAnsi="Arial" w:cs="Arial"/>
                <w:color w:val="000000" w:themeColor="text1"/>
                <w:sz w:val="20"/>
                <w:szCs w:val="20"/>
              </w:rPr>
            </w:pPr>
            <w:r w:rsidRPr="00936075">
              <w:rPr>
                <w:rFonts w:ascii="Arial" w:hAnsi="Arial" w:cs="Arial"/>
                <w:color w:val="000000" w:themeColor="text1"/>
                <w:sz w:val="20"/>
                <w:szCs w:val="20"/>
              </w:rPr>
              <w:t>The purpose of this role is to manage the onsite Supply Chain functions and processes within the hospital. The role is accountable for the end-to-end activity including the inbound process for product ordered, the storage, movement &amp; management of inventory held onsite.</w:t>
            </w:r>
          </w:p>
          <w:p w14:paraId="01681DFD" w14:textId="77777777" w:rsidR="00936075" w:rsidRDefault="00936075" w:rsidP="00936075">
            <w:pPr>
              <w:spacing w:before="40" w:after="40"/>
              <w:rPr>
                <w:rFonts w:ascii="Arial" w:hAnsi="Arial" w:cs="Arial"/>
                <w:color w:val="000000" w:themeColor="text1"/>
                <w:sz w:val="20"/>
                <w:szCs w:val="20"/>
              </w:rPr>
            </w:pPr>
          </w:p>
          <w:p w14:paraId="0EDEB3EB" w14:textId="12532C62" w:rsidR="00286733" w:rsidRPr="005207AC" w:rsidRDefault="00936075" w:rsidP="005207AC">
            <w:pPr>
              <w:spacing w:before="40" w:after="40"/>
              <w:rPr>
                <w:rFonts w:ascii="Arial" w:hAnsi="Arial" w:cs="Arial"/>
                <w:color w:val="000000" w:themeColor="text1"/>
                <w:sz w:val="20"/>
                <w:szCs w:val="20"/>
              </w:rPr>
            </w:pPr>
            <w:r w:rsidRPr="00936075">
              <w:rPr>
                <w:rFonts w:ascii="Arial" w:hAnsi="Arial" w:cs="Arial"/>
                <w:color w:val="000000" w:themeColor="text1"/>
                <w:sz w:val="20"/>
                <w:szCs w:val="20"/>
              </w:rPr>
              <w:t>Performance measures will be in place to measure success and create a continuous improvement focus.</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72D870C4"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Hospital General Manager</w:t>
            </w:r>
          </w:p>
          <w:p w14:paraId="746AF926"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Clinical Operations Manager</w:t>
            </w:r>
          </w:p>
          <w:p w14:paraId="46E52103"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Hospital Management Team</w:t>
            </w:r>
          </w:p>
          <w:p w14:paraId="5F3053D1"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Other Hospital Supply Chain Managers / team Leaders</w:t>
            </w:r>
          </w:p>
          <w:p w14:paraId="5C0C700F"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National Office Procurement Team</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1E06AD65" w14:textId="24B2D240" w:rsidR="005207AC" w:rsidRPr="005207AC" w:rsidRDefault="00FD1A96" w:rsidP="005207AC">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Sector and Industry Associates</w:t>
            </w:r>
          </w:p>
          <w:p w14:paraId="30031545" w14:textId="4698F69E" w:rsidR="005207AC" w:rsidRPr="00FD1A96" w:rsidRDefault="005207AC" w:rsidP="00FD1A96">
            <w:pPr>
              <w:spacing w:before="40" w:after="40"/>
              <w:ind w:left="36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49A26326" w14:textId="74E821A9" w:rsidR="005207AC" w:rsidRPr="005207AC" w:rsidRDefault="00FD1A96" w:rsidP="00FD1A96">
            <w:pPr>
              <w:spacing w:before="40" w:after="40"/>
              <w:rPr>
                <w:rFonts w:ascii="Arial" w:hAnsi="Arial" w:cs="Arial"/>
                <w:color w:val="000000" w:themeColor="text1"/>
                <w:sz w:val="20"/>
                <w:szCs w:val="20"/>
              </w:rPr>
            </w:pPr>
            <w:r w:rsidRPr="00FD1A96">
              <w:rPr>
                <w:rFonts w:ascii="Arial" w:hAnsi="Arial" w:cs="Arial"/>
                <w:b/>
                <w:bCs/>
                <w:color w:val="000000" w:themeColor="text1"/>
                <w:sz w:val="20"/>
                <w:szCs w:val="20"/>
              </w:rPr>
              <w:t xml:space="preserve">Supply Chain &amp; Inventory Management </w:t>
            </w:r>
          </w:p>
          <w:p w14:paraId="3A03D04F"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 xml:space="preserve">Accountable for the accurate completion of tasks relating to processes within the following </w:t>
            </w:r>
            <w:proofErr w:type="gramStart"/>
            <w:r w:rsidRPr="00FD1A96">
              <w:rPr>
                <w:rFonts w:ascii="Arial" w:hAnsi="Arial" w:cs="Arial"/>
                <w:color w:val="000000" w:themeColor="text1"/>
                <w:sz w:val="20"/>
                <w:szCs w:val="20"/>
              </w:rPr>
              <w:t>areas;</w:t>
            </w:r>
            <w:proofErr w:type="gramEnd"/>
          </w:p>
          <w:p w14:paraId="3F5B4077" w14:textId="21956777" w:rsidR="00FD1A96" w:rsidRPr="00FD1A96" w:rsidRDefault="00FD1A96" w:rsidP="00FD1A96">
            <w:pPr>
              <w:pStyle w:val="ListParagraph"/>
              <w:numPr>
                <w:ilvl w:val="0"/>
                <w:numId w:val="7"/>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Inwards Goods &amp; Receiving</w:t>
            </w:r>
          </w:p>
          <w:p w14:paraId="2AC4DFF0" w14:textId="7ECB6101" w:rsidR="00FD1A96" w:rsidRPr="00FD1A96" w:rsidRDefault="00FD1A96" w:rsidP="00FD1A96">
            <w:pPr>
              <w:pStyle w:val="ListParagraph"/>
              <w:numPr>
                <w:ilvl w:val="0"/>
                <w:numId w:val="7"/>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Onsite Storage</w:t>
            </w:r>
          </w:p>
          <w:p w14:paraId="5DCFB155" w14:textId="51F1EF6D" w:rsidR="00FD1A96" w:rsidRPr="00FD1A96" w:rsidRDefault="00FD1A96" w:rsidP="00FD1A96">
            <w:pPr>
              <w:pStyle w:val="ListParagraph"/>
              <w:numPr>
                <w:ilvl w:val="0"/>
                <w:numId w:val="7"/>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Master data management (relating to correct barcode/product relationships)</w:t>
            </w:r>
          </w:p>
          <w:p w14:paraId="03D2FE19" w14:textId="0496A913" w:rsidR="00FD1A96" w:rsidRPr="00FD1A96" w:rsidRDefault="00FD1A96" w:rsidP="00FD1A96">
            <w:pPr>
              <w:pStyle w:val="ListParagraph"/>
              <w:numPr>
                <w:ilvl w:val="0"/>
                <w:numId w:val="7"/>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Inventory Management &amp; Replenishment</w:t>
            </w:r>
          </w:p>
          <w:p w14:paraId="506AADFE"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Manage the New Product Introduction process ensuring all master data is captured accurately</w:t>
            </w:r>
          </w:p>
          <w:p w14:paraId="27A1C9DC" w14:textId="2CA13081"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Manage the End-of-Life process (when an item is superseded) to minimise write off</w:t>
            </w:r>
          </w:p>
          <w:p w14:paraId="04C9B592"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Manage the movement of products on to, around and out of (returns) the hospital</w:t>
            </w:r>
          </w:p>
          <w:p w14:paraId="494761CE"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Ensure items are stored safely and appropriately allowing them to be easily located</w:t>
            </w:r>
          </w:p>
          <w:p w14:paraId="527FE56A"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Ensure updates made to master data are timely &amp; accurate</w:t>
            </w:r>
          </w:p>
          <w:p w14:paraId="0F90FB96"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Attend the tactical planning session to forecast upcoming inventory requirements</w:t>
            </w:r>
          </w:p>
          <w:p w14:paraId="4810686F"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Provide demand planning data required by NSO to deliver S&amp;OP requirements</w:t>
            </w:r>
          </w:p>
          <w:p w14:paraId="74287535" w14:textId="7883D388" w:rsidR="004F72B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Manage all processes for barcode scanning including quick scan sheets, billing packs, compliance to scanning in clinical areas and training</w:t>
            </w:r>
          </w:p>
          <w:p w14:paraId="7E4572FB"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lastRenderedPageBreak/>
              <w:t>Monitor system parameters controlling inventory levels, complete analysis and make recommendations for adjustments as required</w:t>
            </w:r>
          </w:p>
          <w:p w14:paraId="4958F315"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Manage inventory levels to ensure items required for procedures are available at the correct time whilst ensuring SLOB &amp; Aged Stock is minimised</w:t>
            </w:r>
          </w:p>
          <w:p w14:paraId="747235AE"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Investigate, resolve and report all discrepancies identified during the stock counting process</w:t>
            </w:r>
          </w:p>
          <w:p w14:paraId="5C82583C"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Develop &amp; maintain a high standard of product knowledge</w:t>
            </w:r>
          </w:p>
          <w:p w14:paraId="09C0A635" w14:textId="03BDB587" w:rsidR="005207AC" w:rsidRDefault="00FD1A96" w:rsidP="005207AC">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Identify &amp; record opportunities for continuous improvement to reduce cost and/or deliver operational efficiency within the hospital inventory environment</w:t>
            </w:r>
          </w:p>
          <w:p w14:paraId="1FE9B092" w14:textId="77777777" w:rsidR="00FD1A96" w:rsidRPr="00FD1A96" w:rsidRDefault="00FD1A96" w:rsidP="00FD1A96">
            <w:pPr>
              <w:pStyle w:val="ListParagraph"/>
              <w:spacing w:before="40" w:after="40"/>
              <w:rPr>
                <w:rFonts w:ascii="Arial" w:hAnsi="Arial" w:cs="Arial"/>
                <w:color w:val="000000" w:themeColor="text1"/>
                <w:sz w:val="20"/>
                <w:szCs w:val="20"/>
              </w:rPr>
            </w:pPr>
          </w:p>
          <w:p w14:paraId="605547DD" w14:textId="5B7158EF" w:rsidR="005207AC" w:rsidRPr="00FD1A96" w:rsidRDefault="00FD1A96" w:rsidP="00FD1A96">
            <w:pPr>
              <w:spacing w:before="40" w:after="40"/>
              <w:rPr>
                <w:rFonts w:ascii="Arial" w:hAnsi="Arial" w:cs="Arial"/>
                <w:color w:val="000000" w:themeColor="text1"/>
                <w:sz w:val="20"/>
                <w:szCs w:val="20"/>
              </w:rPr>
            </w:pPr>
            <w:r w:rsidRPr="00FD1A96">
              <w:rPr>
                <w:rFonts w:ascii="Arial" w:hAnsi="Arial" w:cs="Arial"/>
                <w:b/>
                <w:bCs/>
                <w:color w:val="000000" w:themeColor="text1"/>
                <w:sz w:val="20"/>
                <w:szCs w:val="20"/>
              </w:rPr>
              <w:t>General</w:t>
            </w:r>
          </w:p>
          <w:p w14:paraId="5B5227E3"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 xml:space="preserve">Capture &amp; report performance against KPI’s on a monthly </w:t>
            </w:r>
            <w:proofErr w:type="gramStart"/>
            <w:r w:rsidRPr="00FD1A96">
              <w:rPr>
                <w:rFonts w:ascii="Arial" w:hAnsi="Arial" w:cs="Arial"/>
                <w:color w:val="000000" w:themeColor="text1"/>
                <w:sz w:val="20"/>
                <w:szCs w:val="20"/>
              </w:rPr>
              <w:t>basis</w:t>
            </w:r>
            <w:proofErr w:type="gramEnd"/>
          </w:p>
          <w:p w14:paraId="79D12879"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Ensure housekeeping standards are maintained keeping storage areas tidy and clean</w:t>
            </w:r>
          </w:p>
          <w:p w14:paraId="680A9135"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Adhere to Standard Operating Procedures (SOP’s) ensuring specific requirements are met</w:t>
            </w:r>
          </w:p>
          <w:p w14:paraId="787183C7"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Adhere to the Inventory Management Policy and business rules provided</w:t>
            </w:r>
          </w:p>
          <w:p w14:paraId="35D96E37"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Develop a detailed understanding of the Technology One application in relation to inventory functions, train and support other users as required</w:t>
            </w:r>
          </w:p>
          <w:p w14:paraId="716616CF"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As requested, undertake duties, projects and/or activities as required by the General Manager</w:t>
            </w:r>
          </w:p>
          <w:p w14:paraId="5F591DC6" w14:textId="77777777" w:rsidR="005207AC" w:rsidRDefault="005207AC" w:rsidP="005207AC">
            <w:pPr>
              <w:spacing w:before="40" w:after="40"/>
              <w:rPr>
                <w:rFonts w:ascii="Arial" w:hAnsi="Arial" w:cs="Arial"/>
                <w:color w:val="000000" w:themeColor="text1"/>
                <w:sz w:val="20"/>
                <w:szCs w:val="20"/>
              </w:rPr>
            </w:pPr>
          </w:p>
          <w:p w14:paraId="46E494FF" w14:textId="6F683B2D" w:rsidR="005207AC" w:rsidRPr="00FD1A96" w:rsidRDefault="00FD1A96" w:rsidP="00FD1A96">
            <w:pPr>
              <w:spacing w:before="40" w:after="40"/>
              <w:rPr>
                <w:rFonts w:ascii="Arial" w:hAnsi="Arial" w:cs="Arial"/>
                <w:color w:val="000000" w:themeColor="text1"/>
                <w:sz w:val="20"/>
                <w:szCs w:val="20"/>
              </w:rPr>
            </w:pPr>
            <w:r w:rsidRPr="00FD1A96">
              <w:rPr>
                <w:rFonts w:ascii="Arial" w:hAnsi="Arial" w:cs="Arial"/>
                <w:b/>
                <w:bCs/>
                <w:color w:val="000000" w:themeColor="text1"/>
                <w:sz w:val="20"/>
                <w:szCs w:val="20"/>
              </w:rPr>
              <w:t>Leadership &amp; Staff Management</w:t>
            </w:r>
          </w:p>
          <w:p w14:paraId="5D734D76"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Lead, coach and manage a team</w:t>
            </w:r>
          </w:p>
          <w:p w14:paraId="2B6F96C3"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Leads and manages the supply chain team to ensure the effectiveness of supply and distribution</w:t>
            </w:r>
          </w:p>
          <w:p w14:paraId="72F78A15"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Ensure all team members are trained on the requirements of their role as defined by the SOP’s</w:t>
            </w:r>
          </w:p>
          <w:p w14:paraId="1D794044"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Manage resource scheduling to ensure the function is manned for the agreed hours/days of operation</w:t>
            </w:r>
          </w:p>
          <w:p w14:paraId="4FA33543"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Build collaborative relationships with the Hospital Management Team to ensure delivery of business goals</w:t>
            </w:r>
          </w:p>
          <w:p w14:paraId="1C5443B8" w14:textId="5BEB2333" w:rsidR="001D7AF6" w:rsidRPr="001D7AF6" w:rsidRDefault="001D7AF6" w:rsidP="001D7AF6">
            <w:pPr>
              <w:pStyle w:val="ListParagraph"/>
              <w:spacing w:before="40" w:after="40"/>
              <w:rPr>
                <w:rFonts w:ascii="Arial" w:hAnsi="Arial" w:cs="Arial"/>
                <w:color w:val="000000" w:themeColor="text1"/>
                <w:sz w:val="20"/>
                <w:szCs w:val="20"/>
              </w:rPr>
            </w:pPr>
          </w:p>
        </w:tc>
      </w:tr>
      <w:tr w:rsidR="00286733" w:rsidRPr="005207AC" w14:paraId="0697F8EC" w14:textId="77777777" w:rsidTr="00FD1A96">
        <w:trPr>
          <w:trHeight w:val="772"/>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lastRenderedPageBreak/>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2A90B4BB"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Minimum 5+ years’ experience in a supply chain / inventory management focused role</w:t>
            </w:r>
          </w:p>
          <w:p w14:paraId="0C72297A"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Prior experience managing a team</w:t>
            </w:r>
          </w:p>
          <w:p w14:paraId="12ADE1FF"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Experience using enterprise resource planning (ERP) systems to complete supply chain &amp; inventory management tasks</w:t>
            </w:r>
          </w:p>
          <w:p w14:paraId="33C3C1B7"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 xml:space="preserve">Experience in completing analysis of data, drawing </w:t>
            </w:r>
            <w:proofErr w:type="spellStart"/>
            <w:r w:rsidRPr="00FD1A96">
              <w:rPr>
                <w:rFonts w:ascii="Arial" w:hAnsi="Arial" w:cs="Arial"/>
                <w:color w:val="000000" w:themeColor="text1"/>
                <w:sz w:val="20"/>
                <w:szCs w:val="20"/>
              </w:rPr>
              <w:t>colculsions</w:t>
            </w:r>
            <w:proofErr w:type="spellEnd"/>
            <w:r w:rsidRPr="00FD1A96">
              <w:rPr>
                <w:rFonts w:ascii="Arial" w:hAnsi="Arial" w:cs="Arial"/>
                <w:color w:val="000000" w:themeColor="text1"/>
                <w:sz w:val="20"/>
                <w:szCs w:val="20"/>
              </w:rPr>
              <w:t xml:space="preserve"> and communicating changes when required</w:t>
            </w:r>
          </w:p>
          <w:p w14:paraId="77EB474B"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Experience using Excel to an intermediate level</w:t>
            </w:r>
          </w:p>
          <w:p w14:paraId="181B02D5" w14:textId="77777777" w:rsidR="00FD1A96" w:rsidRPr="00FD1A96" w:rsidRDefault="00FD1A96" w:rsidP="00FD1A96">
            <w:pPr>
              <w:pStyle w:val="ListParagraph"/>
              <w:numPr>
                <w:ilvl w:val="0"/>
                <w:numId w:val="1"/>
              </w:numPr>
              <w:spacing w:before="40" w:after="40"/>
              <w:rPr>
                <w:rFonts w:ascii="Arial" w:hAnsi="Arial" w:cs="Arial"/>
                <w:color w:val="000000" w:themeColor="text1"/>
                <w:sz w:val="20"/>
                <w:szCs w:val="20"/>
              </w:rPr>
            </w:pPr>
            <w:r w:rsidRPr="00FD1A96">
              <w:rPr>
                <w:rFonts w:ascii="Arial" w:hAnsi="Arial" w:cs="Arial"/>
                <w:color w:val="000000" w:themeColor="text1"/>
                <w:sz w:val="20"/>
                <w:szCs w:val="20"/>
              </w:rPr>
              <w:t>Demonstrated experience of building strong relationships in a fast-paced environment</w:t>
            </w:r>
          </w:p>
          <w:p w14:paraId="7FE61202" w14:textId="6A9A719A" w:rsidR="004F72B6" w:rsidRPr="004F72B6" w:rsidRDefault="004F72B6" w:rsidP="004F72B6">
            <w:pPr>
              <w:spacing w:before="40" w:after="40"/>
              <w:ind w:left="36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7806E526" w14:textId="32F28AA2" w:rsidR="004F72B6" w:rsidRPr="004F72B6" w:rsidRDefault="00F93837" w:rsidP="004F72B6">
            <w:pPr>
              <w:pStyle w:val="ListParagraph"/>
              <w:numPr>
                <w:ilvl w:val="0"/>
                <w:numId w:val="1"/>
              </w:numPr>
              <w:spacing w:before="40" w:after="40"/>
              <w:rPr>
                <w:rFonts w:ascii="Arial" w:hAnsi="Arial" w:cs="Arial"/>
                <w:color w:val="000000" w:themeColor="text1"/>
                <w:sz w:val="20"/>
                <w:szCs w:val="20"/>
              </w:rPr>
            </w:pPr>
            <w:r w:rsidRPr="00F93837">
              <w:rPr>
                <w:rFonts w:ascii="Arial" w:hAnsi="Arial" w:cs="Arial"/>
                <w:color w:val="000000" w:themeColor="text1"/>
                <w:sz w:val="20"/>
                <w:szCs w:val="20"/>
              </w:rPr>
              <w:t>Experience in the healthcare industry</w:t>
            </w: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601B987B" w14:textId="77777777" w:rsidR="00F93837" w:rsidRPr="00F93837" w:rsidRDefault="00F93837" w:rsidP="00F93837">
            <w:pPr>
              <w:pStyle w:val="ListParagraph"/>
              <w:numPr>
                <w:ilvl w:val="0"/>
                <w:numId w:val="1"/>
              </w:numPr>
              <w:rPr>
                <w:rFonts w:ascii="Arial" w:hAnsi="Arial" w:cs="Arial"/>
                <w:color w:val="000000" w:themeColor="text1"/>
                <w:sz w:val="20"/>
                <w:szCs w:val="20"/>
              </w:rPr>
            </w:pPr>
            <w:r w:rsidRPr="00F93837">
              <w:rPr>
                <w:rFonts w:ascii="Arial" w:hAnsi="Arial" w:cs="Arial"/>
                <w:color w:val="000000" w:themeColor="text1"/>
                <w:sz w:val="20"/>
                <w:szCs w:val="20"/>
              </w:rPr>
              <w:t>Tertiary qualified in supply chain, inventory management or related subjects</w:t>
            </w:r>
          </w:p>
          <w:p w14:paraId="1FD2EBDE" w14:textId="7CA0201D" w:rsidR="004F72B6" w:rsidRPr="005207AC" w:rsidRDefault="004F72B6" w:rsidP="00F93837">
            <w:pPr>
              <w:pStyle w:val="ListParagraph"/>
              <w:spacing w:before="40" w:after="40"/>
              <w:rPr>
                <w:rFonts w:ascii="Arial" w:hAnsi="Arial" w:cs="Arial"/>
                <w:color w:val="000000" w:themeColor="text1"/>
                <w:sz w:val="20"/>
                <w:szCs w:val="20"/>
              </w:rPr>
            </w:pPr>
          </w:p>
          <w:p w14:paraId="747EC598" w14:textId="1DBD3FD9" w:rsidR="00394BB1" w:rsidRPr="00F93837" w:rsidRDefault="00394BB1" w:rsidP="00F93837">
            <w:pPr>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60AEF" w14:textId="77777777" w:rsidR="00041F4A" w:rsidRDefault="00041F4A" w:rsidP="00A6537F">
      <w:r>
        <w:separator/>
      </w:r>
    </w:p>
  </w:endnote>
  <w:endnote w:type="continuationSeparator" w:id="0">
    <w:p w14:paraId="3D3B8805" w14:textId="77777777" w:rsidR="00041F4A" w:rsidRDefault="00041F4A" w:rsidP="00A6537F">
      <w:r>
        <w:continuationSeparator/>
      </w:r>
    </w:p>
  </w:endnote>
  <w:endnote w:type="continuationNotice" w:id="1">
    <w:p w14:paraId="734897D2" w14:textId="77777777" w:rsidR="00041F4A" w:rsidRDefault="00041F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69B5D" w14:textId="77777777" w:rsidR="00041F4A" w:rsidRDefault="00041F4A" w:rsidP="00A6537F">
      <w:r>
        <w:separator/>
      </w:r>
    </w:p>
  </w:footnote>
  <w:footnote w:type="continuationSeparator" w:id="0">
    <w:p w14:paraId="7E2950EE" w14:textId="77777777" w:rsidR="00041F4A" w:rsidRDefault="00041F4A" w:rsidP="00A6537F">
      <w:r>
        <w:continuationSeparator/>
      </w:r>
    </w:p>
  </w:footnote>
  <w:footnote w:type="continuationNotice" w:id="1">
    <w:p w14:paraId="70905FF5" w14:textId="77777777" w:rsidR="00041F4A" w:rsidRDefault="00041F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19A63264"/>
    <w:multiLevelType w:val="hybridMultilevel"/>
    <w:tmpl w:val="E16C8B40"/>
    <w:lvl w:ilvl="0" w:tplc="2B6296BA">
      <w:start w:val="4"/>
      <w:numFmt w:val="bullet"/>
      <w:lvlText w:val="-"/>
      <w:lvlJc w:val="left"/>
      <w:pPr>
        <w:ind w:left="1080" w:hanging="360"/>
      </w:pPr>
      <w:rPr>
        <w:rFonts w:ascii="Arial" w:eastAsiaTheme="minorEastAsia"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6"/>
  </w:num>
  <w:num w:numId="3" w16cid:durableId="2017073870">
    <w:abstractNumId w:val="0"/>
  </w:num>
  <w:num w:numId="4" w16cid:durableId="1354379852">
    <w:abstractNumId w:val="2"/>
  </w:num>
  <w:num w:numId="5" w16cid:durableId="1908104977">
    <w:abstractNumId w:val="4"/>
  </w:num>
  <w:num w:numId="6" w16cid:durableId="353578118">
    <w:abstractNumId w:val="5"/>
  </w:num>
  <w:num w:numId="7" w16cid:durableId="267861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1108D"/>
    <w:rsid w:val="00041F4A"/>
    <w:rsid w:val="00077045"/>
    <w:rsid w:val="000867D9"/>
    <w:rsid w:val="00091C9D"/>
    <w:rsid w:val="000D1EA4"/>
    <w:rsid w:val="00144DD1"/>
    <w:rsid w:val="001B17CD"/>
    <w:rsid w:val="001D6CB4"/>
    <w:rsid w:val="001D6F21"/>
    <w:rsid w:val="001D7AF6"/>
    <w:rsid w:val="001F3F72"/>
    <w:rsid w:val="001F5C3B"/>
    <w:rsid w:val="001F7ED7"/>
    <w:rsid w:val="00274852"/>
    <w:rsid w:val="00277CE3"/>
    <w:rsid w:val="00286733"/>
    <w:rsid w:val="002B416E"/>
    <w:rsid w:val="002D26C5"/>
    <w:rsid w:val="002D693A"/>
    <w:rsid w:val="002F1AC5"/>
    <w:rsid w:val="003078A0"/>
    <w:rsid w:val="0032128E"/>
    <w:rsid w:val="00394BB1"/>
    <w:rsid w:val="003B3AEB"/>
    <w:rsid w:val="00401BC5"/>
    <w:rsid w:val="0043294A"/>
    <w:rsid w:val="004E7952"/>
    <w:rsid w:val="004F72B6"/>
    <w:rsid w:val="005138C0"/>
    <w:rsid w:val="00514C6A"/>
    <w:rsid w:val="005207AC"/>
    <w:rsid w:val="0055151A"/>
    <w:rsid w:val="005663BA"/>
    <w:rsid w:val="005D28EA"/>
    <w:rsid w:val="005D379E"/>
    <w:rsid w:val="006130EA"/>
    <w:rsid w:val="006971E7"/>
    <w:rsid w:val="006E04C7"/>
    <w:rsid w:val="00706397"/>
    <w:rsid w:val="00732558"/>
    <w:rsid w:val="007F14B6"/>
    <w:rsid w:val="00810269"/>
    <w:rsid w:val="00817F48"/>
    <w:rsid w:val="00851AAD"/>
    <w:rsid w:val="00864BF2"/>
    <w:rsid w:val="008756E0"/>
    <w:rsid w:val="008C1B05"/>
    <w:rsid w:val="008C4535"/>
    <w:rsid w:val="008D30F4"/>
    <w:rsid w:val="00936075"/>
    <w:rsid w:val="009361C3"/>
    <w:rsid w:val="00942D31"/>
    <w:rsid w:val="009444D5"/>
    <w:rsid w:val="00980C93"/>
    <w:rsid w:val="0098367D"/>
    <w:rsid w:val="009B11EA"/>
    <w:rsid w:val="009B2ABB"/>
    <w:rsid w:val="009B7D3B"/>
    <w:rsid w:val="009C05E1"/>
    <w:rsid w:val="009C2F8E"/>
    <w:rsid w:val="009E4461"/>
    <w:rsid w:val="009F5B72"/>
    <w:rsid w:val="00A2703D"/>
    <w:rsid w:val="00A27325"/>
    <w:rsid w:val="00A50646"/>
    <w:rsid w:val="00A6537F"/>
    <w:rsid w:val="00A712F4"/>
    <w:rsid w:val="00A826F2"/>
    <w:rsid w:val="00AC287F"/>
    <w:rsid w:val="00AC408B"/>
    <w:rsid w:val="00B36FAF"/>
    <w:rsid w:val="00B674CB"/>
    <w:rsid w:val="00BA2E3C"/>
    <w:rsid w:val="00BC699F"/>
    <w:rsid w:val="00BD2EF6"/>
    <w:rsid w:val="00BE4082"/>
    <w:rsid w:val="00BF5DEC"/>
    <w:rsid w:val="00C04A76"/>
    <w:rsid w:val="00C1021F"/>
    <w:rsid w:val="00C569E7"/>
    <w:rsid w:val="00C86251"/>
    <w:rsid w:val="00CB414E"/>
    <w:rsid w:val="00CC10DD"/>
    <w:rsid w:val="00CE6CDA"/>
    <w:rsid w:val="00D579C6"/>
    <w:rsid w:val="00DF6FCB"/>
    <w:rsid w:val="00E301D5"/>
    <w:rsid w:val="00EA1509"/>
    <w:rsid w:val="00F06038"/>
    <w:rsid w:val="00F31DB0"/>
    <w:rsid w:val="00F56AB2"/>
    <w:rsid w:val="00F93837"/>
    <w:rsid w:val="00FA4448"/>
    <w:rsid w:val="00FD1A96"/>
    <w:rsid w:val="00FE0B69"/>
    <w:rsid w:val="0697527F"/>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C07B79"/>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3.xml><?xml version="1.0" encoding="utf-8"?>
<ds:datastoreItem xmlns:ds="http://schemas.openxmlformats.org/officeDocument/2006/customXml" ds:itemID="{D11ED63D-E0F2-4365-9CF1-C0558B843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1111</Words>
  <Characters>6333</Characters>
  <Application>Microsoft Office Word</Application>
  <DocSecurity>0</DocSecurity>
  <Lines>52</Lines>
  <Paragraphs>14</Paragraphs>
  <ScaleCrop>false</ScaleCrop>
  <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Lisa Munro</cp:lastModifiedBy>
  <cp:revision>6</cp:revision>
  <cp:lastPrinted>2023-10-03T01:04:00Z</cp:lastPrinted>
  <dcterms:created xsi:type="dcterms:W3CDTF">2024-03-24T21:24:00Z</dcterms:created>
  <dcterms:modified xsi:type="dcterms:W3CDTF">2025-10-23T00:34:00Z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