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9031" w14:textId="6AD2E456" w:rsidR="007F62BC" w:rsidRPr="004277FC" w:rsidRDefault="005E1DC8" w:rsidP="003938B2">
      <w:pPr>
        <w:rPr>
          <w:rFonts w:ascii="Arial" w:hAnsi="Arial" w:cs="Arial"/>
          <w:color w:val="808080"/>
          <w:sz w:val="40"/>
          <w:szCs w:val="40"/>
        </w:rPr>
      </w:pPr>
      <w:r w:rsidRPr="004277FC">
        <w:rPr>
          <w:rFonts w:ascii="Arial" w:hAnsi="Arial" w:cs="Arial"/>
          <w:noProof/>
          <w:color w:val="808080"/>
          <w:sz w:val="40"/>
          <w:szCs w:val="40"/>
          <w:lang w:eastAsia="en-GB" w:bidi="te"/>
        </w:rPr>
        <mc:AlternateContent>
          <mc:Choice Requires="wps">
            <w:drawing>
              <wp:anchor distT="0" distB="0" distL="114300" distR="114300" simplePos="0" relativeHeight="251658240" behindDoc="0" locked="0" layoutInCell="1" allowOverlap="1" wp14:anchorId="3C6FEB3D" wp14:editId="73C3323E">
                <wp:simplePos x="0" y="0"/>
                <wp:positionH relativeFrom="column">
                  <wp:posOffset>-114300</wp:posOffset>
                </wp:positionH>
                <wp:positionV relativeFrom="paragraph">
                  <wp:posOffset>-571500</wp:posOffset>
                </wp:positionV>
                <wp:extent cx="6515100" cy="685165"/>
                <wp:effectExtent l="0" t="0" r="4445" b="1905"/>
                <wp:wrapNone/>
                <wp:docPr id="1057676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4FDE7" w14:textId="77777777" w:rsidR="007F62BC" w:rsidRPr="004277FC" w:rsidRDefault="003C584B" w:rsidP="00943F3C">
                            <w:pPr>
                              <w:autoSpaceDE w:val="0"/>
                              <w:autoSpaceDN w:val="0"/>
                              <w:adjustRightInd w:val="0"/>
                              <w:spacing w:before="240"/>
                              <w:rPr>
                                <w:rFonts w:ascii="Arial" w:hAnsi="Arial" w:cs="Arial"/>
                                <w:i/>
                                <w:iCs/>
                                <w:color w:val="00703C"/>
                                <w:sz w:val="32"/>
                                <w:szCs w:val="32"/>
                              </w:rPr>
                            </w:pPr>
                            <w:r w:rsidRPr="004277FC">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FEB3D" id="Rectangle 2" o:spid="_x0000_s1026" style="position:absolute;margin-left:-9pt;margin-top:-45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6CA4FDE7" w14:textId="77777777" w:rsidR="007F62BC" w:rsidRPr="004277FC" w:rsidRDefault="003C584B" w:rsidP="00943F3C">
                      <w:pPr>
                        <w:autoSpaceDE w:val="0"/>
                        <w:autoSpaceDN w:val="0"/>
                        <w:adjustRightInd w:val="0"/>
                        <w:spacing w:before="240"/>
                        <w:rPr>
                          <w:rFonts w:ascii="Arial" w:hAnsi="Arial" w:cs="Arial"/>
                          <w:i/>
                          <w:iCs/>
                          <w:color w:val="00703C"/>
                          <w:sz w:val="32"/>
                          <w:szCs w:val="32"/>
                        </w:rPr>
                      </w:pPr>
                      <w:r w:rsidRPr="004277FC">
                        <w:rPr>
                          <w:rFonts w:ascii="Arial" w:hAnsi="Arial" w:cs="Arial"/>
                          <w:i/>
                          <w:iCs/>
                          <w:color w:val="00703C"/>
                          <w:sz w:val="32"/>
                          <w:szCs w:val="32"/>
                        </w:rPr>
                        <w:t>Position Description</w:t>
                      </w:r>
                    </w:p>
                  </w:txbxContent>
                </v:textbox>
              </v:rect>
            </w:pict>
          </mc:Fallback>
        </mc:AlternateContent>
      </w:r>
      <w:r w:rsidRPr="004277FC">
        <w:rPr>
          <w:rFonts w:ascii="Arial" w:hAnsi="Arial" w:cs="Arial"/>
          <w:noProof/>
          <w:sz w:val="40"/>
          <w:szCs w:val="40"/>
        </w:rPr>
        <w:drawing>
          <wp:anchor distT="0" distB="0" distL="114300" distR="114300" simplePos="0" relativeHeight="251658241" behindDoc="1" locked="0" layoutInCell="1" allowOverlap="1" wp14:anchorId="2CA04B51" wp14:editId="07213F29">
            <wp:simplePos x="0" y="0"/>
            <wp:positionH relativeFrom="column">
              <wp:posOffset>3689350</wp:posOffset>
            </wp:positionH>
            <wp:positionV relativeFrom="paragraph">
              <wp:posOffset>-801370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DC7" w:rsidRPr="004277FC">
        <w:rPr>
          <w:rFonts w:ascii="Arial" w:hAnsi="Arial" w:cs="Arial"/>
          <w:color w:val="808080"/>
          <w:sz w:val="40"/>
          <w:szCs w:val="40"/>
          <w:lang w:eastAsia="en-GB" w:bidi="te"/>
        </w:rPr>
        <w:t xml:space="preserve">Senior Business </w:t>
      </w:r>
      <w:r w:rsidR="00542813" w:rsidRPr="004277FC">
        <w:rPr>
          <w:rFonts w:ascii="Arial" w:hAnsi="Arial" w:cs="Arial"/>
          <w:color w:val="808080"/>
          <w:sz w:val="40"/>
          <w:szCs w:val="40"/>
          <w:lang w:eastAsia="en-GB" w:bidi="te"/>
        </w:rPr>
        <w:t xml:space="preserve">Optimisation </w:t>
      </w:r>
      <w:r w:rsidR="00BE3DC7" w:rsidRPr="004277FC">
        <w:rPr>
          <w:rFonts w:ascii="Arial" w:hAnsi="Arial" w:cs="Arial"/>
          <w:color w:val="808080"/>
          <w:sz w:val="40"/>
          <w:szCs w:val="40"/>
          <w:lang w:eastAsia="en-GB" w:bidi="te"/>
        </w:rPr>
        <w:t>Analyst</w:t>
      </w:r>
    </w:p>
    <w:p w14:paraId="385881CA" w14:textId="77777777" w:rsidR="003938B2" w:rsidRPr="004277FC" w:rsidRDefault="003938B2" w:rsidP="008F28B1">
      <w:pPr>
        <w:tabs>
          <w:tab w:val="left" w:pos="2880"/>
        </w:tabs>
        <w:spacing w:before="120" w:after="120"/>
        <w:rPr>
          <w:rFonts w:ascii="Arial" w:hAnsi="Arial" w:cs="Arial"/>
          <w:b/>
          <w:sz w:val="22"/>
          <w:szCs w:val="22"/>
        </w:rPr>
      </w:pPr>
    </w:p>
    <w:p w14:paraId="367801FE" w14:textId="1F14B193" w:rsidR="00AC3AEB" w:rsidRPr="004277FC" w:rsidRDefault="005E1DC8" w:rsidP="008F28B1">
      <w:pPr>
        <w:tabs>
          <w:tab w:val="left" w:pos="2880"/>
        </w:tabs>
        <w:spacing w:before="120" w:after="120"/>
        <w:rPr>
          <w:rFonts w:ascii="Arial" w:hAnsi="Arial" w:cs="Arial"/>
          <w:bCs/>
          <w:sz w:val="20"/>
          <w:szCs w:val="20"/>
        </w:rPr>
      </w:pPr>
      <w:r w:rsidRPr="004277FC">
        <w:rPr>
          <w:rFonts w:ascii="Arial" w:hAnsi="Arial" w:cs="Arial"/>
          <w:noProof/>
          <w:color w:val="00703C"/>
          <w:sz w:val="20"/>
          <w:szCs w:val="20"/>
          <w:lang w:eastAsia="en-GB" w:bidi="te"/>
        </w:rPr>
        <w:drawing>
          <wp:anchor distT="0" distB="0" distL="114300" distR="114300" simplePos="0" relativeHeight="251658242" behindDoc="1" locked="0" layoutInCell="1" allowOverlap="1" wp14:anchorId="1C763932" wp14:editId="4684865D">
            <wp:simplePos x="0" y="0"/>
            <wp:positionH relativeFrom="column">
              <wp:posOffset>5177790</wp:posOffset>
            </wp:positionH>
            <wp:positionV relativeFrom="paragraph">
              <wp:posOffset>32385</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AEB" w:rsidRPr="004277FC">
        <w:rPr>
          <w:rFonts w:ascii="Arial" w:hAnsi="Arial" w:cs="Arial"/>
          <w:bCs/>
          <w:i/>
          <w:iCs/>
          <w:color w:val="00703C"/>
          <w:sz w:val="20"/>
          <w:szCs w:val="20"/>
        </w:rPr>
        <w:t>Location:</w:t>
      </w:r>
      <w:r w:rsidR="00AC3AEB" w:rsidRPr="004277FC">
        <w:rPr>
          <w:rFonts w:ascii="Arial" w:hAnsi="Arial" w:cs="Arial"/>
          <w:bCs/>
          <w:sz w:val="20"/>
          <w:szCs w:val="20"/>
        </w:rPr>
        <w:tab/>
      </w:r>
      <w:r w:rsidR="009C516D" w:rsidRPr="004277FC">
        <w:rPr>
          <w:rFonts w:ascii="Arial" w:hAnsi="Arial" w:cs="Arial"/>
          <w:bCs/>
          <w:color w:val="808080"/>
          <w:sz w:val="20"/>
          <w:szCs w:val="20"/>
        </w:rPr>
        <w:t>Wellington</w:t>
      </w:r>
      <w:r w:rsidR="006C15CE" w:rsidRPr="004277FC">
        <w:rPr>
          <w:rFonts w:ascii="Arial" w:hAnsi="Arial" w:cs="Arial"/>
          <w:bCs/>
          <w:color w:val="808080"/>
          <w:sz w:val="20"/>
          <w:szCs w:val="20"/>
        </w:rPr>
        <w:t xml:space="preserve"> or Palmerston North</w:t>
      </w:r>
      <w:r w:rsidR="00FB5033" w:rsidRPr="004277FC">
        <w:rPr>
          <w:rFonts w:ascii="Arial" w:hAnsi="Arial" w:cs="Arial"/>
          <w:bCs/>
          <w:color w:val="808080"/>
          <w:sz w:val="20"/>
          <w:szCs w:val="20"/>
        </w:rPr>
        <w:tab/>
      </w:r>
    </w:p>
    <w:p w14:paraId="34F13E6C" w14:textId="07B4E3FB" w:rsidR="00AC3AEB" w:rsidRPr="004277FC" w:rsidRDefault="00AC3AEB" w:rsidP="008F28B1">
      <w:pPr>
        <w:tabs>
          <w:tab w:val="left" w:pos="2880"/>
        </w:tabs>
        <w:spacing w:before="120" w:after="120"/>
        <w:rPr>
          <w:rFonts w:ascii="Arial" w:hAnsi="Arial" w:cs="Arial"/>
          <w:bCs/>
          <w:sz w:val="20"/>
          <w:szCs w:val="20"/>
        </w:rPr>
      </w:pPr>
      <w:r w:rsidRPr="004277FC">
        <w:rPr>
          <w:rFonts w:ascii="Arial" w:hAnsi="Arial" w:cs="Arial"/>
          <w:bCs/>
          <w:i/>
          <w:iCs/>
          <w:color w:val="00703C"/>
          <w:sz w:val="20"/>
          <w:szCs w:val="20"/>
        </w:rPr>
        <w:t>Reporting to:</w:t>
      </w:r>
      <w:r w:rsidR="002F29A5" w:rsidRPr="004277FC">
        <w:rPr>
          <w:rFonts w:ascii="Arial" w:hAnsi="Arial" w:cs="Arial"/>
          <w:bCs/>
          <w:sz w:val="20"/>
          <w:szCs w:val="20"/>
        </w:rPr>
        <w:tab/>
      </w:r>
      <w:r w:rsidR="00104A62">
        <w:rPr>
          <w:rFonts w:ascii="Arial" w:hAnsi="Arial" w:cs="Arial"/>
          <w:bCs/>
          <w:color w:val="808080"/>
          <w:sz w:val="20"/>
          <w:szCs w:val="20"/>
        </w:rPr>
        <w:t>Head of Business Optimisation</w:t>
      </w:r>
    </w:p>
    <w:p w14:paraId="25F48436" w14:textId="37BD2BB5" w:rsidR="00677159" w:rsidRPr="004277FC" w:rsidRDefault="000E363D" w:rsidP="008F28B1">
      <w:pPr>
        <w:tabs>
          <w:tab w:val="left" w:pos="2880"/>
        </w:tabs>
        <w:spacing w:before="120" w:after="120"/>
        <w:rPr>
          <w:rFonts w:ascii="Arial" w:hAnsi="Arial" w:cs="Arial"/>
          <w:bCs/>
          <w:sz w:val="20"/>
          <w:szCs w:val="20"/>
        </w:rPr>
      </w:pPr>
      <w:r w:rsidRPr="004277FC">
        <w:rPr>
          <w:rFonts w:ascii="Arial" w:hAnsi="Arial" w:cs="Arial"/>
          <w:bCs/>
          <w:i/>
          <w:iCs/>
          <w:color w:val="00703C"/>
          <w:sz w:val="20"/>
          <w:szCs w:val="20"/>
        </w:rPr>
        <w:t>Business Unit:</w:t>
      </w:r>
      <w:r w:rsidRPr="004277FC">
        <w:rPr>
          <w:rFonts w:ascii="Arial" w:hAnsi="Arial" w:cs="Arial"/>
          <w:bCs/>
          <w:sz w:val="20"/>
          <w:szCs w:val="20"/>
        </w:rPr>
        <w:tab/>
      </w:r>
      <w:r w:rsidR="006C15CE" w:rsidRPr="004277FC">
        <w:rPr>
          <w:rFonts w:ascii="Arial" w:hAnsi="Arial" w:cs="Arial"/>
          <w:bCs/>
          <w:color w:val="808080"/>
          <w:sz w:val="20"/>
          <w:szCs w:val="20"/>
        </w:rPr>
        <w:t>Marketing and Propositions</w:t>
      </w:r>
    </w:p>
    <w:p w14:paraId="3080D054" w14:textId="77777777" w:rsidR="0083106B" w:rsidRPr="004277FC" w:rsidRDefault="0083106B" w:rsidP="008F28B1">
      <w:pPr>
        <w:tabs>
          <w:tab w:val="left" w:pos="2880"/>
        </w:tabs>
        <w:spacing w:before="120" w:after="120"/>
        <w:rPr>
          <w:rFonts w:ascii="Arial" w:hAnsi="Arial" w:cs="Arial"/>
          <w:bCs/>
          <w:sz w:val="20"/>
          <w:szCs w:val="20"/>
        </w:rPr>
      </w:pPr>
      <w:r w:rsidRPr="004277FC">
        <w:rPr>
          <w:rFonts w:ascii="Arial" w:hAnsi="Arial" w:cs="Arial"/>
          <w:bCs/>
          <w:i/>
          <w:iCs/>
          <w:color w:val="00703C"/>
          <w:sz w:val="20"/>
          <w:szCs w:val="20"/>
        </w:rPr>
        <w:t>Direct Reports:</w:t>
      </w:r>
      <w:r w:rsidRPr="004277FC">
        <w:rPr>
          <w:rFonts w:ascii="Arial" w:hAnsi="Arial" w:cs="Arial"/>
          <w:bCs/>
          <w:sz w:val="20"/>
          <w:szCs w:val="20"/>
        </w:rPr>
        <w:tab/>
      </w:r>
      <w:r w:rsidR="004B67B7" w:rsidRPr="004277FC">
        <w:rPr>
          <w:rFonts w:ascii="Arial" w:hAnsi="Arial" w:cs="Arial"/>
          <w:bCs/>
          <w:color w:val="808080"/>
          <w:sz w:val="20"/>
          <w:szCs w:val="20"/>
        </w:rPr>
        <w:t>Nil</w:t>
      </w:r>
    </w:p>
    <w:p w14:paraId="58C4EFA5" w14:textId="3F0C982D" w:rsidR="008F28B1" w:rsidRPr="004277FC" w:rsidRDefault="00AC3AEB" w:rsidP="008F28B1">
      <w:pPr>
        <w:tabs>
          <w:tab w:val="left" w:pos="2880"/>
        </w:tabs>
        <w:spacing w:before="120"/>
        <w:rPr>
          <w:rFonts w:ascii="Arial" w:hAnsi="Arial" w:cs="Arial"/>
        </w:rPr>
      </w:pPr>
      <w:r w:rsidRPr="004277FC">
        <w:rPr>
          <w:rFonts w:ascii="Arial" w:hAnsi="Arial" w:cs="Arial"/>
          <w:bCs/>
          <w:i/>
          <w:iCs/>
          <w:color w:val="00703C"/>
          <w:sz w:val="20"/>
          <w:szCs w:val="20"/>
        </w:rPr>
        <w:t>Date</w:t>
      </w:r>
      <w:r w:rsidR="0094266C" w:rsidRPr="004277FC">
        <w:rPr>
          <w:rFonts w:ascii="Arial" w:hAnsi="Arial" w:cs="Arial"/>
          <w:bCs/>
          <w:i/>
          <w:iCs/>
          <w:color w:val="00703C"/>
          <w:sz w:val="20"/>
          <w:szCs w:val="20"/>
        </w:rPr>
        <w:t xml:space="preserve"> Last Reviewed</w:t>
      </w:r>
      <w:r w:rsidRPr="004277FC">
        <w:rPr>
          <w:rFonts w:ascii="Arial" w:hAnsi="Arial" w:cs="Arial"/>
          <w:bCs/>
          <w:i/>
          <w:iCs/>
          <w:color w:val="00703C"/>
          <w:sz w:val="20"/>
          <w:szCs w:val="20"/>
        </w:rPr>
        <w:t>:</w:t>
      </w:r>
      <w:r w:rsidRPr="004277FC">
        <w:rPr>
          <w:rFonts w:ascii="Arial" w:hAnsi="Arial" w:cs="Arial"/>
          <w:sz w:val="20"/>
          <w:szCs w:val="20"/>
        </w:rPr>
        <w:tab/>
      </w:r>
      <w:r w:rsidR="004277FC" w:rsidRPr="004277FC">
        <w:rPr>
          <w:rFonts w:ascii="Arial" w:hAnsi="Arial" w:cs="Arial"/>
          <w:bCs/>
          <w:color w:val="808080"/>
          <w:sz w:val="20"/>
          <w:szCs w:val="20"/>
        </w:rPr>
        <w:t>January</w:t>
      </w:r>
      <w:r w:rsidR="006C15CE" w:rsidRPr="004277FC">
        <w:rPr>
          <w:rFonts w:ascii="Arial" w:hAnsi="Arial" w:cs="Arial"/>
          <w:bCs/>
          <w:color w:val="808080"/>
          <w:sz w:val="20"/>
          <w:szCs w:val="20"/>
        </w:rPr>
        <w:t xml:space="preserve"> </w:t>
      </w:r>
      <w:r w:rsidR="0094266C" w:rsidRPr="004277FC">
        <w:rPr>
          <w:rFonts w:ascii="Arial" w:hAnsi="Arial" w:cs="Arial"/>
          <w:bCs/>
          <w:color w:val="808080"/>
          <w:sz w:val="20"/>
          <w:szCs w:val="20"/>
        </w:rPr>
        <w:t>20</w:t>
      </w:r>
      <w:r w:rsidR="006C15CE" w:rsidRPr="004277FC">
        <w:rPr>
          <w:rFonts w:ascii="Arial" w:hAnsi="Arial" w:cs="Arial"/>
          <w:bCs/>
          <w:color w:val="808080"/>
          <w:sz w:val="20"/>
          <w:szCs w:val="20"/>
        </w:rPr>
        <w:t>2</w:t>
      </w:r>
      <w:r w:rsidR="004277FC" w:rsidRPr="004277FC">
        <w:rPr>
          <w:rFonts w:ascii="Arial" w:hAnsi="Arial" w:cs="Arial"/>
          <w:bCs/>
          <w:color w:val="808080"/>
          <w:sz w:val="20"/>
          <w:szCs w:val="20"/>
        </w:rPr>
        <w:t>5</w:t>
      </w:r>
      <w:r w:rsidR="00CA76D6">
        <w:rPr>
          <w:rFonts w:ascii="Arial" w:hAnsi="Arial" w:cs="Arial"/>
        </w:rPr>
        <w:pict w14:anchorId="7E7CF3AD">
          <v:rect id="_x0000_i1025" style="width:470.2pt;height:1pt" o:hralign="center" o:hrstd="t" o:hrnoshade="t" o:hr="t" fillcolor="silver" stroked="f"/>
        </w:pict>
      </w:r>
    </w:p>
    <w:p w14:paraId="162A7193" w14:textId="77777777" w:rsidR="00AC3AEB" w:rsidRPr="004277FC" w:rsidRDefault="0083106B" w:rsidP="0083106B">
      <w:pPr>
        <w:pStyle w:val="Heading3"/>
        <w:spacing w:before="120"/>
        <w:rPr>
          <w:i/>
          <w:color w:val="00703C"/>
          <w:sz w:val="28"/>
          <w:szCs w:val="28"/>
        </w:rPr>
      </w:pPr>
      <w:r w:rsidRPr="004277FC">
        <w:rPr>
          <w:i/>
          <w:color w:val="00703C"/>
          <w:sz w:val="28"/>
          <w:szCs w:val="28"/>
        </w:rPr>
        <w:t>About FMG</w:t>
      </w:r>
    </w:p>
    <w:p w14:paraId="256083E4" w14:textId="23745F30" w:rsidR="0094266C" w:rsidRPr="004277FC" w:rsidRDefault="0094266C" w:rsidP="0094266C">
      <w:pPr>
        <w:spacing w:before="120" w:after="120"/>
        <w:jc w:val="both"/>
        <w:rPr>
          <w:rFonts w:ascii="Arial" w:hAnsi="Arial" w:cs="Arial"/>
          <w:b/>
          <w:bCs/>
          <w:i/>
          <w:iCs/>
          <w:color w:val="333333"/>
          <w:sz w:val="20"/>
          <w:szCs w:val="20"/>
        </w:rPr>
      </w:pPr>
      <w:r w:rsidRPr="004277FC">
        <w:rPr>
          <w:rFonts w:ascii="Arial" w:hAnsi="Arial" w:cs="Arial"/>
          <w:b/>
          <w:bCs/>
          <w:i/>
          <w:iCs/>
          <w:color w:val="333333"/>
          <w:sz w:val="20"/>
          <w:szCs w:val="20"/>
        </w:rPr>
        <w:t xml:space="preserve">Formed by farmers for farmers over a century ago, FMG is New Zealand’s leading rural insurer providing risk advice and insurance solutions for farmers, growers, commercial businesses, the lifestyle sector and </w:t>
      </w:r>
      <w:r w:rsidR="002A5BF1">
        <w:rPr>
          <w:rFonts w:ascii="Arial" w:hAnsi="Arial" w:cs="Arial"/>
          <w:b/>
          <w:bCs/>
          <w:i/>
          <w:iCs/>
          <w:color w:val="333333"/>
          <w:sz w:val="20"/>
          <w:szCs w:val="20"/>
        </w:rPr>
        <w:t>residential</w:t>
      </w:r>
      <w:r w:rsidR="002A5BF1" w:rsidRPr="004277FC">
        <w:rPr>
          <w:rFonts w:ascii="Arial" w:hAnsi="Arial" w:cs="Arial"/>
          <w:b/>
          <w:bCs/>
          <w:i/>
          <w:iCs/>
          <w:color w:val="333333"/>
          <w:sz w:val="20"/>
          <w:szCs w:val="20"/>
        </w:rPr>
        <w:t xml:space="preserve"> </w:t>
      </w:r>
      <w:r w:rsidRPr="004277FC">
        <w:rPr>
          <w:rFonts w:ascii="Arial" w:hAnsi="Arial" w:cs="Arial"/>
          <w:b/>
          <w:bCs/>
          <w:i/>
          <w:iCs/>
          <w:color w:val="333333"/>
          <w:sz w:val="20"/>
          <w:szCs w:val="20"/>
        </w:rPr>
        <w:t>clients.</w:t>
      </w:r>
    </w:p>
    <w:p w14:paraId="02B084D1" w14:textId="77777777" w:rsidR="0094266C" w:rsidRPr="004277FC" w:rsidRDefault="0094266C" w:rsidP="0094266C">
      <w:pPr>
        <w:spacing w:before="120" w:after="120"/>
        <w:jc w:val="both"/>
        <w:rPr>
          <w:rFonts w:ascii="Arial" w:hAnsi="Arial" w:cs="Arial"/>
          <w:b/>
          <w:bCs/>
          <w:i/>
          <w:iCs/>
          <w:color w:val="333333"/>
          <w:sz w:val="20"/>
          <w:szCs w:val="20"/>
        </w:rPr>
      </w:pPr>
      <w:r w:rsidRPr="004277FC">
        <w:rPr>
          <w:rFonts w:ascii="Arial" w:hAnsi="Arial" w:cs="Arial"/>
          <w:b/>
          <w:bCs/>
          <w:i/>
          <w:iCs/>
          <w:color w:val="333333"/>
          <w:sz w:val="20"/>
          <w:szCs w:val="20"/>
        </w:rPr>
        <w:t xml:space="preserve">We’re proudly 100% New Zealand owned and </w:t>
      </w:r>
      <w:proofErr w:type="gramStart"/>
      <w:r w:rsidRPr="004277FC">
        <w:rPr>
          <w:rFonts w:ascii="Arial" w:hAnsi="Arial" w:cs="Arial"/>
          <w:b/>
          <w:bCs/>
          <w:i/>
          <w:iCs/>
          <w:color w:val="333333"/>
          <w:sz w:val="20"/>
          <w:szCs w:val="20"/>
        </w:rPr>
        <w:t>operated</w:t>
      </w:r>
      <w:proofErr w:type="gramEnd"/>
      <w:r w:rsidRPr="004277FC">
        <w:rPr>
          <w:rFonts w:ascii="Arial" w:hAnsi="Arial" w:cs="Arial"/>
          <w:b/>
          <w:bCs/>
          <w:i/>
          <w:iCs/>
          <w:color w:val="333333"/>
          <w:sz w:val="20"/>
          <w:szCs w:val="20"/>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57129AC7" w14:textId="77777777" w:rsidR="008F28B1" w:rsidRPr="004277FC" w:rsidRDefault="00CA76D6" w:rsidP="62BB2235">
      <w:pPr>
        <w:pStyle w:val="Heading3"/>
        <w:spacing w:before="120" w:after="120"/>
        <w:jc w:val="both"/>
        <w:rPr>
          <w:sz w:val="24"/>
          <w:szCs w:val="24"/>
        </w:rPr>
      </w:pPr>
      <w:r>
        <w:rPr>
          <w:sz w:val="22"/>
          <w:szCs w:val="22"/>
        </w:rPr>
        <w:pict w14:anchorId="1A9D1CC0">
          <v:rect id="_x0000_i1026" style="width:470.2pt;height:1pt" o:hralign="center" o:hrstd="t" o:hrnoshade="t" o:hr="t" fillcolor="silver" stroked="f"/>
        </w:pict>
      </w:r>
    </w:p>
    <w:p w14:paraId="7FC8B4FB" w14:textId="77777777" w:rsidR="007E2AAE" w:rsidRPr="004277FC" w:rsidRDefault="007E2AAE" w:rsidP="007E2AAE">
      <w:pPr>
        <w:pStyle w:val="Heading3"/>
        <w:spacing w:before="120"/>
        <w:rPr>
          <w:i/>
          <w:iCs/>
          <w:color w:val="00703C"/>
          <w:sz w:val="28"/>
          <w:szCs w:val="28"/>
        </w:rPr>
      </w:pPr>
      <w:r w:rsidRPr="004277FC">
        <w:rPr>
          <w:i/>
          <w:iCs/>
          <w:color w:val="00703C"/>
          <w:sz w:val="28"/>
          <w:szCs w:val="28"/>
        </w:rPr>
        <w:t>FMG’s Values</w:t>
      </w:r>
    </w:p>
    <w:p w14:paraId="51D40894" w14:textId="2EFE437C" w:rsidR="007E2AAE" w:rsidRPr="004277FC" w:rsidRDefault="007E2AAE" w:rsidP="007E2AAE">
      <w:pPr>
        <w:tabs>
          <w:tab w:val="left" w:pos="1800"/>
        </w:tabs>
        <w:spacing w:before="120" w:after="120"/>
        <w:jc w:val="both"/>
        <w:rPr>
          <w:rFonts w:ascii="Arial" w:hAnsi="Arial" w:cs="Arial"/>
          <w:color w:val="000000"/>
          <w:sz w:val="20"/>
          <w:szCs w:val="20"/>
        </w:rPr>
      </w:pPr>
      <w:r w:rsidRPr="004277FC">
        <w:rPr>
          <w:rFonts w:ascii="Arial" w:hAnsi="Arial" w:cs="Arial"/>
          <w:color w:val="000000"/>
          <w:sz w:val="20"/>
          <w:szCs w:val="20"/>
        </w:rPr>
        <w:t xml:space="preserve">The FMG brand represents promises about what customers can expect from us and each of us is responsible for delivering on these promises.  Living our company values means we deliver the best brand experience for our </w:t>
      </w:r>
      <w:r w:rsidR="00171662">
        <w:rPr>
          <w:rFonts w:ascii="Arial" w:hAnsi="Arial" w:cs="Arial"/>
          <w:color w:val="000000"/>
          <w:sz w:val="20"/>
          <w:szCs w:val="20"/>
        </w:rPr>
        <w:t>clients</w:t>
      </w:r>
      <w:r w:rsidRPr="004277FC">
        <w:rPr>
          <w:rFonts w:ascii="Arial" w:hAnsi="Arial" w:cs="Arial"/>
          <w:color w:val="000000"/>
          <w:sz w:val="20"/>
          <w:szCs w:val="20"/>
        </w:rPr>
        <w:t>.  Our company values are:</w:t>
      </w:r>
    </w:p>
    <w:tbl>
      <w:tblPr>
        <w:tblW w:w="0" w:type="auto"/>
        <w:tblLook w:val="01E0" w:firstRow="1" w:lastRow="1" w:firstColumn="1" w:lastColumn="1" w:noHBand="0" w:noVBand="0"/>
      </w:tblPr>
      <w:tblGrid>
        <w:gridCol w:w="4253"/>
        <w:gridCol w:w="5151"/>
      </w:tblGrid>
      <w:tr w:rsidR="007E2AAE" w:rsidRPr="004277FC" w14:paraId="03E417E5" w14:textId="77777777" w:rsidTr="00186C87">
        <w:trPr>
          <w:trHeight w:val="870"/>
        </w:trPr>
        <w:tc>
          <w:tcPr>
            <w:tcW w:w="4253" w:type="dxa"/>
            <w:shd w:val="clear" w:color="auto" w:fill="auto"/>
          </w:tcPr>
          <w:p w14:paraId="4E59F84C" w14:textId="0472022C" w:rsidR="007E2AAE" w:rsidRPr="004277FC" w:rsidRDefault="007E2AAE" w:rsidP="00691CB4">
            <w:pPr>
              <w:numPr>
                <w:ilvl w:val="0"/>
                <w:numId w:val="1"/>
              </w:numPr>
              <w:tabs>
                <w:tab w:val="left" w:pos="1800"/>
              </w:tabs>
              <w:spacing w:before="120" w:after="120"/>
              <w:rPr>
                <w:rFonts w:ascii="Arial" w:hAnsi="Arial" w:cs="Arial"/>
                <w:color w:val="333333"/>
                <w:sz w:val="20"/>
                <w:szCs w:val="20"/>
              </w:rPr>
            </w:pPr>
            <w:r w:rsidRPr="004277FC">
              <w:rPr>
                <w:rFonts w:ascii="Arial" w:hAnsi="Arial" w:cs="Arial"/>
                <w:color w:val="333333"/>
                <w:sz w:val="20"/>
                <w:szCs w:val="20"/>
              </w:rPr>
              <w:t>Do what’s right</w:t>
            </w:r>
            <w:r w:rsidR="383410EF">
              <w:rPr>
                <w:rFonts w:ascii="Arial" w:hAnsi="Arial" w:cs="Arial"/>
                <w:color w:val="333333"/>
                <w:sz w:val="20"/>
                <w:szCs w:val="20"/>
              </w:rPr>
              <w:t xml:space="preserve"> </w:t>
            </w:r>
            <w:r w:rsidR="383410EF" w:rsidRPr="62BB2235">
              <w:rPr>
                <w:rFonts w:ascii="Arial" w:hAnsi="Arial" w:cs="Arial"/>
                <w:color w:val="323130"/>
                <w:sz w:val="20"/>
                <w:szCs w:val="20"/>
              </w:rPr>
              <w:t>- </w:t>
            </w:r>
            <w:proofErr w:type="spellStart"/>
            <w:r w:rsidR="383410EF" w:rsidRPr="62BB2235">
              <w:rPr>
                <w:rFonts w:ascii="Arial" w:hAnsi="Arial" w:cs="Arial"/>
                <w:color w:val="323130"/>
                <w:sz w:val="20"/>
                <w:szCs w:val="20"/>
              </w:rPr>
              <w:t>Whāia</w:t>
            </w:r>
            <w:proofErr w:type="spellEnd"/>
            <w:r w:rsidR="383410EF" w:rsidRPr="00266EB7">
              <w:rPr>
                <w:rFonts w:ascii="Arial" w:hAnsi="Arial" w:cs="Arial"/>
                <w:color w:val="323130"/>
                <w:sz w:val="20"/>
                <w:szCs w:val="20"/>
                <w:shd w:val="clear" w:color="auto" w:fill="FFFFFF"/>
              </w:rPr>
              <w:t xml:space="preserve"> </w:t>
            </w:r>
            <w:proofErr w:type="spellStart"/>
            <w:r w:rsidR="383410EF" w:rsidRPr="00266EB7">
              <w:rPr>
                <w:rFonts w:ascii="Arial" w:hAnsi="Arial" w:cs="Arial"/>
                <w:color w:val="323130"/>
                <w:sz w:val="20"/>
                <w:szCs w:val="20"/>
                <w:shd w:val="clear" w:color="auto" w:fill="FFFFFF"/>
              </w:rPr>
              <w:t>te</w:t>
            </w:r>
            <w:proofErr w:type="spellEnd"/>
            <w:r w:rsidR="383410EF" w:rsidRPr="00266EB7">
              <w:rPr>
                <w:rFonts w:ascii="Arial" w:hAnsi="Arial" w:cs="Arial"/>
                <w:color w:val="323130"/>
                <w:sz w:val="20"/>
                <w:szCs w:val="20"/>
                <w:shd w:val="clear" w:color="auto" w:fill="FFFFFF"/>
              </w:rPr>
              <w:t xml:space="preserve"> </w:t>
            </w:r>
            <w:proofErr w:type="spellStart"/>
            <w:r w:rsidR="383410EF" w:rsidRPr="00266EB7">
              <w:rPr>
                <w:rFonts w:ascii="Arial" w:hAnsi="Arial" w:cs="Arial"/>
                <w:color w:val="323130"/>
                <w:sz w:val="20"/>
                <w:szCs w:val="20"/>
                <w:shd w:val="clear" w:color="auto" w:fill="FFFFFF"/>
              </w:rPr>
              <w:t>ara</w:t>
            </w:r>
            <w:proofErr w:type="spellEnd"/>
            <w:r w:rsidR="383410EF" w:rsidRPr="00266EB7">
              <w:rPr>
                <w:rFonts w:ascii="Arial" w:hAnsi="Arial" w:cs="Arial"/>
                <w:color w:val="323130"/>
                <w:sz w:val="20"/>
                <w:szCs w:val="20"/>
                <w:shd w:val="clear" w:color="auto" w:fill="FFFFFF"/>
              </w:rPr>
              <w:t xml:space="preserve"> tika</w:t>
            </w:r>
          </w:p>
        </w:tc>
        <w:tc>
          <w:tcPr>
            <w:tcW w:w="5151" w:type="dxa"/>
            <w:shd w:val="clear" w:color="auto" w:fill="auto"/>
          </w:tcPr>
          <w:p w14:paraId="6C974FFA" w14:textId="2666C818" w:rsidR="007E2AAE" w:rsidRPr="004277FC" w:rsidRDefault="007E2AAE" w:rsidP="00691CB4">
            <w:pPr>
              <w:numPr>
                <w:ilvl w:val="0"/>
                <w:numId w:val="1"/>
              </w:numPr>
              <w:tabs>
                <w:tab w:val="left" w:pos="1800"/>
              </w:tabs>
              <w:spacing w:before="120" w:after="120"/>
              <w:rPr>
                <w:rFonts w:ascii="Arial" w:hAnsi="Arial" w:cs="Arial"/>
                <w:color w:val="333333"/>
                <w:sz w:val="20"/>
                <w:szCs w:val="20"/>
              </w:rPr>
            </w:pPr>
            <w:r w:rsidRPr="004277FC">
              <w:rPr>
                <w:rFonts w:ascii="Arial" w:hAnsi="Arial" w:cs="Arial"/>
                <w:color w:val="333333"/>
                <w:sz w:val="20"/>
                <w:szCs w:val="20"/>
              </w:rPr>
              <w:t>Make it happen</w:t>
            </w:r>
            <w:r w:rsidR="383410EF">
              <w:rPr>
                <w:rFonts w:ascii="Arial" w:hAnsi="Arial" w:cs="Arial"/>
                <w:color w:val="333333"/>
                <w:sz w:val="20"/>
                <w:szCs w:val="20"/>
              </w:rPr>
              <w:t xml:space="preserve"> </w:t>
            </w:r>
            <w:r w:rsidR="383410EF" w:rsidRPr="00266EB7">
              <w:rPr>
                <w:rFonts w:ascii="Arial" w:hAnsi="Arial" w:cs="Arial"/>
                <w:color w:val="323130"/>
                <w:sz w:val="20"/>
                <w:szCs w:val="20"/>
                <w:shd w:val="clear" w:color="auto" w:fill="FFFFFF"/>
              </w:rPr>
              <w:t>- </w:t>
            </w:r>
            <w:proofErr w:type="spellStart"/>
            <w:r w:rsidR="383410EF" w:rsidRPr="00266EB7">
              <w:rPr>
                <w:rFonts w:ascii="Arial" w:hAnsi="Arial" w:cs="Arial"/>
                <w:color w:val="323130"/>
                <w:sz w:val="20"/>
                <w:szCs w:val="20"/>
                <w:shd w:val="clear" w:color="auto" w:fill="FFFFFF"/>
              </w:rPr>
              <w:t>Whakatutukitia</w:t>
            </w:r>
            <w:proofErr w:type="spellEnd"/>
          </w:p>
        </w:tc>
      </w:tr>
      <w:tr w:rsidR="007E2AAE" w:rsidRPr="004277FC" w14:paraId="658B5689" w14:textId="77777777" w:rsidTr="00186C87">
        <w:tc>
          <w:tcPr>
            <w:tcW w:w="4253" w:type="dxa"/>
            <w:shd w:val="clear" w:color="auto" w:fill="auto"/>
          </w:tcPr>
          <w:p w14:paraId="60755939" w14:textId="7E7BE20A" w:rsidR="007E2AAE" w:rsidRPr="004277FC" w:rsidRDefault="007E2AAE" w:rsidP="00186C87">
            <w:pPr>
              <w:numPr>
                <w:ilvl w:val="0"/>
                <w:numId w:val="1"/>
              </w:numPr>
              <w:tabs>
                <w:tab w:val="left" w:pos="1800"/>
              </w:tabs>
              <w:spacing w:before="120"/>
              <w:rPr>
                <w:rFonts w:ascii="Arial" w:hAnsi="Arial" w:cs="Arial"/>
                <w:color w:val="333333"/>
                <w:sz w:val="20"/>
                <w:szCs w:val="20"/>
              </w:rPr>
            </w:pPr>
            <w:r w:rsidRPr="004277FC">
              <w:rPr>
                <w:rFonts w:ascii="Arial" w:hAnsi="Arial" w:cs="Arial"/>
                <w:color w:val="333333"/>
                <w:sz w:val="20"/>
                <w:szCs w:val="20"/>
              </w:rPr>
              <w:t>We’re in it together</w:t>
            </w:r>
            <w:r w:rsidR="383410EF">
              <w:rPr>
                <w:rFonts w:ascii="Arial" w:hAnsi="Arial" w:cs="Arial"/>
                <w:color w:val="333333"/>
                <w:sz w:val="20"/>
                <w:szCs w:val="20"/>
              </w:rPr>
              <w:t xml:space="preserve"> </w:t>
            </w:r>
            <w:r w:rsidR="383410EF" w:rsidRPr="62BB2235">
              <w:rPr>
                <w:rFonts w:ascii="Arial" w:hAnsi="Arial" w:cs="Arial"/>
                <w:color w:val="323130"/>
                <w:sz w:val="20"/>
                <w:szCs w:val="20"/>
              </w:rPr>
              <w:t xml:space="preserve">- Ko </w:t>
            </w:r>
            <w:proofErr w:type="spellStart"/>
            <w:r w:rsidR="383410EF" w:rsidRPr="62BB2235">
              <w:rPr>
                <w:rFonts w:ascii="Arial" w:hAnsi="Arial" w:cs="Arial"/>
                <w:color w:val="323130"/>
                <w:sz w:val="20"/>
                <w:szCs w:val="20"/>
              </w:rPr>
              <w:t>tātau</w:t>
            </w:r>
            <w:proofErr w:type="spellEnd"/>
            <w:r w:rsidR="383410EF" w:rsidRPr="00266EB7">
              <w:rPr>
                <w:rFonts w:ascii="Arial" w:hAnsi="Arial" w:cs="Arial"/>
                <w:color w:val="323130"/>
                <w:sz w:val="20"/>
                <w:szCs w:val="20"/>
                <w:shd w:val="clear" w:color="auto" w:fill="FFFFFF"/>
              </w:rPr>
              <w:t xml:space="preserve"> </w:t>
            </w:r>
            <w:proofErr w:type="spellStart"/>
            <w:r w:rsidR="383410EF" w:rsidRPr="00266EB7">
              <w:rPr>
                <w:rFonts w:ascii="Arial" w:hAnsi="Arial" w:cs="Arial"/>
                <w:color w:val="323130"/>
                <w:sz w:val="20"/>
                <w:szCs w:val="20"/>
                <w:shd w:val="clear" w:color="auto" w:fill="FFFFFF"/>
              </w:rPr>
              <w:t>tātau</w:t>
            </w:r>
            <w:proofErr w:type="spellEnd"/>
          </w:p>
        </w:tc>
        <w:tc>
          <w:tcPr>
            <w:tcW w:w="5151" w:type="dxa"/>
            <w:shd w:val="clear" w:color="auto" w:fill="auto"/>
          </w:tcPr>
          <w:p w14:paraId="10ECBFEB" w14:textId="24C52B40" w:rsidR="007E2AAE" w:rsidRPr="004277FC" w:rsidRDefault="007E2AAE" w:rsidP="00186C87">
            <w:pPr>
              <w:numPr>
                <w:ilvl w:val="0"/>
                <w:numId w:val="1"/>
              </w:numPr>
              <w:tabs>
                <w:tab w:val="left" w:pos="1800"/>
              </w:tabs>
              <w:spacing w:before="120"/>
              <w:rPr>
                <w:rFonts w:ascii="Arial" w:hAnsi="Arial" w:cs="Arial"/>
                <w:color w:val="333333"/>
                <w:sz w:val="20"/>
                <w:szCs w:val="20"/>
              </w:rPr>
            </w:pPr>
            <w:r w:rsidRPr="004277FC">
              <w:rPr>
                <w:rFonts w:ascii="Arial" w:hAnsi="Arial" w:cs="Arial"/>
                <w:color w:val="333333"/>
                <w:sz w:val="20"/>
                <w:szCs w:val="20"/>
              </w:rPr>
              <w:t>Proud of who we are</w:t>
            </w:r>
            <w:r w:rsidR="383410EF">
              <w:rPr>
                <w:rFonts w:ascii="Arial" w:hAnsi="Arial" w:cs="Arial"/>
                <w:color w:val="333333"/>
                <w:sz w:val="20"/>
                <w:szCs w:val="20"/>
              </w:rPr>
              <w:t xml:space="preserve"> </w:t>
            </w:r>
            <w:proofErr w:type="spellStart"/>
            <w:r w:rsidR="383410EF" w:rsidRPr="62BB2235">
              <w:rPr>
                <w:rFonts w:ascii="Arial" w:hAnsi="Arial" w:cs="Arial"/>
                <w:color w:val="323130"/>
                <w:sz w:val="20"/>
                <w:szCs w:val="20"/>
              </w:rPr>
              <w:t>Whakahīhī</w:t>
            </w:r>
            <w:proofErr w:type="spellEnd"/>
            <w:r w:rsidR="383410EF" w:rsidRPr="62BB2235">
              <w:rPr>
                <w:rFonts w:ascii="Arial" w:hAnsi="Arial" w:cs="Arial"/>
                <w:color w:val="323130"/>
                <w:sz w:val="20"/>
                <w:szCs w:val="20"/>
              </w:rPr>
              <w:t xml:space="preserve"> </w:t>
            </w:r>
            <w:proofErr w:type="spellStart"/>
            <w:r w:rsidR="383410EF" w:rsidRPr="62BB2235">
              <w:rPr>
                <w:rFonts w:ascii="Arial" w:hAnsi="Arial" w:cs="Arial"/>
                <w:color w:val="323130"/>
                <w:sz w:val="20"/>
                <w:szCs w:val="20"/>
              </w:rPr>
              <w:t>i</w:t>
            </w:r>
            <w:proofErr w:type="spellEnd"/>
            <w:r w:rsidR="383410EF" w:rsidRPr="00266EB7">
              <w:rPr>
                <w:rFonts w:ascii="Arial" w:hAnsi="Arial" w:cs="Arial"/>
                <w:color w:val="323130"/>
                <w:sz w:val="20"/>
                <w:szCs w:val="20"/>
                <w:shd w:val="clear" w:color="auto" w:fill="FFFFFF"/>
              </w:rPr>
              <w:t xml:space="preserve"> </w:t>
            </w:r>
            <w:proofErr w:type="spellStart"/>
            <w:r w:rsidR="383410EF" w:rsidRPr="00266EB7">
              <w:rPr>
                <w:rFonts w:ascii="Arial" w:hAnsi="Arial" w:cs="Arial"/>
                <w:color w:val="323130"/>
                <w:sz w:val="20"/>
                <w:szCs w:val="20"/>
                <w:shd w:val="clear" w:color="auto" w:fill="FFFFFF"/>
              </w:rPr>
              <w:t>te</w:t>
            </w:r>
            <w:proofErr w:type="spellEnd"/>
            <w:r w:rsidR="383410EF" w:rsidRPr="00266EB7">
              <w:rPr>
                <w:rFonts w:ascii="Arial" w:hAnsi="Arial" w:cs="Arial"/>
                <w:color w:val="323130"/>
                <w:sz w:val="20"/>
                <w:szCs w:val="20"/>
                <w:shd w:val="clear" w:color="auto" w:fill="FFFFFF"/>
              </w:rPr>
              <w:t xml:space="preserve"> whakapapa</w:t>
            </w:r>
          </w:p>
        </w:tc>
      </w:tr>
    </w:tbl>
    <w:p w14:paraId="2D83C081" w14:textId="77777777" w:rsidR="007E2AAE" w:rsidRPr="004277FC" w:rsidRDefault="00CA76D6" w:rsidP="007E2AAE">
      <w:pPr>
        <w:pStyle w:val="Heading3"/>
        <w:spacing w:before="120"/>
        <w:rPr>
          <w:sz w:val="24"/>
          <w:szCs w:val="24"/>
        </w:rPr>
      </w:pPr>
      <w:r>
        <w:rPr>
          <w:sz w:val="24"/>
          <w:szCs w:val="24"/>
        </w:rPr>
        <w:pict w14:anchorId="1864B09E">
          <v:rect id="_x0000_i1027" style="width:470.2pt;height:1pt" o:hralign="center" o:hrstd="t" o:hrnoshade="t" o:hr="t" fillcolor="silver" stroked="f"/>
        </w:pict>
      </w:r>
    </w:p>
    <w:p w14:paraId="327CDC92" w14:textId="77777777" w:rsidR="007E2AAE" w:rsidRPr="004277FC" w:rsidRDefault="007E2AAE" w:rsidP="007E2AAE">
      <w:pPr>
        <w:pStyle w:val="Heading3"/>
        <w:spacing w:before="120"/>
        <w:rPr>
          <w:i/>
          <w:iCs/>
          <w:color w:val="00703C"/>
          <w:sz w:val="28"/>
          <w:szCs w:val="28"/>
        </w:rPr>
      </w:pPr>
      <w:r w:rsidRPr="004277FC">
        <w:rPr>
          <w:i/>
          <w:iCs/>
          <w:color w:val="00703C"/>
          <w:sz w:val="28"/>
          <w:szCs w:val="28"/>
        </w:rPr>
        <w:t>Work Environment</w:t>
      </w:r>
    </w:p>
    <w:p w14:paraId="7E2C5259" w14:textId="77777777" w:rsidR="007368E7" w:rsidRPr="0075354D" w:rsidRDefault="6A1668DD" w:rsidP="007368E7">
      <w:pPr>
        <w:tabs>
          <w:tab w:val="left" w:pos="1800"/>
        </w:tabs>
        <w:spacing w:before="120" w:after="120"/>
        <w:jc w:val="both"/>
        <w:rPr>
          <w:rFonts w:ascii="Arial" w:hAnsi="Arial" w:cs="Arial"/>
          <w:sz w:val="20"/>
          <w:szCs w:val="20"/>
        </w:rPr>
      </w:pPr>
      <w:r w:rsidRPr="62BB2235">
        <w:rPr>
          <w:rFonts w:ascii="Arial" w:hAnsi="Arial" w:cs="Arial"/>
          <w:sz w:val="20"/>
          <w:szCs w:val="20"/>
        </w:rPr>
        <w:t>We strive to provide an environment that promotes and fosters achievement. We place importance on career development and training to give our people the tools they need to succeed. Fostering a culture of Wellbeing and Safety is also a critical element.</w:t>
      </w:r>
    </w:p>
    <w:p w14:paraId="056014D9" w14:textId="32C96CE8" w:rsidR="007368E7" w:rsidRDefault="6A1668DD" w:rsidP="007368E7">
      <w:pPr>
        <w:autoSpaceDE w:val="0"/>
        <w:autoSpaceDN w:val="0"/>
        <w:adjustRightInd w:val="0"/>
        <w:jc w:val="both"/>
        <w:rPr>
          <w:rFonts w:ascii="Arial" w:hAnsi="Arial" w:cs="Arial"/>
          <w:sz w:val="20"/>
          <w:szCs w:val="20"/>
        </w:rPr>
      </w:pPr>
      <w:bookmarkStart w:id="0" w:name="OLE_LINK1"/>
      <w:bookmarkStart w:id="1" w:name="OLE_LINK2"/>
      <w:r w:rsidRPr="62BB2235">
        <w:rPr>
          <w:rFonts w:ascii="Arial" w:hAnsi="Arial" w:cs="Arial"/>
          <w:sz w:val="20"/>
          <w:szCs w:val="20"/>
        </w:rPr>
        <w:t xml:space="preserve">FMG’s Head Office is located in Wellington and accommodates FMG’s Leadership Team, Marketing &amp; </w:t>
      </w:r>
      <w:r w:rsidR="00A8718B">
        <w:rPr>
          <w:rFonts w:ascii="Arial" w:hAnsi="Arial" w:cs="Arial"/>
          <w:sz w:val="20"/>
          <w:szCs w:val="20"/>
        </w:rPr>
        <w:t>Propositions</w:t>
      </w:r>
      <w:r w:rsidRPr="62BB2235">
        <w:rPr>
          <w:rFonts w:ascii="Arial" w:hAnsi="Arial" w:cs="Arial"/>
          <w:sz w:val="20"/>
          <w:szCs w:val="20"/>
        </w:rPr>
        <w:t xml:space="preserve">, </w:t>
      </w:r>
      <w:r w:rsidR="00A8718B">
        <w:rPr>
          <w:rFonts w:ascii="Arial" w:hAnsi="Arial" w:cs="Arial"/>
          <w:sz w:val="20"/>
          <w:szCs w:val="20"/>
        </w:rPr>
        <w:t>People and Culture</w:t>
      </w:r>
      <w:r w:rsidRPr="62BB2235">
        <w:rPr>
          <w:rFonts w:ascii="Arial" w:hAnsi="Arial" w:cs="Arial"/>
          <w:sz w:val="20"/>
          <w:szCs w:val="20"/>
        </w:rPr>
        <w:t xml:space="preserve">, Financial Management, Underwriting and Risk Quality, Reinsurance, Business Information and Analysis, and Legal and Compliance. </w:t>
      </w:r>
      <w:bookmarkEnd w:id="0"/>
      <w:bookmarkEnd w:id="1"/>
    </w:p>
    <w:p w14:paraId="520C8DB1" w14:textId="77777777" w:rsidR="007368E7" w:rsidRDefault="007368E7" w:rsidP="007368E7">
      <w:pPr>
        <w:autoSpaceDE w:val="0"/>
        <w:autoSpaceDN w:val="0"/>
        <w:adjustRightInd w:val="0"/>
        <w:jc w:val="both"/>
        <w:rPr>
          <w:rFonts w:ascii="Arial" w:hAnsi="Arial" w:cs="Arial"/>
          <w:sz w:val="20"/>
          <w:szCs w:val="20"/>
        </w:rPr>
      </w:pPr>
    </w:p>
    <w:p w14:paraId="46A4965E" w14:textId="77777777" w:rsidR="007368E7" w:rsidRPr="0075354D" w:rsidRDefault="6A1668DD" w:rsidP="007368E7">
      <w:pPr>
        <w:autoSpaceDE w:val="0"/>
        <w:autoSpaceDN w:val="0"/>
        <w:adjustRightInd w:val="0"/>
        <w:jc w:val="both"/>
        <w:rPr>
          <w:rFonts w:ascii="Arial" w:hAnsi="Arial" w:cs="Arial"/>
          <w:sz w:val="20"/>
          <w:szCs w:val="20"/>
        </w:rPr>
      </w:pPr>
      <w:r w:rsidRPr="62BB2235">
        <w:rPr>
          <w:rFonts w:ascii="Arial" w:hAnsi="Arial" w:cs="Arial"/>
          <w:sz w:val="20"/>
          <w:szCs w:val="20"/>
        </w:rPr>
        <w:t>FMG’s largest regional office is located in Palmerston North accommodating our National Service Centre, Insurance Consultants, Information Technology, Claims, Operations and Payment functions. Approximately 300 employees are located there. FMG’s largest office in the South Island is Christchurch. In addition to the offices in Wellington, Palmerston North and Christchurch – FMG has smaller offices in 30 regional locations throughout New Zealand.</w:t>
      </w:r>
    </w:p>
    <w:p w14:paraId="7D52B41E" w14:textId="28856336" w:rsidR="006605FC" w:rsidRPr="004277FC" w:rsidRDefault="00CA76D6" w:rsidP="62BB2235">
      <w:pPr>
        <w:pStyle w:val="Heading3"/>
        <w:tabs>
          <w:tab w:val="left" w:pos="1800"/>
        </w:tabs>
        <w:spacing w:before="120" w:after="120"/>
        <w:jc w:val="both"/>
        <w:rPr>
          <w:sz w:val="24"/>
          <w:szCs w:val="24"/>
        </w:rPr>
      </w:pPr>
      <w:r>
        <w:rPr>
          <w:sz w:val="24"/>
          <w:szCs w:val="24"/>
        </w:rPr>
        <w:pict w14:anchorId="69D86015">
          <v:rect id="_x0000_i1028" style="width:470.2pt;height:1pt" o:hralign="center" o:hrstd="t" o:hrnoshade="t" o:hr="t" fillcolor="silver" stroked="f"/>
        </w:pict>
      </w:r>
    </w:p>
    <w:p w14:paraId="68D4E439" w14:textId="77777777" w:rsidR="00C1744E" w:rsidRPr="004277FC" w:rsidRDefault="00C836EA" w:rsidP="00C1744E">
      <w:pPr>
        <w:pStyle w:val="Heading3"/>
        <w:spacing w:before="120"/>
        <w:rPr>
          <w:i/>
          <w:iCs/>
          <w:color w:val="00703C"/>
          <w:sz w:val="28"/>
          <w:szCs w:val="28"/>
        </w:rPr>
      </w:pPr>
      <w:r w:rsidRPr="004277FC">
        <w:rPr>
          <w:sz w:val="24"/>
          <w:szCs w:val="24"/>
        </w:rPr>
        <w:br w:type="page"/>
      </w:r>
      <w:r w:rsidR="00C1744E" w:rsidRPr="004277FC">
        <w:rPr>
          <w:i/>
          <w:iCs/>
          <w:color w:val="00703C"/>
          <w:sz w:val="28"/>
          <w:szCs w:val="28"/>
        </w:rPr>
        <w:lastRenderedPageBreak/>
        <w:t>Purpose</w:t>
      </w:r>
      <w:r w:rsidR="00EE20C9" w:rsidRPr="004277FC">
        <w:rPr>
          <w:i/>
          <w:iCs/>
          <w:color w:val="00703C"/>
          <w:sz w:val="28"/>
          <w:szCs w:val="28"/>
        </w:rPr>
        <w:t xml:space="preserve"> of the role</w:t>
      </w:r>
    </w:p>
    <w:p w14:paraId="4A444C54" w14:textId="5AABA2C8" w:rsidR="00BE3DC7" w:rsidRDefault="00BE3DC7" w:rsidP="00BE3DC7">
      <w:pPr>
        <w:spacing w:before="120" w:after="120"/>
        <w:jc w:val="both"/>
        <w:rPr>
          <w:rFonts w:ascii="Arial" w:hAnsi="Arial" w:cs="Arial"/>
          <w:sz w:val="20"/>
          <w:szCs w:val="20"/>
        </w:rPr>
      </w:pPr>
      <w:r w:rsidRPr="004277FC">
        <w:rPr>
          <w:rFonts w:ascii="Arial" w:hAnsi="Arial" w:cs="Arial"/>
          <w:sz w:val="20"/>
          <w:szCs w:val="20"/>
        </w:rPr>
        <w:t xml:space="preserve">The Senior Business </w:t>
      </w:r>
      <w:r w:rsidR="004277FC" w:rsidRPr="004277FC">
        <w:rPr>
          <w:rFonts w:ascii="Arial" w:hAnsi="Arial" w:cs="Arial"/>
          <w:sz w:val="20"/>
          <w:szCs w:val="20"/>
        </w:rPr>
        <w:t xml:space="preserve">Optimisation </w:t>
      </w:r>
      <w:r w:rsidRPr="004277FC">
        <w:rPr>
          <w:rFonts w:ascii="Arial" w:hAnsi="Arial" w:cs="Arial"/>
          <w:sz w:val="20"/>
          <w:szCs w:val="20"/>
        </w:rPr>
        <w:t xml:space="preserve">Analyst will </w:t>
      </w:r>
      <w:r w:rsidR="00D530EA">
        <w:rPr>
          <w:rFonts w:ascii="Arial" w:hAnsi="Arial" w:cs="Arial"/>
          <w:sz w:val="20"/>
          <w:szCs w:val="20"/>
        </w:rPr>
        <w:t>bring strong business analysis and stakeholder management skills with a future focus and the ability to challenge the status quo. This role will</w:t>
      </w:r>
      <w:r w:rsidR="002C4B23">
        <w:rPr>
          <w:rFonts w:ascii="Arial" w:hAnsi="Arial" w:cs="Arial"/>
          <w:sz w:val="20"/>
          <w:szCs w:val="20"/>
        </w:rPr>
        <w:t xml:space="preserve"> </w:t>
      </w:r>
      <w:r w:rsidR="0008501B">
        <w:rPr>
          <w:rFonts w:ascii="Arial" w:hAnsi="Arial" w:cs="Arial"/>
          <w:sz w:val="20"/>
          <w:szCs w:val="20"/>
        </w:rPr>
        <w:t xml:space="preserve">support </w:t>
      </w:r>
      <w:r w:rsidR="0038709B">
        <w:rPr>
          <w:rFonts w:ascii="Arial" w:hAnsi="Arial" w:cs="Arial"/>
          <w:sz w:val="20"/>
          <w:szCs w:val="20"/>
        </w:rPr>
        <w:t xml:space="preserve">the </w:t>
      </w:r>
      <w:r w:rsidR="0008501B">
        <w:rPr>
          <w:rFonts w:ascii="Arial" w:hAnsi="Arial" w:cs="Arial"/>
          <w:sz w:val="20"/>
          <w:szCs w:val="20"/>
        </w:rPr>
        <w:t xml:space="preserve">Business </w:t>
      </w:r>
      <w:r w:rsidR="00A90A70">
        <w:rPr>
          <w:rFonts w:ascii="Arial" w:hAnsi="Arial" w:cs="Arial"/>
          <w:sz w:val="20"/>
          <w:szCs w:val="20"/>
        </w:rPr>
        <w:t>Optimisation</w:t>
      </w:r>
      <w:r w:rsidR="0038709B">
        <w:rPr>
          <w:rFonts w:ascii="Arial" w:hAnsi="Arial" w:cs="Arial"/>
          <w:sz w:val="20"/>
          <w:szCs w:val="20"/>
        </w:rPr>
        <w:t xml:space="preserve"> function, including Programme Shepherd</w:t>
      </w:r>
      <w:r w:rsidR="00A50731">
        <w:rPr>
          <w:rFonts w:ascii="Arial" w:hAnsi="Arial" w:cs="Arial"/>
          <w:sz w:val="20"/>
          <w:szCs w:val="20"/>
        </w:rPr>
        <w:t xml:space="preserve">; a </w:t>
      </w:r>
      <w:r w:rsidR="00252443">
        <w:rPr>
          <w:rFonts w:ascii="Arial" w:hAnsi="Arial" w:cs="Arial"/>
          <w:sz w:val="20"/>
          <w:szCs w:val="20"/>
        </w:rPr>
        <w:t xml:space="preserve">multi-year, </w:t>
      </w:r>
      <w:r w:rsidR="00A50731">
        <w:rPr>
          <w:rFonts w:ascii="Arial" w:hAnsi="Arial" w:cs="Arial"/>
          <w:sz w:val="20"/>
          <w:szCs w:val="20"/>
        </w:rPr>
        <w:t>strategic programme of work</w:t>
      </w:r>
      <w:r w:rsidR="00A90A70">
        <w:rPr>
          <w:rFonts w:ascii="Arial" w:hAnsi="Arial" w:cs="Arial"/>
          <w:sz w:val="20"/>
          <w:szCs w:val="20"/>
        </w:rPr>
        <w:t xml:space="preserve"> </w:t>
      </w:r>
      <w:r w:rsidR="0005777D">
        <w:rPr>
          <w:rFonts w:ascii="Arial" w:hAnsi="Arial" w:cs="Arial"/>
          <w:sz w:val="20"/>
          <w:szCs w:val="20"/>
        </w:rPr>
        <w:t xml:space="preserve">focussed on </w:t>
      </w:r>
      <w:r w:rsidR="00252443">
        <w:rPr>
          <w:rFonts w:ascii="Arial" w:hAnsi="Arial" w:cs="Arial"/>
          <w:sz w:val="20"/>
          <w:szCs w:val="20"/>
        </w:rPr>
        <w:t>deliver</w:t>
      </w:r>
      <w:r w:rsidR="0005777D">
        <w:rPr>
          <w:rFonts w:ascii="Arial" w:hAnsi="Arial" w:cs="Arial"/>
          <w:sz w:val="20"/>
          <w:szCs w:val="20"/>
        </w:rPr>
        <w:t>ing</w:t>
      </w:r>
      <w:r w:rsidR="00252443">
        <w:rPr>
          <w:rFonts w:ascii="Arial" w:hAnsi="Arial" w:cs="Arial"/>
          <w:sz w:val="20"/>
          <w:szCs w:val="20"/>
        </w:rPr>
        <w:t xml:space="preserve"> organisational improvements and </w:t>
      </w:r>
      <w:r w:rsidR="00252443" w:rsidRPr="58522043">
        <w:rPr>
          <w:rFonts w:ascii="Arial" w:hAnsi="Arial" w:cs="Arial"/>
          <w:sz w:val="20"/>
          <w:szCs w:val="20"/>
        </w:rPr>
        <w:t>driv</w:t>
      </w:r>
      <w:r w:rsidR="0005777D" w:rsidRPr="58522043">
        <w:rPr>
          <w:rFonts w:ascii="Arial" w:hAnsi="Arial" w:cs="Arial"/>
          <w:sz w:val="20"/>
          <w:szCs w:val="20"/>
        </w:rPr>
        <w:t>ing</w:t>
      </w:r>
      <w:r w:rsidR="00252443">
        <w:rPr>
          <w:rFonts w:ascii="Arial" w:hAnsi="Arial" w:cs="Arial"/>
          <w:sz w:val="20"/>
          <w:szCs w:val="20"/>
        </w:rPr>
        <w:t xml:space="preserve"> an organisational </w:t>
      </w:r>
      <w:r w:rsidR="006D2A3E" w:rsidRPr="006D2A3E">
        <w:rPr>
          <w:rFonts w:ascii="Arial" w:hAnsi="Arial" w:cs="Arial"/>
          <w:sz w:val="20"/>
          <w:szCs w:val="20"/>
        </w:rPr>
        <w:t xml:space="preserve">culture change of </w:t>
      </w:r>
      <w:r w:rsidR="00D72BA2">
        <w:rPr>
          <w:rFonts w:ascii="Arial" w:hAnsi="Arial" w:cs="Arial"/>
          <w:sz w:val="20"/>
          <w:szCs w:val="20"/>
        </w:rPr>
        <w:t xml:space="preserve">bringing an owners’ mindset </w:t>
      </w:r>
      <w:r w:rsidR="00744B84">
        <w:rPr>
          <w:rFonts w:ascii="Arial" w:hAnsi="Arial" w:cs="Arial"/>
          <w:sz w:val="20"/>
          <w:szCs w:val="20"/>
        </w:rPr>
        <w:t>to ensur</w:t>
      </w:r>
      <w:r w:rsidR="005338A1">
        <w:rPr>
          <w:rFonts w:ascii="Arial" w:hAnsi="Arial" w:cs="Arial"/>
          <w:sz w:val="20"/>
          <w:szCs w:val="20"/>
        </w:rPr>
        <w:t>e</w:t>
      </w:r>
      <w:r w:rsidR="00744B84">
        <w:rPr>
          <w:rFonts w:ascii="Arial" w:hAnsi="Arial" w:cs="Arial"/>
          <w:sz w:val="20"/>
          <w:szCs w:val="20"/>
        </w:rPr>
        <w:t xml:space="preserve"> </w:t>
      </w:r>
      <w:r w:rsidR="006D2A3E" w:rsidRPr="006D2A3E">
        <w:rPr>
          <w:rFonts w:ascii="Arial" w:hAnsi="Arial" w:cs="Arial"/>
          <w:sz w:val="20"/>
          <w:szCs w:val="20"/>
        </w:rPr>
        <w:t>the financial resilience and sustainability of the mutual</w:t>
      </w:r>
      <w:r w:rsidR="00784534">
        <w:rPr>
          <w:rFonts w:ascii="Arial" w:hAnsi="Arial" w:cs="Arial"/>
          <w:sz w:val="20"/>
          <w:szCs w:val="20"/>
        </w:rPr>
        <w:t xml:space="preserve">. </w:t>
      </w:r>
    </w:p>
    <w:p w14:paraId="39310264" w14:textId="77777777" w:rsidR="00674C5E" w:rsidRPr="004277FC" w:rsidRDefault="00CA76D6" w:rsidP="002B11AE">
      <w:pPr>
        <w:tabs>
          <w:tab w:val="left" w:pos="1800"/>
        </w:tabs>
        <w:spacing w:before="120" w:after="120"/>
        <w:jc w:val="both"/>
        <w:rPr>
          <w:rFonts w:ascii="Arial" w:hAnsi="Arial" w:cs="Arial"/>
        </w:rPr>
      </w:pPr>
      <w:r>
        <w:rPr>
          <w:rFonts w:ascii="Arial" w:hAnsi="Arial" w:cs="Arial"/>
        </w:rPr>
        <w:pict w14:anchorId="2CEAF8CC">
          <v:rect id="_x0000_i1029" style="width:470.2pt;height:1pt" o:hralign="center" o:hrstd="t" o:hrnoshade="t" o:hr="t" fillcolor="silver" stroked="f"/>
        </w:pict>
      </w:r>
    </w:p>
    <w:p w14:paraId="283581EF" w14:textId="77777777" w:rsidR="00C1744E" w:rsidRPr="004277FC" w:rsidRDefault="004E5402" w:rsidP="00C1744E">
      <w:pPr>
        <w:pStyle w:val="Heading3"/>
        <w:spacing w:before="120"/>
        <w:rPr>
          <w:i/>
          <w:iCs/>
          <w:color w:val="00703C"/>
          <w:sz w:val="28"/>
          <w:szCs w:val="28"/>
        </w:rPr>
      </w:pPr>
      <w:r w:rsidRPr="004277FC">
        <w:rPr>
          <w:i/>
          <w:iCs/>
          <w:color w:val="00703C"/>
          <w:sz w:val="28"/>
          <w:szCs w:val="28"/>
        </w:rPr>
        <w:t>Key Responsibilities</w:t>
      </w:r>
    </w:p>
    <w:p w14:paraId="27C66BDE" w14:textId="77777777" w:rsidR="008A5F2F" w:rsidRPr="004277FC"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4277FC" w14:paraId="389076B2" w14:textId="77777777" w:rsidTr="00691CB4">
        <w:trPr>
          <w:tblHeader/>
        </w:trPr>
        <w:tc>
          <w:tcPr>
            <w:tcW w:w="2579" w:type="dxa"/>
            <w:shd w:val="clear" w:color="auto" w:fill="00703C"/>
          </w:tcPr>
          <w:p w14:paraId="0224E66A" w14:textId="77777777" w:rsidR="0072498F" w:rsidRPr="004277FC" w:rsidRDefault="0072498F" w:rsidP="00691CB4">
            <w:pPr>
              <w:tabs>
                <w:tab w:val="left" w:pos="1800"/>
              </w:tabs>
              <w:spacing w:before="60" w:afterLines="80" w:after="192"/>
              <w:jc w:val="both"/>
              <w:rPr>
                <w:rFonts w:ascii="Arial" w:hAnsi="Arial" w:cs="Arial"/>
                <w:bCs/>
                <w:color w:val="FFFFFF"/>
                <w:sz w:val="22"/>
                <w:szCs w:val="22"/>
              </w:rPr>
            </w:pPr>
            <w:r w:rsidRPr="004277FC">
              <w:rPr>
                <w:rFonts w:ascii="Arial" w:hAnsi="Arial" w:cs="Arial"/>
                <w:bCs/>
                <w:color w:val="FFFFFF"/>
                <w:sz w:val="22"/>
                <w:szCs w:val="22"/>
              </w:rPr>
              <w:t>Area</w:t>
            </w:r>
          </w:p>
        </w:tc>
        <w:tc>
          <w:tcPr>
            <w:tcW w:w="7069" w:type="dxa"/>
            <w:shd w:val="clear" w:color="auto" w:fill="00703C"/>
          </w:tcPr>
          <w:p w14:paraId="5CA81DEA" w14:textId="77777777" w:rsidR="0072498F" w:rsidRPr="004277FC" w:rsidRDefault="0072498F" w:rsidP="00691CB4">
            <w:pPr>
              <w:tabs>
                <w:tab w:val="left" w:pos="1800"/>
              </w:tabs>
              <w:spacing w:before="60" w:afterLines="80" w:after="192"/>
              <w:jc w:val="both"/>
              <w:rPr>
                <w:rFonts w:ascii="Arial" w:hAnsi="Arial" w:cs="Arial"/>
                <w:bCs/>
                <w:color w:val="FFFFFF"/>
                <w:sz w:val="22"/>
                <w:szCs w:val="22"/>
              </w:rPr>
            </w:pPr>
            <w:r w:rsidRPr="004277FC">
              <w:rPr>
                <w:rFonts w:ascii="Arial" w:hAnsi="Arial" w:cs="Arial"/>
                <w:bCs/>
                <w:color w:val="FFFFFF"/>
                <w:sz w:val="22"/>
                <w:szCs w:val="22"/>
              </w:rPr>
              <w:t>Responsibilities</w:t>
            </w:r>
          </w:p>
        </w:tc>
      </w:tr>
      <w:tr w:rsidR="00BE3DC7" w:rsidRPr="004277FC" w14:paraId="58BBA57F" w14:textId="77777777" w:rsidTr="58522043">
        <w:tc>
          <w:tcPr>
            <w:tcW w:w="2579" w:type="dxa"/>
            <w:shd w:val="clear" w:color="auto" w:fill="auto"/>
          </w:tcPr>
          <w:p w14:paraId="19266F98" w14:textId="2CA0EAC1" w:rsidR="00BE3DC7" w:rsidRPr="004277FC" w:rsidRDefault="008B778F" w:rsidP="00691CB4">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Opportunity analysis and assessment</w:t>
            </w:r>
          </w:p>
        </w:tc>
        <w:tc>
          <w:tcPr>
            <w:tcW w:w="7069" w:type="dxa"/>
            <w:shd w:val="clear" w:color="auto" w:fill="FFFFFF" w:themeFill="background1"/>
          </w:tcPr>
          <w:p w14:paraId="6731C367" w14:textId="0D5F46DE" w:rsidR="009513C9" w:rsidRPr="009513C9" w:rsidRDefault="008B778F" w:rsidP="00691CB4">
            <w:pPr>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Pr>
                <w:rFonts w:ascii="Arial" w:hAnsi="Arial" w:cs="Arial"/>
                <w:sz w:val="20"/>
                <w:szCs w:val="20"/>
              </w:rPr>
              <w:t>Identify and evaluate opportunities to</w:t>
            </w:r>
            <w:r w:rsidR="009513C9" w:rsidRPr="009513C9">
              <w:rPr>
                <w:rFonts w:ascii="Arial" w:hAnsi="Arial" w:cs="Arial"/>
                <w:sz w:val="20"/>
                <w:szCs w:val="20"/>
              </w:rPr>
              <w:t xml:space="preserve"> </w:t>
            </w:r>
            <w:r w:rsidR="009513C9">
              <w:rPr>
                <w:rFonts w:ascii="Arial" w:hAnsi="Arial" w:cs="Arial"/>
                <w:sz w:val="20"/>
                <w:szCs w:val="20"/>
              </w:rPr>
              <w:t xml:space="preserve">assist with </w:t>
            </w:r>
            <w:r w:rsidR="009513C9" w:rsidRPr="009513C9">
              <w:rPr>
                <w:rFonts w:ascii="Arial" w:hAnsi="Arial" w:cs="Arial"/>
                <w:sz w:val="20"/>
                <w:szCs w:val="20"/>
              </w:rPr>
              <w:t>prioritis</w:t>
            </w:r>
            <w:r w:rsidR="009513C9">
              <w:rPr>
                <w:rFonts w:ascii="Arial" w:hAnsi="Arial" w:cs="Arial"/>
                <w:sz w:val="20"/>
                <w:szCs w:val="20"/>
              </w:rPr>
              <w:t>ation</w:t>
            </w:r>
          </w:p>
          <w:p w14:paraId="00FFE518" w14:textId="77777777" w:rsidR="009513C9" w:rsidRPr="009513C9" w:rsidRDefault="009513C9" w:rsidP="00691CB4">
            <w:pPr>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9513C9">
              <w:rPr>
                <w:rFonts w:ascii="Arial" w:hAnsi="Arial" w:cs="Arial"/>
                <w:sz w:val="20"/>
                <w:szCs w:val="20"/>
              </w:rPr>
              <w:t>Develop business cases, epic value statements, and recommendations as required</w:t>
            </w:r>
          </w:p>
          <w:p w14:paraId="6852A637" w14:textId="5F2D3E7E" w:rsidR="009513C9" w:rsidRPr="009513C9" w:rsidRDefault="009513C9" w:rsidP="00691CB4">
            <w:pPr>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9513C9">
              <w:rPr>
                <w:rFonts w:ascii="Arial" w:hAnsi="Arial" w:cs="Arial"/>
                <w:sz w:val="20"/>
                <w:szCs w:val="20"/>
              </w:rPr>
              <w:t>Coordinate business optimi</w:t>
            </w:r>
            <w:r>
              <w:rPr>
                <w:rFonts w:ascii="Arial" w:hAnsi="Arial" w:cs="Arial"/>
                <w:sz w:val="20"/>
                <w:szCs w:val="20"/>
              </w:rPr>
              <w:t>s</w:t>
            </w:r>
            <w:r w:rsidRPr="009513C9">
              <w:rPr>
                <w:rFonts w:ascii="Arial" w:hAnsi="Arial" w:cs="Arial"/>
                <w:sz w:val="20"/>
                <w:szCs w:val="20"/>
              </w:rPr>
              <w:t>ation activities for specific initiatives</w:t>
            </w:r>
          </w:p>
          <w:p w14:paraId="1CE35835" w14:textId="45BF8909" w:rsidR="00BE3DC7" w:rsidRPr="004277FC" w:rsidRDefault="009513C9" w:rsidP="00691CB4">
            <w:pPr>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9513C9">
              <w:rPr>
                <w:rFonts w:ascii="Arial" w:hAnsi="Arial" w:cs="Arial"/>
                <w:sz w:val="20"/>
                <w:szCs w:val="20"/>
              </w:rPr>
              <w:t>Work with key stakeholders to define, measure, manage, and report initiative benefits</w:t>
            </w:r>
            <w:r w:rsidR="008B778F">
              <w:rPr>
                <w:rFonts w:ascii="Arial" w:hAnsi="Arial" w:cs="Arial"/>
                <w:sz w:val="20"/>
                <w:szCs w:val="20"/>
              </w:rPr>
              <w:t xml:space="preserve"> </w:t>
            </w:r>
            <w:r w:rsidR="00BE3DC7" w:rsidRPr="004277FC">
              <w:rPr>
                <w:rFonts w:ascii="Arial" w:hAnsi="Arial" w:cs="Arial"/>
                <w:sz w:val="20"/>
                <w:szCs w:val="20"/>
              </w:rPr>
              <w:t xml:space="preserve"> </w:t>
            </w:r>
          </w:p>
        </w:tc>
      </w:tr>
      <w:tr w:rsidR="00BE3DC7" w:rsidRPr="004277FC" w14:paraId="11F0EE8B" w14:textId="77777777" w:rsidTr="58522043">
        <w:tc>
          <w:tcPr>
            <w:tcW w:w="2579" w:type="dxa"/>
            <w:shd w:val="clear" w:color="auto" w:fill="auto"/>
          </w:tcPr>
          <w:p w14:paraId="31C8D47A" w14:textId="246BAB89" w:rsidR="00BE3DC7" w:rsidRPr="004277FC" w:rsidRDefault="00C40611" w:rsidP="00691CB4">
            <w:pPr>
              <w:tabs>
                <w:tab w:val="left" w:pos="-2268"/>
                <w:tab w:val="num" w:pos="252"/>
                <w:tab w:val="num" w:pos="305"/>
              </w:tabs>
              <w:spacing w:before="60" w:afterLines="80" w:after="192"/>
              <w:rPr>
                <w:rFonts w:ascii="Arial" w:hAnsi="Arial" w:cs="Arial"/>
                <w:sz w:val="20"/>
                <w:szCs w:val="20"/>
              </w:rPr>
            </w:pPr>
            <w:r>
              <w:rPr>
                <w:rFonts w:ascii="Arial" w:hAnsi="Arial" w:cs="Arial"/>
                <w:color w:val="00703C"/>
                <w:sz w:val="20"/>
                <w:szCs w:val="20"/>
              </w:rPr>
              <w:t>Stakeholder Engagement and Management</w:t>
            </w:r>
          </w:p>
        </w:tc>
        <w:tc>
          <w:tcPr>
            <w:tcW w:w="7069" w:type="dxa"/>
            <w:shd w:val="clear" w:color="auto" w:fill="FFFFFF" w:themeFill="background1"/>
          </w:tcPr>
          <w:p w14:paraId="7AC10925" w14:textId="19067155" w:rsidR="00C40611" w:rsidRPr="00C40611" w:rsidRDefault="3E051C33" w:rsidP="00691CB4">
            <w:pPr>
              <w:numPr>
                <w:ilvl w:val="0"/>
                <w:numId w:val="2"/>
              </w:numPr>
              <w:tabs>
                <w:tab w:val="clear" w:pos="720"/>
                <w:tab w:val="num" w:pos="252"/>
                <w:tab w:val="num" w:pos="305"/>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58522043">
              <w:rPr>
                <w:rFonts w:ascii="Arial" w:hAnsi="Arial" w:cs="Arial"/>
                <w:sz w:val="20"/>
                <w:szCs w:val="20"/>
              </w:rPr>
              <w:t>B</w:t>
            </w:r>
            <w:r w:rsidR="287DC8D4" w:rsidRPr="58522043">
              <w:rPr>
                <w:rFonts w:ascii="Arial" w:hAnsi="Arial" w:cs="Arial"/>
                <w:sz w:val="20"/>
                <w:szCs w:val="20"/>
              </w:rPr>
              <w:t>uild</w:t>
            </w:r>
            <w:r w:rsidR="00C40611" w:rsidRPr="00C40611">
              <w:rPr>
                <w:rFonts w:ascii="Arial" w:hAnsi="Arial" w:cs="Arial"/>
                <w:sz w:val="20"/>
                <w:szCs w:val="20"/>
              </w:rPr>
              <w:t xml:space="preserve"> and maintain strong relationships with key stakeholders to ensure the successful delivery of business </w:t>
            </w:r>
            <w:r w:rsidR="287DC8D4" w:rsidRPr="58522043">
              <w:rPr>
                <w:rFonts w:ascii="Arial" w:hAnsi="Arial" w:cs="Arial"/>
                <w:sz w:val="20"/>
                <w:szCs w:val="20"/>
              </w:rPr>
              <w:t>optimi</w:t>
            </w:r>
            <w:r w:rsidRPr="58522043">
              <w:rPr>
                <w:rFonts w:ascii="Arial" w:hAnsi="Arial" w:cs="Arial"/>
                <w:sz w:val="20"/>
                <w:szCs w:val="20"/>
              </w:rPr>
              <w:t>s</w:t>
            </w:r>
            <w:r w:rsidR="287DC8D4" w:rsidRPr="58522043">
              <w:rPr>
                <w:rFonts w:ascii="Arial" w:hAnsi="Arial" w:cs="Arial"/>
                <w:sz w:val="20"/>
                <w:szCs w:val="20"/>
              </w:rPr>
              <w:t>ation</w:t>
            </w:r>
            <w:r w:rsidR="00C40611" w:rsidRPr="00C40611">
              <w:rPr>
                <w:rFonts w:ascii="Arial" w:hAnsi="Arial" w:cs="Arial"/>
                <w:sz w:val="20"/>
                <w:szCs w:val="20"/>
              </w:rPr>
              <w:t xml:space="preserve"> initiatives</w:t>
            </w:r>
          </w:p>
          <w:p w14:paraId="57C237A6" w14:textId="2B2B6D97" w:rsidR="007D761B" w:rsidRPr="007D761B" w:rsidRDefault="007D761B" w:rsidP="00691CB4">
            <w:pPr>
              <w:numPr>
                <w:ilvl w:val="0"/>
                <w:numId w:val="2"/>
              </w:numPr>
              <w:tabs>
                <w:tab w:val="clear" w:pos="720"/>
                <w:tab w:val="num" w:pos="252"/>
                <w:tab w:val="num" w:pos="305"/>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7D761B">
              <w:rPr>
                <w:rFonts w:ascii="Arial" w:hAnsi="Arial" w:cs="Arial"/>
                <w:sz w:val="20"/>
                <w:szCs w:val="20"/>
              </w:rPr>
              <w:t>Collaborate with senior leaders and key stakeholders to understand their needs and challenges</w:t>
            </w:r>
          </w:p>
          <w:p w14:paraId="66D5AB23" w14:textId="4F019D65" w:rsidR="00BE3DC7" w:rsidRDefault="00463659" w:rsidP="00463659">
            <w:pPr>
              <w:numPr>
                <w:ilvl w:val="0"/>
                <w:numId w:val="2"/>
              </w:numPr>
              <w:tabs>
                <w:tab w:val="clear" w:pos="720"/>
                <w:tab w:val="num" w:pos="252"/>
                <w:tab w:val="num" w:pos="305"/>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463659">
              <w:rPr>
                <w:rFonts w:ascii="Arial" w:hAnsi="Arial" w:cs="Arial"/>
                <w:sz w:val="20"/>
                <w:szCs w:val="20"/>
              </w:rPr>
              <w:t>Effectively</w:t>
            </w:r>
            <w:r>
              <w:rPr>
                <w:rFonts w:ascii="Arial" w:hAnsi="Arial" w:cs="Arial"/>
                <w:sz w:val="20"/>
                <w:szCs w:val="20"/>
              </w:rPr>
              <w:t xml:space="preserve"> </w:t>
            </w:r>
            <w:r w:rsidRPr="00463659">
              <w:rPr>
                <w:rFonts w:ascii="Arial" w:hAnsi="Arial" w:cs="Arial"/>
                <w:sz w:val="20"/>
                <w:szCs w:val="20"/>
              </w:rPr>
              <w:t xml:space="preserve">communicate opportunities to ensure alignment and </w:t>
            </w:r>
            <w:r w:rsidR="00523455">
              <w:rPr>
                <w:rFonts w:ascii="Arial" w:hAnsi="Arial" w:cs="Arial"/>
                <w:sz w:val="20"/>
                <w:szCs w:val="20"/>
              </w:rPr>
              <w:t>active participation</w:t>
            </w:r>
            <w:r w:rsidRPr="00463659">
              <w:rPr>
                <w:rFonts w:ascii="Arial" w:hAnsi="Arial" w:cs="Arial"/>
                <w:sz w:val="20"/>
                <w:szCs w:val="20"/>
              </w:rPr>
              <w:t xml:space="preserve"> across the business</w:t>
            </w:r>
          </w:p>
          <w:p w14:paraId="184B0AFB" w14:textId="6ACCAA14" w:rsidR="00097C47" w:rsidRPr="00463659" w:rsidRDefault="00D21220" w:rsidP="00463659">
            <w:pPr>
              <w:numPr>
                <w:ilvl w:val="0"/>
                <w:numId w:val="2"/>
              </w:numPr>
              <w:tabs>
                <w:tab w:val="clear" w:pos="720"/>
                <w:tab w:val="num" w:pos="252"/>
                <w:tab w:val="num" w:pos="305"/>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Pr>
                <w:rFonts w:ascii="Arial" w:hAnsi="Arial" w:cs="Arial"/>
                <w:sz w:val="20"/>
                <w:szCs w:val="20"/>
              </w:rPr>
              <w:t xml:space="preserve">Champion </w:t>
            </w:r>
            <w:r w:rsidRPr="00D21220">
              <w:rPr>
                <w:rFonts w:ascii="Arial" w:hAnsi="Arial" w:cs="Arial"/>
                <w:sz w:val="20"/>
                <w:szCs w:val="20"/>
              </w:rPr>
              <w:t xml:space="preserve">and practise strong collaboration by fostering a culture of teamwork and open communication, ensuring </w:t>
            </w:r>
            <w:r w:rsidR="00523455">
              <w:rPr>
                <w:rFonts w:ascii="Arial" w:hAnsi="Arial" w:cs="Arial"/>
                <w:sz w:val="20"/>
                <w:szCs w:val="20"/>
              </w:rPr>
              <w:t>cohesion</w:t>
            </w:r>
            <w:r w:rsidRPr="00D21220">
              <w:rPr>
                <w:rFonts w:ascii="Arial" w:hAnsi="Arial" w:cs="Arial"/>
                <w:sz w:val="20"/>
                <w:szCs w:val="20"/>
              </w:rPr>
              <w:t xml:space="preserve"> and engagement across all stakeholders to drive successful business optimization initiatives</w:t>
            </w:r>
          </w:p>
        </w:tc>
      </w:tr>
      <w:tr w:rsidR="00BE3DC7" w:rsidRPr="004277FC" w14:paraId="77DA058B" w14:textId="77777777" w:rsidTr="58522043">
        <w:trPr>
          <w:trHeight w:val="964"/>
        </w:trPr>
        <w:tc>
          <w:tcPr>
            <w:tcW w:w="2579" w:type="dxa"/>
            <w:shd w:val="clear" w:color="auto" w:fill="auto"/>
          </w:tcPr>
          <w:p w14:paraId="78D954B9" w14:textId="1EDE292B" w:rsidR="00BE3DC7" w:rsidRPr="004277FC" w:rsidRDefault="00463659" w:rsidP="00691CB4">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Data Analysis and Business Process Analysis</w:t>
            </w:r>
          </w:p>
        </w:tc>
        <w:tc>
          <w:tcPr>
            <w:tcW w:w="7069" w:type="dxa"/>
            <w:shd w:val="clear" w:color="auto" w:fill="FFFFFF" w:themeFill="background1"/>
          </w:tcPr>
          <w:p w14:paraId="11D1C2EB" w14:textId="2244C42B" w:rsidR="00381E3A" w:rsidRPr="00381E3A" w:rsidRDefault="00463659" w:rsidP="00691CB4">
            <w:pPr>
              <w:numPr>
                <w:ilvl w:val="0"/>
                <w:numId w:val="2"/>
              </w:numPr>
              <w:tabs>
                <w:tab w:val="clear" w:pos="720"/>
                <w:tab w:val="num" w:pos="252"/>
                <w:tab w:val="num" w:pos="305"/>
              </w:tabs>
              <w:overflowPunct w:val="0"/>
              <w:autoSpaceDE w:val="0"/>
              <w:autoSpaceDN w:val="0"/>
              <w:adjustRightInd w:val="0"/>
              <w:spacing w:before="60" w:after="60" w:line="240" w:lineRule="atLeast"/>
              <w:ind w:left="249" w:hanging="249"/>
              <w:jc w:val="both"/>
              <w:textAlignment w:val="baseline"/>
              <w:rPr>
                <w:rFonts w:ascii="Arial" w:hAnsi="Arial" w:cs="Arial"/>
                <w:sz w:val="20"/>
                <w:szCs w:val="20"/>
              </w:rPr>
            </w:pPr>
            <w:r w:rsidRPr="00463659">
              <w:rPr>
                <w:rFonts w:ascii="Arial" w:hAnsi="Arial" w:cs="Arial"/>
                <w:sz w:val="20"/>
                <w:szCs w:val="20"/>
              </w:rPr>
              <w:t xml:space="preserve">Conduct data analysis and business process analysis to identify inefficiencies </w:t>
            </w:r>
            <w:r w:rsidR="00381E3A">
              <w:rPr>
                <w:rFonts w:ascii="Arial" w:hAnsi="Arial" w:cs="Arial"/>
                <w:sz w:val="20"/>
                <w:szCs w:val="20"/>
              </w:rPr>
              <w:t>a</w:t>
            </w:r>
            <w:r w:rsidR="00381E3A" w:rsidRPr="00381E3A">
              <w:rPr>
                <w:rFonts w:ascii="Arial" w:hAnsi="Arial" w:cs="Arial"/>
                <w:sz w:val="20"/>
                <w:szCs w:val="20"/>
              </w:rPr>
              <w:t>nd</w:t>
            </w:r>
            <w:r w:rsidR="00381E3A">
              <w:rPr>
                <w:rFonts w:ascii="Arial" w:hAnsi="Arial" w:cs="Arial"/>
                <w:sz w:val="20"/>
                <w:szCs w:val="20"/>
              </w:rPr>
              <w:t xml:space="preserve"> </w:t>
            </w:r>
            <w:r w:rsidRPr="00463659">
              <w:rPr>
                <w:rFonts w:ascii="Arial" w:hAnsi="Arial" w:cs="Arial"/>
                <w:sz w:val="20"/>
                <w:szCs w:val="20"/>
              </w:rPr>
              <w:t>areas for improvement</w:t>
            </w:r>
          </w:p>
          <w:p w14:paraId="06FECBB8" w14:textId="372F6E83" w:rsidR="00BE3DC7" w:rsidRPr="004277FC" w:rsidRDefault="00381E3A" w:rsidP="00691CB4">
            <w:pPr>
              <w:numPr>
                <w:ilvl w:val="0"/>
                <w:numId w:val="2"/>
              </w:numPr>
              <w:tabs>
                <w:tab w:val="clear" w:pos="720"/>
                <w:tab w:val="num" w:pos="252"/>
                <w:tab w:val="num" w:pos="305"/>
              </w:tabs>
              <w:overflowPunct w:val="0"/>
              <w:autoSpaceDE w:val="0"/>
              <w:autoSpaceDN w:val="0"/>
              <w:adjustRightInd w:val="0"/>
              <w:spacing w:before="60" w:after="60" w:line="240" w:lineRule="atLeast"/>
              <w:ind w:left="249" w:hanging="249"/>
              <w:jc w:val="both"/>
              <w:textAlignment w:val="baseline"/>
              <w:rPr>
                <w:rFonts w:ascii="Arial" w:hAnsi="Arial" w:cs="Arial"/>
                <w:sz w:val="20"/>
                <w:szCs w:val="20"/>
              </w:rPr>
            </w:pPr>
            <w:r w:rsidRPr="00381E3A">
              <w:rPr>
                <w:rFonts w:ascii="Arial" w:hAnsi="Arial" w:cs="Arial"/>
                <w:sz w:val="20"/>
                <w:szCs w:val="20"/>
              </w:rPr>
              <w:t>Challenge assumptions and the status quo to drive transformational change</w:t>
            </w:r>
          </w:p>
        </w:tc>
      </w:tr>
      <w:tr w:rsidR="00BE3DC7" w:rsidRPr="004277FC" w14:paraId="36DFABA5" w14:textId="77777777" w:rsidTr="58522043">
        <w:trPr>
          <w:trHeight w:val="691"/>
        </w:trPr>
        <w:tc>
          <w:tcPr>
            <w:tcW w:w="2579" w:type="dxa"/>
            <w:shd w:val="clear" w:color="auto" w:fill="auto"/>
          </w:tcPr>
          <w:p w14:paraId="02138C14" w14:textId="1F6A4242" w:rsidR="00BE3DC7" w:rsidRPr="004277FC" w:rsidRDefault="00DA24D7" w:rsidP="00691CB4">
            <w:pPr>
              <w:tabs>
                <w:tab w:val="left" w:pos="-2268"/>
                <w:tab w:val="num" w:pos="252"/>
                <w:tab w:val="num" w:pos="305"/>
              </w:tabs>
              <w:spacing w:before="60" w:afterLines="80" w:after="192"/>
              <w:rPr>
                <w:rFonts w:ascii="Arial" w:hAnsi="Arial" w:cs="Arial"/>
                <w:color w:val="00703C"/>
                <w:sz w:val="20"/>
                <w:szCs w:val="20"/>
              </w:rPr>
            </w:pPr>
            <w:r w:rsidRPr="00DA24D7">
              <w:rPr>
                <w:rFonts w:ascii="Arial" w:hAnsi="Arial" w:cs="Arial"/>
                <w:color w:val="00703C"/>
                <w:sz w:val="20"/>
                <w:szCs w:val="20"/>
              </w:rPr>
              <w:t>Benefit identification, measurement, and tracking</w:t>
            </w:r>
          </w:p>
        </w:tc>
        <w:tc>
          <w:tcPr>
            <w:tcW w:w="7069" w:type="dxa"/>
            <w:shd w:val="clear" w:color="auto" w:fill="FFFFFF" w:themeFill="background1"/>
          </w:tcPr>
          <w:p w14:paraId="1D328246" w14:textId="756A2FAF" w:rsidR="00DA24D7" w:rsidRPr="00DA24D7" w:rsidRDefault="7C14DB68" w:rsidP="00691CB4">
            <w:pPr>
              <w:keepNext/>
              <w:keepLines/>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58522043">
              <w:rPr>
                <w:rFonts w:ascii="Arial" w:hAnsi="Arial" w:cs="Arial"/>
                <w:sz w:val="20"/>
                <w:szCs w:val="20"/>
              </w:rPr>
              <w:t>A</w:t>
            </w:r>
            <w:r w:rsidR="65D0C790" w:rsidRPr="58522043">
              <w:rPr>
                <w:rFonts w:ascii="Arial" w:hAnsi="Arial" w:cs="Arial"/>
                <w:sz w:val="20"/>
                <w:szCs w:val="20"/>
              </w:rPr>
              <w:t>ssist</w:t>
            </w:r>
            <w:r w:rsidR="00DA24D7" w:rsidRPr="00DA24D7">
              <w:rPr>
                <w:rFonts w:ascii="Arial" w:hAnsi="Arial" w:cs="Arial"/>
                <w:sz w:val="20"/>
                <w:szCs w:val="20"/>
              </w:rPr>
              <w:t xml:space="preserve"> with benefit identification, measurement, tracking, and ensuring the benefits are realised</w:t>
            </w:r>
          </w:p>
          <w:p w14:paraId="461536AF" w14:textId="4957D1B0" w:rsidR="00BE3DC7" w:rsidRPr="004277FC" w:rsidRDefault="00DA24D7" w:rsidP="00691CB4">
            <w:pPr>
              <w:keepNext/>
              <w:keepLines/>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DA24D7">
              <w:rPr>
                <w:rFonts w:ascii="Arial" w:hAnsi="Arial" w:cs="Arial"/>
                <w:sz w:val="20"/>
                <w:szCs w:val="20"/>
              </w:rPr>
              <w:t>Work with key stakeholders to assist with benefit management as required</w:t>
            </w:r>
          </w:p>
        </w:tc>
      </w:tr>
      <w:tr w:rsidR="00381E3A" w:rsidRPr="004277FC" w14:paraId="6C9D52ED" w14:textId="77777777" w:rsidTr="58522043">
        <w:trPr>
          <w:trHeight w:val="691"/>
        </w:trPr>
        <w:tc>
          <w:tcPr>
            <w:tcW w:w="2579" w:type="dxa"/>
            <w:shd w:val="clear" w:color="auto" w:fill="auto"/>
          </w:tcPr>
          <w:p w14:paraId="67B0D436" w14:textId="55736757" w:rsidR="00381E3A" w:rsidRPr="004277FC" w:rsidRDefault="00655D68">
            <w:pPr>
              <w:tabs>
                <w:tab w:val="left" w:pos="-2268"/>
                <w:tab w:val="num" w:pos="252"/>
                <w:tab w:val="num" w:pos="305"/>
              </w:tabs>
              <w:spacing w:before="60" w:afterLines="80" w:after="192"/>
              <w:rPr>
                <w:rFonts w:ascii="Arial" w:hAnsi="Arial" w:cs="Arial"/>
                <w:color w:val="00703C"/>
                <w:sz w:val="20"/>
                <w:szCs w:val="20"/>
              </w:rPr>
            </w:pPr>
            <w:r>
              <w:rPr>
                <w:rFonts w:ascii="Arial" w:hAnsi="Arial" w:cs="Arial"/>
                <w:color w:val="00703C"/>
                <w:sz w:val="20"/>
                <w:szCs w:val="20"/>
              </w:rPr>
              <w:t>Reporting</w:t>
            </w:r>
          </w:p>
        </w:tc>
        <w:tc>
          <w:tcPr>
            <w:tcW w:w="7069" w:type="dxa"/>
            <w:shd w:val="clear" w:color="auto" w:fill="FFFFFF" w:themeFill="background1"/>
          </w:tcPr>
          <w:p w14:paraId="15C74EAD" w14:textId="6C8CA717" w:rsidR="00D35629" w:rsidRPr="00D35629" w:rsidRDefault="003C2C6E">
            <w:pPr>
              <w:keepNext/>
              <w:keepLines/>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Pr>
                <w:rFonts w:ascii="Arial" w:hAnsi="Arial" w:cs="Arial"/>
                <w:sz w:val="20"/>
                <w:szCs w:val="20"/>
              </w:rPr>
              <w:t>P</w:t>
            </w:r>
            <w:r w:rsidR="00D35629" w:rsidRPr="00D35629">
              <w:rPr>
                <w:rFonts w:ascii="Arial" w:hAnsi="Arial" w:cs="Arial"/>
                <w:sz w:val="20"/>
                <w:szCs w:val="20"/>
              </w:rPr>
              <w:t xml:space="preserve">repare and maintain initiative </w:t>
            </w:r>
            <w:r>
              <w:rPr>
                <w:rFonts w:ascii="Arial" w:hAnsi="Arial" w:cs="Arial"/>
                <w:sz w:val="20"/>
                <w:szCs w:val="20"/>
              </w:rPr>
              <w:t xml:space="preserve">tracking and </w:t>
            </w:r>
            <w:r w:rsidR="00D35629" w:rsidRPr="00D35629">
              <w:rPr>
                <w:rFonts w:ascii="Arial" w:hAnsi="Arial" w:cs="Arial"/>
                <w:sz w:val="20"/>
                <w:szCs w:val="20"/>
              </w:rPr>
              <w:t>reporting</w:t>
            </w:r>
          </w:p>
          <w:p w14:paraId="3110CD36" w14:textId="51B85C4D" w:rsidR="00381E3A" w:rsidRPr="004277FC" w:rsidRDefault="00D35629">
            <w:pPr>
              <w:keepNext/>
              <w:keepLines/>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D35629">
              <w:rPr>
                <w:rFonts w:ascii="Arial" w:hAnsi="Arial" w:cs="Arial"/>
                <w:sz w:val="20"/>
                <w:szCs w:val="20"/>
              </w:rPr>
              <w:t>Assist with the preparation of monthly reports as required</w:t>
            </w:r>
          </w:p>
        </w:tc>
      </w:tr>
      <w:tr w:rsidR="00CC7576" w:rsidRPr="004277FC" w14:paraId="5088B2D0" w14:textId="77777777" w:rsidTr="58522043">
        <w:tc>
          <w:tcPr>
            <w:tcW w:w="2579" w:type="dxa"/>
            <w:shd w:val="clear" w:color="auto" w:fill="auto"/>
          </w:tcPr>
          <w:p w14:paraId="0A45B2D0" w14:textId="77777777" w:rsidR="00CC7576" w:rsidRPr="004277FC" w:rsidRDefault="00CC7576" w:rsidP="00691CB4">
            <w:pPr>
              <w:tabs>
                <w:tab w:val="left" w:pos="-2268"/>
              </w:tabs>
              <w:spacing w:before="60" w:afterLines="80" w:after="192"/>
              <w:rPr>
                <w:rFonts w:ascii="Arial" w:hAnsi="Arial" w:cs="Arial"/>
                <w:color w:val="00703C"/>
                <w:sz w:val="20"/>
                <w:szCs w:val="20"/>
              </w:rPr>
            </w:pPr>
            <w:r w:rsidRPr="004277FC">
              <w:rPr>
                <w:rFonts w:ascii="Arial" w:hAnsi="Arial" w:cs="Arial"/>
                <w:color w:val="00703C"/>
                <w:sz w:val="20"/>
                <w:szCs w:val="20"/>
              </w:rPr>
              <w:t>FMG Values</w:t>
            </w:r>
          </w:p>
        </w:tc>
        <w:tc>
          <w:tcPr>
            <w:tcW w:w="7069" w:type="dxa"/>
            <w:shd w:val="clear" w:color="auto" w:fill="FFFFFF" w:themeFill="background1"/>
          </w:tcPr>
          <w:p w14:paraId="2EE98B10" w14:textId="77777777" w:rsidR="00CC7576" w:rsidRPr="004277FC" w:rsidRDefault="00CC7576" w:rsidP="00691CB4">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277FC">
              <w:rPr>
                <w:rFonts w:ascii="Arial" w:hAnsi="Arial" w:cs="Arial"/>
                <w:sz w:val="20"/>
                <w:szCs w:val="20"/>
              </w:rPr>
              <w:t>To promote the “</w:t>
            </w:r>
            <w:smartTag w:uri="urn:schemas-microsoft-com:office:smarttags" w:element="Street">
              <w:smartTag w:uri="urn:schemas-microsoft-com:office:smarttags" w:element="address">
                <w:r w:rsidRPr="004277FC">
                  <w:rPr>
                    <w:rFonts w:ascii="Arial" w:hAnsi="Arial" w:cs="Arial"/>
                    <w:sz w:val="20"/>
                    <w:szCs w:val="20"/>
                  </w:rPr>
                  <w:t>FMG Way</w:t>
                </w:r>
              </w:smartTag>
            </w:smartTag>
            <w:r w:rsidRPr="004277FC">
              <w:rPr>
                <w:rFonts w:ascii="Arial" w:hAnsi="Arial" w:cs="Arial"/>
                <w:sz w:val="20"/>
                <w:szCs w:val="20"/>
              </w:rPr>
              <w:t>” through displaying the values of FMG which are do what’s right, make it happen, we’re in it together and proud of who we are</w:t>
            </w:r>
          </w:p>
        </w:tc>
      </w:tr>
      <w:tr w:rsidR="00CC7576" w:rsidRPr="004277FC" w14:paraId="25618E23" w14:textId="77777777" w:rsidTr="58522043">
        <w:tc>
          <w:tcPr>
            <w:tcW w:w="2579" w:type="dxa"/>
            <w:shd w:val="clear" w:color="auto" w:fill="auto"/>
          </w:tcPr>
          <w:p w14:paraId="2740B2C6" w14:textId="77777777" w:rsidR="00CC7576" w:rsidRPr="004277FC" w:rsidRDefault="00CC7576" w:rsidP="00691CB4">
            <w:pPr>
              <w:spacing w:before="60" w:after="60"/>
              <w:rPr>
                <w:rFonts w:ascii="Arial" w:hAnsi="Arial" w:cs="Arial"/>
                <w:color w:val="00703C"/>
                <w:sz w:val="20"/>
                <w:szCs w:val="20"/>
              </w:rPr>
            </w:pPr>
            <w:r w:rsidRPr="004277FC">
              <w:rPr>
                <w:rFonts w:ascii="Arial" w:hAnsi="Arial" w:cs="Arial"/>
                <w:color w:val="00703C"/>
                <w:sz w:val="20"/>
                <w:szCs w:val="20"/>
              </w:rPr>
              <w:t>Health and Safety</w:t>
            </w:r>
          </w:p>
          <w:p w14:paraId="78172E44" w14:textId="77777777" w:rsidR="00CC7576" w:rsidRPr="004277FC" w:rsidRDefault="00CC7576" w:rsidP="00691CB4">
            <w:pPr>
              <w:spacing w:before="60" w:after="60"/>
              <w:rPr>
                <w:rFonts w:ascii="Arial" w:hAnsi="Arial" w:cs="Arial"/>
                <w:i/>
                <w:color w:val="00703C"/>
                <w:sz w:val="20"/>
                <w:szCs w:val="20"/>
                <w:u w:val="single"/>
              </w:rPr>
            </w:pPr>
          </w:p>
        </w:tc>
        <w:tc>
          <w:tcPr>
            <w:tcW w:w="7069" w:type="dxa"/>
            <w:shd w:val="clear" w:color="auto" w:fill="FFFFFF" w:themeFill="background1"/>
          </w:tcPr>
          <w:p w14:paraId="2C56ECD4" w14:textId="77777777" w:rsidR="00CC7576" w:rsidRPr="004277FC" w:rsidRDefault="00CC7576" w:rsidP="00691CB4">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4277FC">
              <w:rPr>
                <w:rFonts w:ascii="Arial" w:hAnsi="Arial" w:cs="Arial"/>
                <w:sz w:val="20"/>
                <w:szCs w:val="20"/>
              </w:rPr>
              <w:t>Complies with safety and wellbeing policy and procedures, including accident and incident reporting and hazard management requirements</w:t>
            </w:r>
          </w:p>
          <w:p w14:paraId="1DC839E3" w14:textId="77777777" w:rsidR="00CC7576" w:rsidRPr="004277FC" w:rsidRDefault="00CC7576" w:rsidP="00691CB4">
            <w:pPr>
              <w:numPr>
                <w:ilvl w:val="0"/>
                <w:numId w:val="2"/>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National Light" w:hAnsi="National Light" w:cs="Arial"/>
                <w:sz w:val="22"/>
                <w:szCs w:val="22"/>
              </w:rPr>
            </w:pPr>
            <w:r w:rsidRPr="004277FC">
              <w:rPr>
                <w:rFonts w:ascii="Arial" w:hAnsi="Arial" w:cs="Arial"/>
                <w:sz w:val="20"/>
                <w:szCs w:val="20"/>
              </w:rPr>
              <w:lastRenderedPageBreak/>
              <w:t>Works in a safe manner at all times and does not undertake activities without appropriate training</w:t>
            </w:r>
          </w:p>
        </w:tc>
      </w:tr>
      <w:tr w:rsidR="00CC7576" w:rsidRPr="004277FC" w14:paraId="62C25313" w14:textId="77777777" w:rsidTr="58522043">
        <w:tc>
          <w:tcPr>
            <w:tcW w:w="2579" w:type="dxa"/>
            <w:shd w:val="clear" w:color="auto" w:fill="auto"/>
          </w:tcPr>
          <w:p w14:paraId="0A55739F" w14:textId="77777777" w:rsidR="00CC7576" w:rsidRPr="004277FC" w:rsidRDefault="00CC7576" w:rsidP="00691CB4">
            <w:pPr>
              <w:spacing w:before="60" w:after="60"/>
              <w:rPr>
                <w:rFonts w:ascii="Arial" w:hAnsi="Arial" w:cs="Arial"/>
                <w:color w:val="00703C"/>
                <w:sz w:val="20"/>
                <w:szCs w:val="20"/>
              </w:rPr>
            </w:pPr>
            <w:r w:rsidRPr="004277FC">
              <w:rPr>
                <w:rFonts w:ascii="Arial" w:hAnsi="Arial" w:cs="Arial"/>
                <w:color w:val="00703C"/>
                <w:sz w:val="20"/>
                <w:szCs w:val="20"/>
              </w:rPr>
              <w:lastRenderedPageBreak/>
              <w:t>Other Duties</w:t>
            </w:r>
          </w:p>
        </w:tc>
        <w:tc>
          <w:tcPr>
            <w:tcW w:w="7069" w:type="dxa"/>
            <w:shd w:val="clear" w:color="auto" w:fill="FFFFFF" w:themeFill="background1"/>
          </w:tcPr>
          <w:p w14:paraId="0B414A0C" w14:textId="77777777" w:rsidR="00CC7576" w:rsidRPr="004277FC" w:rsidRDefault="00CC7576" w:rsidP="00691CB4">
            <w:pPr>
              <w:numPr>
                <w:ilvl w:val="0"/>
                <w:numId w:val="2"/>
              </w:numPr>
              <w:tabs>
                <w:tab w:val="clear" w:pos="720"/>
                <w:tab w:val="num" w:pos="252"/>
                <w:tab w:val="num" w:pos="305"/>
                <w:tab w:val="num" w:pos="459"/>
              </w:tabs>
              <w:overflowPunct w:val="0"/>
              <w:autoSpaceDE w:val="0"/>
              <w:autoSpaceDN w:val="0"/>
              <w:adjustRightInd w:val="0"/>
              <w:spacing w:beforeLines="60" w:before="144" w:afterLines="60" w:after="144" w:line="240" w:lineRule="atLeast"/>
              <w:ind w:left="249" w:hanging="249"/>
              <w:textAlignment w:val="baseline"/>
              <w:rPr>
                <w:rFonts w:ascii="Arial" w:hAnsi="Arial" w:cs="Arial"/>
                <w:sz w:val="20"/>
                <w:szCs w:val="20"/>
              </w:rPr>
            </w:pPr>
            <w:r w:rsidRPr="004277FC">
              <w:rPr>
                <w:rFonts w:ascii="Arial" w:hAnsi="Arial" w:cs="Arial"/>
                <w:sz w:val="20"/>
                <w:szCs w:val="20"/>
              </w:rPr>
              <w:t xml:space="preserve">Complete tasks in agreed timeframe and provision of appropriate progress reports to the satisfaction of the </w:t>
            </w:r>
            <w:r w:rsidR="004B67B7" w:rsidRPr="004277FC">
              <w:rPr>
                <w:rFonts w:ascii="Arial" w:hAnsi="Arial" w:cs="Arial"/>
                <w:sz w:val="20"/>
                <w:szCs w:val="20"/>
              </w:rPr>
              <w:t xml:space="preserve">Programme </w:t>
            </w:r>
            <w:r w:rsidRPr="004277FC">
              <w:rPr>
                <w:rFonts w:ascii="Arial" w:hAnsi="Arial" w:cs="Arial"/>
                <w:sz w:val="20"/>
                <w:szCs w:val="20"/>
              </w:rPr>
              <w:t xml:space="preserve">Manager and/or the </w:t>
            </w:r>
            <w:r w:rsidR="004B67B7" w:rsidRPr="004277FC">
              <w:rPr>
                <w:rFonts w:ascii="Arial" w:hAnsi="Arial" w:cs="Arial"/>
                <w:sz w:val="20"/>
                <w:szCs w:val="20"/>
              </w:rPr>
              <w:t>General Manager Business Information Systems.</w:t>
            </w:r>
          </w:p>
        </w:tc>
      </w:tr>
    </w:tbl>
    <w:p w14:paraId="53F9D9E4" w14:textId="77777777" w:rsidR="003A367A" w:rsidRPr="004277FC"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4277FC" w14:paraId="42109CD6" w14:textId="77777777" w:rsidTr="00526717">
        <w:trPr>
          <w:trHeight w:val="427"/>
        </w:trPr>
        <w:tc>
          <w:tcPr>
            <w:tcW w:w="9648" w:type="dxa"/>
            <w:gridSpan w:val="2"/>
            <w:shd w:val="clear" w:color="auto" w:fill="00703C"/>
            <w:vAlign w:val="center"/>
          </w:tcPr>
          <w:p w14:paraId="3328DF70" w14:textId="77777777" w:rsidR="003A367A" w:rsidRPr="004277FC" w:rsidRDefault="005F1DEA" w:rsidP="005F1DEA">
            <w:pPr>
              <w:jc w:val="center"/>
              <w:rPr>
                <w:rFonts w:ascii="Arial" w:hAnsi="Arial" w:cs="Arial"/>
                <w:b/>
                <w:color w:val="FFFFFF"/>
                <w:sz w:val="22"/>
                <w:szCs w:val="22"/>
              </w:rPr>
            </w:pPr>
            <w:r w:rsidRPr="004277FC">
              <w:rPr>
                <w:rFonts w:ascii="Arial" w:hAnsi="Arial" w:cs="Arial"/>
                <w:b/>
                <w:bCs/>
                <w:color w:val="FFFFFF"/>
                <w:sz w:val="22"/>
                <w:szCs w:val="22"/>
              </w:rPr>
              <w:t>COMPETENCIES</w:t>
            </w:r>
          </w:p>
        </w:tc>
      </w:tr>
      <w:tr w:rsidR="003A367A" w:rsidRPr="004277FC" w14:paraId="658297B7" w14:textId="77777777" w:rsidTr="00865842">
        <w:trPr>
          <w:trHeight w:val="685"/>
        </w:trPr>
        <w:tc>
          <w:tcPr>
            <w:tcW w:w="7488" w:type="dxa"/>
            <w:vAlign w:val="center"/>
          </w:tcPr>
          <w:p w14:paraId="125D8CB8" w14:textId="77777777" w:rsidR="003A367A" w:rsidRPr="004277FC" w:rsidRDefault="003A367A" w:rsidP="00B76DF0">
            <w:pPr>
              <w:jc w:val="both"/>
              <w:rPr>
                <w:rFonts w:ascii="Arial" w:hAnsi="Arial" w:cs="Arial"/>
                <w:i/>
                <w:iCs/>
                <w:color w:val="808080"/>
                <w:sz w:val="20"/>
                <w:szCs w:val="20"/>
              </w:rPr>
            </w:pPr>
            <w:r w:rsidRPr="004277FC">
              <w:rPr>
                <w:rFonts w:ascii="Arial" w:hAnsi="Arial" w:cs="Arial"/>
                <w:i/>
                <w:iCs/>
                <w:color w:val="808080"/>
                <w:sz w:val="20"/>
                <w:szCs w:val="20"/>
              </w:rPr>
              <w:t>*see competency framework for behaviours expected at each level</w:t>
            </w:r>
          </w:p>
        </w:tc>
        <w:tc>
          <w:tcPr>
            <w:tcW w:w="2160" w:type="dxa"/>
            <w:vAlign w:val="center"/>
          </w:tcPr>
          <w:p w14:paraId="29EC338E" w14:textId="77777777" w:rsidR="003A367A" w:rsidRPr="004277FC" w:rsidRDefault="003A367A" w:rsidP="00B76DF0">
            <w:pPr>
              <w:spacing w:after="120"/>
              <w:jc w:val="center"/>
              <w:rPr>
                <w:rFonts w:ascii="Arial" w:hAnsi="Arial" w:cs="Arial"/>
                <w:bCs/>
                <w:i/>
                <w:iCs/>
                <w:color w:val="808080"/>
                <w:sz w:val="20"/>
                <w:szCs w:val="20"/>
              </w:rPr>
            </w:pPr>
            <w:r w:rsidRPr="004277FC">
              <w:rPr>
                <w:rFonts w:ascii="Arial" w:hAnsi="Arial" w:cs="Arial"/>
                <w:bCs/>
                <w:i/>
                <w:iCs/>
                <w:color w:val="808080"/>
                <w:sz w:val="20"/>
                <w:szCs w:val="20"/>
              </w:rPr>
              <w:t>Expected Level</w:t>
            </w:r>
          </w:p>
        </w:tc>
      </w:tr>
      <w:tr w:rsidR="003A367A" w:rsidRPr="004277FC" w14:paraId="47C80F66" w14:textId="77777777" w:rsidTr="0072498F">
        <w:trPr>
          <w:trHeight w:val="350"/>
        </w:trPr>
        <w:tc>
          <w:tcPr>
            <w:tcW w:w="7488" w:type="dxa"/>
            <w:vAlign w:val="center"/>
          </w:tcPr>
          <w:p w14:paraId="5E032C1C" w14:textId="77777777" w:rsidR="003A367A" w:rsidRPr="004277FC" w:rsidRDefault="003A367A" w:rsidP="00B76DF0">
            <w:pPr>
              <w:spacing w:before="120" w:after="120"/>
              <w:rPr>
                <w:rFonts w:ascii="Arial" w:hAnsi="Arial" w:cs="Arial"/>
                <w:b/>
                <w:color w:val="00703C"/>
                <w:sz w:val="20"/>
                <w:szCs w:val="20"/>
                <w:lang w:bidi="en-US"/>
              </w:rPr>
            </w:pPr>
            <w:r w:rsidRPr="004277FC">
              <w:rPr>
                <w:rFonts w:ascii="Arial" w:hAnsi="Arial" w:cs="Arial"/>
                <w:b/>
                <w:color w:val="00703C"/>
                <w:sz w:val="20"/>
                <w:szCs w:val="20"/>
                <w:lang w:bidi="en-US"/>
              </w:rPr>
              <w:t>Customer Driven (Internal &amp; External)</w:t>
            </w:r>
          </w:p>
          <w:p w14:paraId="3AC005D7" w14:textId="77777777" w:rsidR="003A367A" w:rsidRPr="004277FC" w:rsidRDefault="003A367A" w:rsidP="00B76DF0">
            <w:pPr>
              <w:spacing w:after="120"/>
              <w:rPr>
                <w:rFonts w:ascii="Arial" w:hAnsi="Arial" w:cs="Arial"/>
                <w:sz w:val="20"/>
                <w:szCs w:val="20"/>
                <w:lang w:bidi="en-US"/>
              </w:rPr>
            </w:pPr>
            <w:r w:rsidRPr="004277FC">
              <w:rPr>
                <w:rFonts w:ascii="Arial" w:hAnsi="Arial" w:cs="Arial"/>
                <w:bCs/>
                <w:sz w:val="20"/>
                <w:szCs w:val="20"/>
                <w:lang w:bidi="en-US"/>
              </w:rPr>
              <w:t>A commitment to understanding the needs and best interests of both internal and external customers, in order to provide them with outstanding customer service and help them to make informed decisions.</w:t>
            </w:r>
          </w:p>
        </w:tc>
        <w:tc>
          <w:tcPr>
            <w:tcW w:w="2160" w:type="dxa"/>
            <w:vAlign w:val="center"/>
          </w:tcPr>
          <w:p w14:paraId="73ACD082" w14:textId="77777777" w:rsidR="003A367A" w:rsidRPr="004277FC" w:rsidRDefault="00DA64BD" w:rsidP="00592451">
            <w:pPr>
              <w:spacing w:after="120"/>
              <w:ind w:left="357"/>
              <w:jc w:val="both"/>
              <w:rPr>
                <w:rFonts w:ascii="Arial" w:hAnsi="Arial" w:cs="Arial"/>
                <w:sz w:val="20"/>
                <w:szCs w:val="20"/>
              </w:rPr>
            </w:pPr>
            <w:r w:rsidRPr="004277FC">
              <w:rPr>
                <w:rFonts w:ascii="Arial" w:hAnsi="Arial" w:cs="Arial"/>
                <w:sz w:val="20"/>
                <w:szCs w:val="20"/>
              </w:rPr>
              <w:t>Advanced</w:t>
            </w:r>
            <w:r w:rsidR="003A367A" w:rsidRPr="004277FC">
              <w:rPr>
                <w:rFonts w:ascii="Arial" w:hAnsi="Arial" w:cs="Arial"/>
                <w:sz w:val="20"/>
                <w:szCs w:val="20"/>
              </w:rPr>
              <w:t>*</w:t>
            </w:r>
          </w:p>
        </w:tc>
      </w:tr>
      <w:tr w:rsidR="003A367A" w:rsidRPr="004277FC" w14:paraId="0B4B7C10" w14:textId="77777777" w:rsidTr="00865842">
        <w:trPr>
          <w:trHeight w:val="1340"/>
        </w:trPr>
        <w:tc>
          <w:tcPr>
            <w:tcW w:w="7488" w:type="dxa"/>
            <w:vAlign w:val="center"/>
          </w:tcPr>
          <w:p w14:paraId="6103A5C7" w14:textId="77777777" w:rsidR="003A367A" w:rsidRPr="004277FC" w:rsidRDefault="003A367A" w:rsidP="00B76DF0">
            <w:pPr>
              <w:spacing w:before="120" w:after="120"/>
              <w:rPr>
                <w:rFonts w:ascii="Arial" w:hAnsi="Arial" w:cs="Arial"/>
                <w:b/>
                <w:color w:val="00703C"/>
                <w:sz w:val="20"/>
                <w:szCs w:val="20"/>
              </w:rPr>
            </w:pPr>
            <w:r w:rsidRPr="004277FC">
              <w:rPr>
                <w:rFonts w:ascii="Arial" w:hAnsi="Arial" w:cs="Arial"/>
                <w:b/>
                <w:color w:val="00703C"/>
                <w:sz w:val="20"/>
                <w:szCs w:val="20"/>
              </w:rPr>
              <w:t>Accountability</w:t>
            </w:r>
          </w:p>
          <w:p w14:paraId="63FBA872" w14:textId="77777777" w:rsidR="003A367A" w:rsidRPr="004277FC" w:rsidRDefault="003A367A" w:rsidP="00B76DF0">
            <w:pPr>
              <w:spacing w:after="120"/>
              <w:rPr>
                <w:rFonts w:ascii="Arial" w:hAnsi="Arial" w:cs="Arial"/>
                <w:sz w:val="20"/>
                <w:szCs w:val="20"/>
              </w:rPr>
            </w:pPr>
            <w:r w:rsidRPr="004277FC">
              <w:rPr>
                <w:rFonts w:ascii="Arial" w:hAnsi="Arial" w:cs="Arial"/>
                <w:bCs/>
                <w:sz w:val="20"/>
                <w:szCs w:val="20"/>
              </w:rPr>
              <w:t xml:space="preserve">Taking personal ownership of decisions, behaviour, and development, and being responsible for how these actions impact on the wider organisation and customers.  </w:t>
            </w:r>
          </w:p>
        </w:tc>
        <w:tc>
          <w:tcPr>
            <w:tcW w:w="2160" w:type="dxa"/>
            <w:vAlign w:val="center"/>
          </w:tcPr>
          <w:p w14:paraId="4879FF7F" w14:textId="77777777" w:rsidR="003A367A" w:rsidRPr="004277FC" w:rsidRDefault="00DA64BD" w:rsidP="00B76DF0">
            <w:pPr>
              <w:spacing w:after="120"/>
              <w:ind w:left="357"/>
              <w:jc w:val="both"/>
              <w:rPr>
                <w:rFonts w:ascii="Arial" w:hAnsi="Arial" w:cs="Arial"/>
                <w:sz w:val="20"/>
                <w:szCs w:val="20"/>
              </w:rPr>
            </w:pPr>
            <w:r w:rsidRPr="004277FC">
              <w:rPr>
                <w:rFonts w:ascii="Arial" w:hAnsi="Arial" w:cs="Arial"/>
                <w:sz w:val="20"/>
                <w:szCs w:val="20"/>
              </w:rPr>
              <w:t>Advanced*</w:t>
            </w:r>
          </w:p>
        </w:tc>
      </w:tr>
      <w:tr w:rsidR="003A367A" w:rsidRPr="004277FC" w14:paraId="32F857E4" w14:textId="77777777" w:rsidTr="00865842">
        <w:trPr>
          <w:trHeight w:val="1102"/>
        </w:trPr>
        <w:tc>
          <w:tcPr>
            <w:tcW w:w="7488" w:type="dxa"/>
            <w:vAlign w:val="center"/>
          </w:tcPr>
          <w:p w14:paraId="69E32BE1" w14:textId="77777777" w:rsidR="003A367A" w:rsidRPr="004277FC" w:rsidRDefault="003A367A" w:rsidP="00B76DF0">
            <w:pPr>
              <w:spacing w:before="120" w:after="120"/>
              <w:rPr>
                <w:rFonts w:ascii="Arial" w:hAnsi="Arial" w:cs="Arial"/>
                <w:b/>
                <w:color w:val="00703C"/>
                <w:sz w:val="20"/>
                <w:szCs w:val="20"/>
              </w:rPr>
            </w:pPr>
            <w:r w:rsidRPr="004277FC">
              <w:rPr>
                <w:rFonts w:ascii="Arial" w:hAnsi="Arial" w:cs="Arial"/>
                <w:b/>
                <w:color w:val="00703C"/>
                <w:sz w:val="20"/>
                <w:szCs w:val="20"/>
              </w:rPr>
              <w:t>Adaptability</w:t>
            </w:r>
          </w:p>
          <w:p w14:paraId="4B174E2C" w14:textId="77777777" w:rsidR="003A367A" w:rsidRPr="004277FC" w:rsidRDefault="003A367A" w:rsidP="00B76DF0">
            <w:pPr>
              <w:spacing w:after="120"/>
              <w:rPr>
                <w:rFonts w:ascii="Arial" w:hAnsi="Arial" w:cs="Arial"/>
                <w:sz w:val="20"/>
                <w:szCs w:val="20"/>
              </w:rPr>
            </w:pPr>
            <w:r w:rsidRPr="004277FC">
              <w:rPr>
                <w:rFonts w:ascii="Arial" w:hAnsi="Arial" w:cs="Arial"/>
                <w:bCs/>
                <w:sz w:val="20"/>
                <w:szCs w:val="20"/>
              </w:rPr>
              <w:t>Demonstrating a willingness to engage in a changing environment and being flexible and comfortable working with change.</w:t>
            </w:r>
          </w:p>
        </w:tc>
        <w:tc>
          <w:tcPr>
            <w:tcW w:w="2160" w:type="dxa"/>
            <w:vAlign w:val="center"/>
          </w:tcPr>
          <w:p w14:paraId="581EDC5A" w14:textId="77777777" w:rsidR="003A367A" w:rsidRPr="004277FC" w:rsidRDefault="00256DCB" w:rsidP="00B76DF0">
            <w:pPr>
              <w:spacing w:after="120"/>
              <w:ind w:left="357"/>
              <w:jc w:val="both"/>
              <w:rPr>
                <w:rFonts w:ascii="Arial" w:hAnsi="Arial" w:cs="Arial"/>
                <w:sz w:val="20"/>
                <w:szCs w:val="20"/>
              </w:rPr>
            </w:pPr>
            <w:r w:rsidRPr="004277FC">
              <w:rPr>
                <w:rFonts w:ascii="Arial" w:hAnsi="Arial" w:cs="Arial"/>
                <w:sz w:val="20"/>
                <w:szCs w:val="20"/>
              </w:rPr>
              <w:t>Intermediate*</w:t>
            </w:r>
          </w:p>
        </w:tc>
      </w:tr>
      <w:tr w:rsidR="003A367A" w:rsidRPr="004277FC" w14:paraId="6E7D4373" w14:textId="77777777" w:rsidTr="00865842">
        <w:trPr>
          <w:trHeight w:val="919"/>
        </w:trPr>
        <w:tc>
          <w:tcPr>
            <w:tcW w:w="7488" w:type="dxa"/>
            <w:vAlign w:val="center"/>
          </w:tcPr>
          <w:p w14:paraId="7C508E95" w14:textId="77777777" w:rsidR="003A367A" w:rsidRPr="004277FC" w:rsidRDefault="003A367A" w:rsidP="00B76DF0">
            <w:pPr>
              <w:spacing w:before="120" w:after="120"/>
              <w:rPr>
                <w:rFonts w:ascii="Arial" w:hAnsi="Arial" w:cs="Arial"/>
                <w:b/>
                <w:color w:val="00703C"/>
                <w:sz w:val="20"/>
                <w:szCs w:val="20"/>
              </w:rPr>
            </w:pPr>
            <w:r w:rsidRPr="004277FC">
              <w:rPr>
                <w:rFonts w:ascii="Arial" w:hAnsi="Arial" w:cs="Arial"/>
                <w:b/>
                <w:color w:val="00703C"/>
                <w:sz w:val="20"/>
                <w:szCs w:val="20"/>
              </w:rPr>
              <w:t>Motivation and Drive</w:t>
            </w:r>
          </w:p>
          <w:p w14:paraId="397AD248" w14:textId="77777777" w:rsidR="003A367A" w:rsidRPr="004277FC" w:rsidRDefault="003A367A" w:rsidP="00B76DF0">
            <w:pPr>
              <w:spacing w:after="120"/>
              <w:rPr>
                <w:rFonts w:ascii="Arial" w:hAnsi="Arial" w:cs="Arial"/>
                <w:sz w:val="20"/>
                <w:szCs w:val="20"/>
              </w:rPr>
            </w:pPr>
            <w:r w:rsidRPr="004277FC">
              <w:rPr>
                <w:rFonts w:ascii="Arial" w:hAnsi="Arial" w:cs="Arial"/>
                <w:bCs/>
                <w:sz w:val="20"/>
                <w:szCs w:val="20"/>
              </w:rPr>
              <w:t>The determination to achieve goals and strive for excellence.</w:t>
            </w:r>
          </w:p>
        </w:tc>
        <w:tc>
          <w:tcPr>
            <w:tcW w:w="2160" w:type="dxa"/>
            <w:vAlign w:val="center"/>
          </w:tcPr>
          <w:p w14:paraId="37E1DA37" w14:textId="77777777" w:rsidR="003A367A" w:rsidRPr="004277FC" w:rsidRDefault="00256DCB" w:rsidP="00B76DF0">
            <w:pPr>
              <w:spacing w:after="120"/>
              <w:ind w:left="357"/>
              <w:jc w:val="both"/>
              <w:rPr>
                <w:rFonts w:ascii="Arial" w:hAnsi="Arial" w:cs="Arial"/>
                <w:sz w:val="20"/>
                <w:szCs w:val="20"/>
              </w:rPr>
            </w:pPr>
            <w:r w:rsidRPr="004277FC">
              <w:rPr>
                <w:rFonts w:ascii="Arial" w:hAnsi="Arial" w:cs="Arial"/>
                <w:sz w:val="20"/>
                <w:szCs w:val="20"/>
              </w:rPr>
              <w:t>Intermediate*</w:t>
            </w:r>
          </w:p>
        </w:tc>
      </w:tr>
      <w:tr w:rsidR="003A367A" w:rsidRPr="004277FC" w14:paraId="4B6FF8AB" w14:textId="77777777" w:rsidTr="00865842">
        <w:trPr>
          <w:trHeight w:val="1050"/>
        </w:trPr>
        <w:tc>
          <w:tcPr>
            <w:tcW w:w="7488" w:type="dxa"/>
            <w:vAlign w:val="center"/>
          </w:tcPr>
          <w:p w14:paraId="569179F4" w14:textId="77777777" w:rsidR="003A367A" w:rsidRPr="004277FC"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4277FC">
                  <w:rPr>
                    <w:rFonts w:ascii="Arial" w:hAnsi="Arial" w:cs="Arial"/>
                    <w:b/>
                    <w:color w:val="00703C"/>
                    <w:sz w:val="20"/>
                    <w:szCs w:val="20"/>
                  </w:rPr>
                  <w:t>Relationship</w:t>
                </w:r>
              </w:smartTag>
              <w:r w:rsidRPr="004277FC">
                <w:rPr>
                  <w:rFonts w:ascii="Arial" w:hAnsi="Arial" w:cs="Arial"/>
                  <w:b/>
                  <w:color w:val="00703C"/>
                  <w:sz w:val="20"/>
                  <w:szCs w:val="20"/>
                </w:rPr>
                <w:t xml:space="preserve"> </w:t>
              </w:r>
              <w:smartTag w:uri="urn:schemas-microsoft-com:office:smarttags" w:element="PlaceType">
                <w:r w:rsidRPr="004277FC">
                  <w:rPr>
                    <w:rFonts w:ascii="Arial" w:hAnsi="Arial" w:cs="Arial"/>
                    <w:b/>
                    <w:color w:val="00703C"/>
                    <w:sz w:val="20"/>
                    <w:szCs w:val="20"/>
                  </w:rPr>
                  <w:t>Building</w:t>
                </w:r>
              </w:smartTag>
            </w:smartTag>
          </w:p>
          <w:p w14:paraId="26006421" w14:textId="77777777" w:rsidR="003A367A" w:rsidRPr="004277FC" w:rsidRDefault="003A367A" w:rsidP="00B76DF0">
            <w:pPr>
              <w:spacing w:after="120"/>
              <w:rPr>
                <w:rFonts w:ascii="Arial" w:hAnsi="Arial" w:cs="Arial"/>
                <w:sz w:val="20"/>
                <w:szCs w:val="20"/>
              </w:rPr>
            </w:pPr>
            <w:r w:rsidRPr="004277FC">
              <w:rPr>
                <w:rFonts w:ascii="Arial" w:hAnsi="Arial" w:cs="Arial"/>
                <w:bCs/>
                <w:sz w:val="20"/>
                <w:szCs w:val="20"/>
              </w:rPr>
              <w:t>Developing and maintaining positive, professional relationships that are built on mutual trust and respect.</w:t>
            </w:r>
          </w:p>
        </w:tc>
        <w:tc>
          <w:tcPr>
            <w:tcW w:w="2160" w:type="dxa"/>
            <w:vAlign w:val="center"/>
          </w:tcPr>
          <w:p w14:paraId="780DFB56" w14:textId="77777777" w:rsidR="003A367A" w:rsidRPr="004277FC" w:rsidRDefault="001F49C0" w:rsidP="00445F87">
            <w:pPr>
              <w:spacing w:after="120"/>
              <w:ind w:left="357"/>
              <w:jc w:val="both"/>
              <w:rPr>
                <w:rFonts w:ascii="Arial" w:hAnsi="Arial" w:cs="Arial"/>
                <w:sz w:val="20"/>
                <w:szCs w:val="20"/>
              </w:rPr>
            </w:pPr>
            <w:r w:rsidRPr="004277FC">
              <w:rPr>
                <w:rFonts w:ascii="Arial" w:hAnsi="Arial" w:cs="Arial"/>
                <w:sz w:val="20"/>
                <w:szCs w:val="20"/>
              </w:rPr>
              <w:t>Intermediate</w:t>
            </w:r>
            <w:r w:rsidR="00DA64BD" w:rsidRPr="004277FC">
              <w:rPr>
                <w:rFonts w:ascii="Arial" w:hAnsi="Arial" w:cs="Arial"/>
                <w:sz w:val="20"/>
                <w:szCs w:val="20"/>
              </w:rPr>
              <w:t>*</w:t>
            </w:r>
          </w:p>
        </w:tc>
      </w:tr>
      <w:tr w:rsidR="00445F87" w:rsidRPr="004277FC" w14:paraId="20AA250A" w14:textId="77777777" w:rsidTr="00865842">
        <w:trPr>
          <w:trHeight w:val="1050"/>
        </w:trPr>
        <w:tc>
          <w:tcPr>
            <w:tcW w:w="7488" w:type="dxa"/>
            <w:vAlign w:val="center"/>
          </w:tcPr>
          <w:p w14:paraId="21A39DA7" w14:textId="77777777" w:rsidR="00445F87" w:rsidRPr="004277FC" w:rsidRDefault="00445F87" w:rsidP="00445F87">
            <w:pPr>
              <w:spacing w:before="120" w:after="120"/>
              <w:rPr>
                <w:rFonts w:ascii="Arial" w:hAnsi="Arial" w:cs="Arial"/>
                <w:b/>
                <w:color w:val="00703C"/>
                <w:sz w:val="20"/>
                <w:szCs w:val="20"/>
              </w:rPr>
            </w:pPr>
            <w:r w:rsidRPr="004277FC">
              <w:rPr>
                <w:rFonts w:ascii="Arial" w:hAnsi="Arial" w:cs="Arial"/>
                <w:b/>
                <w:color w:val="00703C"/>
                <w:sz w:val="20"/>
                <w:szCs w:val="20"/>
              </w:rPr>
              <w:t>Team Work</w:t>
            </w:r>
          </w:p>
          <w:p w14:paraId="1CE3C7DE" w14:textId="77777777" w:rsidR="00445F87" w:rsidRPr="004277FC" w:rsidRDefault="00445F87" w:rsidP="00B76DF0">
            <w:pPr>
              <w:spacing w:before="120" w:after="120"/>
              <w:rPr>
                <w:rFonts w:ascii="Arial" w:hAnsi="Arial" w:cs="Arial"/>
                <w:b/>
                <w:color w:val="008000"/>
                <w:sz w:val="20"/>
                <w:szCs w:val="20"/>
              </w:rPr>
            </w:pPr>
            <w:r w:rsidRPr="004277FC">
              <w:rPr>
                <w:rFonts w:ascii="Arial" w:hAnsi="Arial" w:cs="Arial"/>
                <w:bCs/>
                <w:sz w:val="20"/>
                <w:szCs w:val="20"/>
              </w:rPr>
              <w:t>Making a positive contribution to the FMG team and collaborating effectively with others to achieve objectives.</w:t>
            </w:r>
            <w:r w:rsidRPr="004277FC">
              <w:rPr>
                <w:rFonts w:ascii="Arial" w:hAnsi="Arial" w:cs="Arial"/>
                <w:b/>
                <w:color w:val="008000"/>
                <w:sz w:val="20"/>
                <w:szCs w:val="20"/>
              </w:rPr>
              <w:t xml:space="preserve"> </w:t>
            </w:r>
          </w:p>
        </w:tc>
        <w:tc>
          <w:tcPr>
            <w:tcW w:w="2160" w:type="dxa"/>
            <w:vAlign w:val="center"/>
          </w:tcPr>
          <w:p w14:paraId="69774BF7" w14:textId="77777777" w:rsidR="00445F87" w:rsidRPr="004277FC" w:rsidRDefault="00DA64BD" w:rsidP="00445F87">
            <w:pPr>
              <w:spacing w:after="120"/>
              <w:ind w:left="357"/>
              <w:jc w:val="both"/>
              <w:rPr>
                <w:rFonts w:ascii="Arial" w:hAnsi="Arial" w:cs="Arial"/>
                <w:sz w:val="20"/>
                <w:szCs w:val="20"/>
              </w:rPr>
            </w:pPr>
            <w:r w:rsidRPr="004277FC">
              <w:rPr>
                <w:rFonts w:ascii="Arial" w:hAnsi="Arial" w:cs="Arial"/>
                <w:sz w:val="20"/>
                <w:szCs w:val="20"/>
              </w:rPr>
              <w:t>Advanced*</w:t>
            </w:r>
          </w:p>
        </w:tc>
      </w:tr>
      <w:tr w:rsidR="00DA64BD" w:rsidRPr="004277FC" w14:paraId="34F37097" w14:textId="77777777" w:rsidTr="00865842">
        <w:trPr>
          <w:trHeight w:val="1050"/>
        </w:trPr>
        <w:tc>
          <w:tcPr>
            <w:tcW w:w="7488" w:type="dxa"/>
            <w:vAlign w:val="center"/>
          </w:tcPr>
          <w:p w14:paraId="3A5BB019" w14:textId="77777777" w:rsidR="00DA64BD" w:rsidRPr="004277FC" w:rsidRDefault="00DA64BD" w:rsidP="00DA64BD">
            <w:pPr>
              <w:spacing w:before="120" w:after="120"/>
              <w:rPr>
                <w:rFonts w:ascii="Arial" w:hAnsi="Arial" w:cs="Arial"/>
                <w:b/>
                <w:color w:val="00703C"/>
                <w:sz w:val="20"/>
                <w:szCs w:val="20"/>
              </w:rPr>
            </w:pPr>
            <w:r w:rsidRPr="004277FC">
              <w:rPr>
                <w:rFonts w:ascii="Arial" w:hAnsi="Arial" w:cs="Arial"/>
                <w:b/>
                <w:color w:val="00703C"/>
                <w:sz w:val="20"/>
                <w:szCs w:val="20"/>
              </w:rPr>
              <w:t>Critical Analysis</w:t>
            </w:r>
          </w:p>
          <w:p w14:paraId="6A7F8326" w14:textId="77777777" w:rsidR="00DA64BD" w:rsidRPr="004277FC" w:rsidRDefault="00DA64BD" w:rsidP="00DA64BD">
            <w:pPr>
              <w:spacing w:before="120" w:after="120"/>
              <w:rPr>
                <w:rFonts w:ascii="Arial" w:hAnsi="Arial" w:cs="Arial"/>
                <w:b/>
                <w:color w:val="00703C"/>
                <w:sz w:val="20"/>
                <w:szCs w:val="20"/>
              </w:rPr>
            </w:pPr>
            <w:r w:rsidRPr="004277FC">
              <w:rPr>
                <w:rFonts w:ascii="Arial" w:hAnsi="Arial" w:cs="Arial"/>
                <w:bCs/>
                <w:sz w:val="20"/>
                <w:szCs w:val="20"/>
              </w:rPr>
              <w:t>The capability to identify key issues, trends, or important facts from information and to question and probe.</w:t>
            </w:r>
          </w:p>
        </w:tc>
        <w:tc>
          <w:tcPr>
            <w:tcW w:w="2160" w:type="dxa"/>
            <w:vAlign w:val="center"/>
          </w:tcPr>
          <w:p w14:paraId="38D7415D" w14:textId="77777777" w:rsidR="00DA64BD" w:rsidRPr="004277FC" w:rsidRDefault="00DA64BD" w:rsidP="00445F87">
            <w:pPr>
              <w:spacing w:after="120"/>
              <w:ind w:left="357"/>
              <w:jc w:val="both"/>
              <w:rPr>
                <w:rFonts w:ascii="Arial" w:hAnsi="Arial" w:cs="Arial"/>
                <w:sz w:val="20"/>
                <w:szCs w:val="20"/>
              </w:rPr>
            </w:pPr>
            <w:r w:rsidRPr="004277FC">
              <w:rPr>
                <w:rFonts w:ascii="Arial" w:hAnsi="Arial" w:cs="Arial"/>
                <w:sz w:val="20"/>
                <w:szCs w:val="20"/>
              </w:rPr>
              <w:t>Advanced*</w:t>
            </w:r>
          </w:p>
        </w:tc>
      </w:tr>
    </w:tbl>
    <w:p w14:paraId="7A332898" w14:textId="77777777" w:rsidR="003C584B" w:rsidRPr="004277FC"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4277FC" w14:paraId="53A0E7D8" w14:textId="77777777" w:rsidTr="005F1DEA">
        <w:trPr>
          <w:trHeight w:val="441"/>
        </w:trPr>
        <w:tc>
          <w:tcPr>
            <w:tcW w:w="9648" w:type="dxa"/>
            <w:gridSpan w:val="2"/>
            <w:shd w:val="clear" w:color="auto" w:fill="00703C"/>
            <w:vAlign w:val="center"/>
          </w:tcPr>
          <w:p w14:paraId="17A943F6" w14:textId="77777777" w:rsidR="003A367A" w:rsidRPr="004277FC" w:rsidRDefault="003A367A" w:rsidP="00B76DF0">
            <w:pPr>
              <w:jc w:val="center"/>
              <w:rPr>
                <w:rFonts w:ascii="Arial" w:hAnsi="Arial" w:cs="Arial"/>
                <w:b/>
                <w:bCs/>
                <w:color w:val="FFFFFF"/>
                <w:sz w:val="22"/>
                <w:szCs w:val="22"/>
              </w:rPr>
            </w:pPr>
            <w:r w:rsidRPr="004277FC">
              <w:rPr>
                <w:rFonts w:ascii="Arial" w:hAnsi="Arial" w:cs="Arial"/>
                <w:b/>
                <w:bCs/>
                <w:color w:val="FFFFFF"/>
                <w:sz w:val="22"/>
                <w:szCs w:val="22"/>
              </w:rPr>
              <w:t>KNOWLEDGE</w:t>
            </w:r>
          </w:p>
        </w:tc>
      </w:tr>
      <w:tr w:rsidR="00383F08" w:rsidRPr="004277FC" w14:paraId="597147A4" w14:textId="77777777" w:rsidTr="62BB2235">
        <w:trPr>
          <w:trHeight w:val="980"/>
        </w:trPr>
        <w:tc>
          <w:tcPr>
            <w:tcW w:w="2879" w:type="dxa"/>
            <w:vAlign w:val="center"/>
          </w:tcPr>
          <w:p w14:paraId="5BEF88B2" w14:textId="595E342F" w:rsidR="00383F08" w:rsidRPr="004277FC" w:rsidRDefault="53175070" w:rsidP="62BB2235">
            <w:pPr>
              <w:rPr>
                <w:rFonts w:ascii="Arial" w:hAnsi="Arial" w:cs="Arial"/>
                <w:b/>
                <w:bCs/>
                <w:color w:val="00703C"/>
                <w:sz w:val="20"/>
                <w:szCs w:val="20"/>
              </w:rPr>
            </w:pPr>
            <w:r w:rsidRPr="62BB2235">
              <w:rPr>
                <w:rFonts w:ascii="Arial" w:hAnsi="Arial" w:cs="Arial"/>
                <w:b/>
                <w:bCs/>
                <w:color w:val="00703C"/>
                <w:sz w:val="20"/>
                <w:szCs w:val="20"/>
              </w:rPr>
              <w:t>Qualifications</w:t>
            </w:r>
          </w:p>
        </w:tc>
        <w:tc>
          <w:tcPr>
            <w:tcW w:w="6769" w:type="dxa"/>
            <w:vAlign w:val="center"/>
          </w:tcPr>
          <w:p w14:paraId="0F5C0D27" w14:textId="7E5363C9" w:rsidR="00383F08" w:rsidRPr="2BC314D4" w:rsidRDefault="5C182011" w:rsidP="4EEEF45C">
            <w:pPr>
              <w:rPr>
                <w:rFonts w:ascii="Arial" w:hAnsi="Arial" w:cs="Arial"/>
                <w:sz w:val="20"/>
                <w:szCs w:val="20"/>
              </w:rPr>
            </w:pPr>
            <w:r w:rsidRPr="62BB2235">
              <w:rPr>
                <w:rFonts w:ascii="Arial" w:hAnsi="Arial" w:cs="Arial"/>
                <w:sz w:val="20"/>
                <w:szCs w:val="20"/>
              </w:rPr>
              <w:t>A tertiary o</w:t>
            </w:r>
            <w:r w:rsidR="6FC10BC6" w:rsidRPr="62BB2235">
              <w:rPr>
                <w:rFonts w:ascii="Arial" w:hAnsi="Arial" w:cs="Arial"/>
                <w:sz w:val="20"/>
                <w:szCs w:val="20"/>
              </w:rPr>
              <w:t>r</w:t>
            </w:r>
            <w:r w:rsidRPr="62BB2235">
              <w:rPr>
                <w:rFonts w:ascii="Arial" w:hAnsi="Arial" w:cs="Arial"/>
                <w:sz w:val="20"/>
                <w:szCs w:val="20"/>
              </w:rPr>
              <w:t xml:space="preserve"> industry qualification is desirable.</w:t>
            </w:r>
          </w:p>
        </w:tc>
      </w:tr>
      <w:tr w:rsidR="003A367A" w:rsidRPr="004277FC" w14:paraId="0BF2D346" w14:textId="77777777" w:rsidTr="00687AB0">
        <w:trPr>
          <w:trHeight w:val="980"/>
        </w:trPr>
        <w:tc>
          <w:tcPr>
            <w:tcW w:w="2879" w:type="dxa"/>
            <w:vAlign w:val="center"/>
          </w:tcPr>
          <w:p w14:paraId="26212C57" w14:textId="77777777" w:rsidR="003A367A" w:rsidRPr="004277FC" w:rsidRDefault="003A367A" w:rsidP="00B76DF0">
            <w:pPr>
              <w:rPr>
                <w:rFonts w:ascii="Arial" w:hAnsi="Arial" w:cs="Arial"/>
                <w:b/>
                <w:color w:val="00703C"/>
                <w:sz w:val="20"/>
                <w:szCs w:val="20"/>
              </w:rPr>
            </w:pPr>
            <w:r w:rsidRPr="004277FC">
              <w:rPr>
                <w:rFonts w:ascii="Arial" w:hAnsi="Arial" w:cs="Arial"/>
                <w:b/>
                <w:color w:val="00703C"/>
                <w:sz w:val="20"/>
                <w:szCs w:val="20"/>
              </w:rPr>
              <w:lastRenderedPageBreak/>
              <w:t>Business Awareness</w:t>
            </w:r>
          </w:p>
        </w:tc>
        <w:tc>
          <w:tcPr>
            <w:tcW w:w="6769" w:type="dxa"/>
            <w:vAlign w:val="center"/>
          </w:tcPr>
          <w:p w14:paraId="61AEDA1F" w14:textId="279F071D" w:rsidR="003A367A" w:rsidRPr="004277FC" w:rsidRDefault="57045CA5" w:rsidP="00B76DF0">
            <w:pPr>
              <w:rPr>
                <w:rFonts w:ascii="Arial" w:hAnsi="Arial" w:cs="Arial"/>
                <w:bCs/>
                <w:sz w:val="20"/>
                <w:szCs w:val="20"/>
                <w:lang w:eastAsia="en-NZ"/>
              </w:rPr>
            </w:pPr>
            <w:r w:rsidRPr="2BC314D4">
              <w:rPr>
                <w:rFonts w:ascii="Arial" w:hAnsi="Arial" w:cs="Arial"/>
                <w:sz w:val="20"/>
                <w:szCs w:val="20"/>
              </w:rPr>
              <w:t>The ideal candidate will possess a strong understanding of financial services organizations, with a preference for experience in the insurance sector. They should demonstrate the ability to quickly develop a comprehensive understanding of how FMG operates.</w:t>
            </w:r>
          </w:p>
        </w:tc>
      </w:tr>
      <w:tr w:rsidR="006813FD" w:rsidRPr="004277FC" w14:paraId="63507AFD" w14:textId="77777777" w:rsidTr="00687AB0">
        <w:trPr>
          <w:trHeight w:val="924"/>
        </w:trPr>
        <w:tc>
          <w:tcPr>
            <w:tcW w:w="2879" w:type="dxa"/>
            <w:vAlign w:val="center"/>
          </w:tcPr>
          <w:p w14:paraId="5565DB3E" w14:textId="3E006BEC" w:rsidR="006813FD" w:rsidRPr="004277FC" w:rsidRDefault="006813FD" w:rsidP="00B76DF0">
            <w:pPr>
              <w:rPr>
                <w:rFonts w:ascii="Arial" w:hAnsi="Arial" w:cs="Arial"/>
                <w:b/>
                <w:color w:val="00703C"/>
                <w:sz w:val="20"/>
                <w:szCs w:val="20"/>
              </w:rPr>
            </w:pPr>
            <w:r w:rsidRPr="004277FC">
              <w:rPr>
                <w:rFonts w:ascii="Arial" w:hAnsi="Arial" w:cs="Arial"/>
                <w:b/>
                <w:color w:val="00703C"/>
                <w:sz w:val="20"/>
                <w:szCs w:val="20"/>
              </w:rPr>
              <w:t>Specialist Knowledge</w:t>
            </w:r>
          </w:p>
        </w:tc>
        <w:tc>
          <w:tcPr>
            <w:tcW w:w="6769" w:type="dxa"/>
            <w:vAlign w:val="center"/>
          </w:tcPr>
          <w:p w14:paraId="3F98C87F" w14:textId="77777777" w:rsidR="006813FD" w:rsidRPr="004277FC" w:rsidRDefault="006813FD" w:rsidP="00B76DF0">
            <w:pPr>
              <w:rPr>
                <w:rFonts w:ascii="Arial" w:hAnsi="Arial" w:cs="Arial"/>
                <w:bCs/>
                <w:sz w:val="20"/>
                <w:szCs w:val="20"/>
                <w:lang w:eastAsia="en-NZ"/>
              </w:rPr>
            </w:pPr>
            <w:r w:rsidRPr="004277FC">
              <w:rPr>
                <w:rFonts w:ascii="Arial" w:hAnsi="Arial" w:cs="Arial"/>
                <w:sz w:val="20"/>
                <w:szCs w:val="20"/>
              </w:rPr>
              <w:t>Understands business analysis best practices and understand the processes for planning and monitoring, defining business need, assessing capability gaps and determine appropriate solution approaches, requirements elicitation and analysis, requirements management and communication and solution assessment and validation.</w:t>
            </w:r>
          </w:p>
        </w:tc>
      </w:tr>
    </w:tbl>
    <w:p w14:paraId="218B275C" w14:textId="77777777" w:rsidR="00E35860" w:rsidRPr="004277FC" w:rsidRDefault="00E35860"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4277FC" w14:paraId="0FFA94EF" w14:textId="77777777" w:rsidTr="005F1DEA">
        <w:trPr>
          <w:trHeight w:val="539"/>
        </w:trPr>
        <w:tc>
          <w:tcPr>
            <w:tcW w:w="9648" w:type="dxa"/>
            <w:gridSpan w:val="2"/>
            <w:shd w:val="clear" w:color="auto" w:fill="00703C"/>
            <w:vAlign w:val="center"/>
          </w:tcPr>
          <w:p w14:paraId="7271BA07" w14:textId="77777777" w:rsidR="003A367A" w:rsidRPr="004277FC" w:rsidRDefault="003A367A" w:rsidP="00B76DF0">
            <w:pPr>
              <w:jc w:val="center"/>
              <w:rPr>
                <w:rFonts w:ascii="Arial" w:hAnsi="Arial" w:cs="Arial"/>
                <w:b/>
                <w:bCs/>
                <w:color w:val="FFFFFF"/>
                <w:sz w:val="22"/>
                <w:szCs w:val="22"/>
                <w:lang w:eastAsia="en-NZ"/>
              </w:rPr>
            </w:pPr>
            <w:r w:rsidRPr="004277FC">
              <w:rPr>
                <w:rFonts w:ascii="Arial" w:hAnsi="Arial" w:cs="Arial"/>
                <w:b/>
                <w:bCs/>
                <w:color w:val="FFFFFF"/>
                <w:sz w:val="22"/>
                <w:szCs w:val="22"/>
                <w:lang w:eastAsia="en-NZ"/>
              </w:rPr>
              <w:t>SKILLS</w:t>
            </w:r>
          </w:p>
        </w:tc>
      </w:tr>
      <w:tr w:rsidR="003A367A" w:rsidRPr="004277FC" w14:paraId="0D72F317" w14:textId="77777777" w:rsidTr="00687AB0">
        <w:trPr>
          <w:trHeight w:val="555"/>
        </w:trPr>
        <w:tc>
          <w:tcPr>
            <w:tcW w:w="2891" w:type="dxa"/>
            <w:vAlign w:val="center"/>
          </w:tcPr>
          <w:p w14:paraId="1B304801" w14:textId="77777777" w:rsidR="003A367A" w:rsidRPr="004277FC" w:rsidRDefault="003A367A" w:rsidP="00B76DF0">
            <w:pPr>
              <w:rPr>
                <w:rFonts w:ascii="Arial" w:hAnsi="Arial" w:cs="Arial"/>
                <w:b/>
                <w:color w:val="00703C"/>
                <w:sz w:val="20"/>
                <w:szCs w:val="20"/>
              </w:rPr>
            </w:pPr>
            <w:r w:rsidRPr="004277FC">
              <w:rPr>
                <w:rFonts w:ascii="Arial" w:hAnsi="Arial" w:cs="Arial"/>
                <w:b/>
                <w:color w:val="00703C"/>
                <w:sz w:val="20"/>
                <w:szCs w:val="20"/>
              </w:rPr>
              <w:t>Written Communication Skills</w:t>
            </w:r>
          </w:p>
        </w:tc>
        <w:tc>
          <w:tcPr>
            <w:tcW w:w="6757" w:type="dxa"/>
            <w:vAlign w:val="center"/>
          </w:tcPr>
          <w:p w14:paraId="2647042A" w14:textId="77777777" w:rsidR="00F441C7" w:rsidRPr="004277FC" w:rsidRDefault="00F441C7" w:rsidP="00B76DF0">
            <w:pPr>
              <w:rPr>
                <w:rFonts w:ascii="Arial" w:hAnsi="Arial" w:cs="Arial"/>
                <w:bCs/>
                <w:sz w:val="20"/>
                <w:szCs w:val="20"/>
                <w:lang w:eastAsia="en-NZ"/>
              </w:rPr>
            </w:pPr>
          </w:p>
          <w:p w14:paraId="0D7782C6" w14:textId="77777777" w:rsidR="003A367A" w:rsidRPr="004277FC" w:rsidRDefault="003A367A" w:rsidP="00B76DF0">
            <w:pPr>
              <w:rPr>
                <w:rFonts w:ascii="Arial" w:hAnsi="Arial" w:cs="Arial"/>
                <w:bCs/>
                <w:sz w:val="20"/>
                <w:szCs w:val="20"/>
                <w:lang w:eastAsia="en-NZ"/>
              </w:rPr>
            </w:pPr>
            <w:r w:rsidRPr="004277FC">
              <w:rPr>
                <w:rFonts w:ascii="Arial" w:hAnsi="Arial" w:cs="Arial"/>
                <w:bCs/>
                <w:sz w:val="20"/>
                <w:szCs w:val="20"/>
                <w:lang w:eastAsia="en-NZ"/>
              </w:rPr>
              <w:t>Able to write clear, concise and persuasive proposals and reports.</w:t>
            </w:r>
          </w:p>
          <w:p w14:paraId="3CE08C4B" w14:textId="77777777" w:rsidR="00AA320C" w:rsidRPr="004277FC" w:rsidRDefault="00AA320C" w:rsidP="00B76DF0">
            <w:pPr>
              <w:rPr>
                <w:rFonts w:ascii="Arial" w:hAnsi="Arial" w:cs="Arial"/>
                <w:bCs/>
                <w:color w:val="FF0000"/>
                <w:sz w:val="20"/>
                <w:szCs w:val="20"/>
                <w:lang w:eastAsia="en-NZ"/>
              </w:rPr>
            </w:pPr>
          </w:p>
        </w:tc>
      </w:tr>
      <w:tr w:rsidR="006659C3" w:rsidRPr="004277FC" w14:paraId="4A772B08" w14:textId="77777777" w:rsidTr="004026BD">
        <w:trPr>
          <w:trHeight w:val="634"/>
        </w:trPr>
        <w:tc>
          <w:tcPr>
            <w:tcW w:w="2891" w:type="dxa"/>
            <w:vAlign w:val="center"/>
          </w:tcPr>
          <w:p w14:paraId="0DE464AB" w14:textId="77777777" w:rsidR="006659C3" w:rsidRPr="004277FC" w:rsidRDefault="006659C3" w:rsidP="00B76DF0">
            <w:pPr>
              <w:rPr>
                <w:rFonts w:ascii="Arial" w:hAnsi="Arial" w:cs="Arial"/>
                <w:b/>
                <w:color w:val="00703C"/>
                <w:sz w:val="20"/>
                <w:szCs w:val="20"/>
              </w:rPr>
            </w:pPr>
            <w:r w:rsidRPr="004277FC">
              <w:rPr>
                <w:rFonts w:ascii="Arial" w:hAnsi="Arial" w:cs="Arial"/>
                <w:b/>
                <w:color w:val="00703C"/>
                <w:sz w:val="20"/>
                <w:szCs w:val="20"/>
              </w:rPr>
              <w:t>Verbal Communications Skills</w:t>
            </w:r>
          </w:p>
        </w:tc>
        <w:tc>
          <w:tcPr>
            <w:tcW w:w="6757" w:type="dxa"/>
          </w:tcPr>
          <w:p w14:paraId="0DF6A727" w14:textId="77777777" w:rsidR="006659C3" w:rsidRPr="004277FC" w:rsidRDefault="006659C3" w:rsidP="004026BD">
            <w:pPr>
              <w:rPr>
                <w:rFonts w:ascii="Arial" w:hAnsi="Arial" w:cs="Arial"/>
                <w:sz w:val="20"/>
                <w:szCs w:val="20"/>
              </w:rPr>
            </w:pPr>
            <w:r w:rsidRPr="004277FC">
              <w:rPr>
                <w:rFonts w:ascii="Arial" w:hAnsi="Arial" w:cs="Arial"/>
                <w:sz w:val="20"/>
                <w:szCs w:val="20"/>
              </w:rPr>
              <w:t>Communicates clearly in order to present information to persuade and influence others.</w:t>
            </w:r>
          </w:p>
        </w:tc>
      </w:tr>
      <w:tr w:rsidR="006659C3" w:rsidRPr="004277FC" w14:paraId="33FCA565" w14:textId="77777777" w:rsidTr="00687AB0">
        <w:trPr>
          <w:trHeight w:val="876"/>
        </w:trPr>
        <w:tc>
          <w:tcPr>
            <w:tcW w:w="2891" w:type="dxa"/>
            <w:vAlign w:val="center"/>
          </w:tcPr>
          <w:p w14:paraId="58BA9DA8" w14:textId="77777777" w:rsidR="006659C3" w:rsidRPr="004277FC" w:rsidRDefault="006659C3" w:rsidP="00B76DF0">
            <w:pPr>
              <w:rPr>
                <w:rFonts w:ascii="Arial" w:hAnsi="Arial" w:cs="Arial"/>
                <w:bCs/>
                <w:sz w:val="20"/>
                <w:szCs w:val="20"/>
                <w:lang w:eastAsia="en-NZ"/>
              </w:rPr>
            </w:pPr>
            <w:r w:rsidRPr="004277FC">
              <w:rPr>
                <w:rFonts w:ascii="Arial" w:hAnsi="Arial" w:cs="Arial"/>
                <w:b/>
                <w:color w:val="00703C"/>
                <w:sz w:val="20"/>
                <w:szCs w:val="20"/>
              </w:rPr>
              <w:t>Listening Skills</w:t>
            </w:r>
          </w:p>
        </w:tc>
        <w:tc>
          <w:tcPr>
            <w:tcW w:w="6757" w:type="dxa"/>
            <w:vAlign w:val="center"/>
          </w:tcPr>
          <w:p w14:paraId="0A3F2860" w14:textId="77777777" w:rsidR="006659C3" w:rsidRPr="004277FC" w:rsidRDefault="006659C3" w:rsidP="00B76DF0">
            <w:pPr>
              <w:rPr>
                <w:rFonts w:ascii="Arial" w:hAnsi="Arial" w:cs="Arial"/>
                <w:bCs/>
                <w:sz w:val="20"/>
                <w:szCs w:val="20"/>
                <w:lang w:eastAsia="en-NZ"/>
              </w:rPr>
            </w:pPr>
            <w:r w:rsidRPr="004277FC">
              <w:rPr>
                <w:rFonts w:ascii="Arial" w:hAnsi="Arial" w:cs="Arial"/>
                <w:sz w:val="20"/>
                <w:szCs w:val="20"/>
              </w:rPr>
              <w:t>Demonstrates active listening skills through eye contact, paraphrasing, appropriate body language and checking understanding.</w:t>
            </w:r>
          </w:p>
        </w:tc>
      </w:tr>
      <w:tr w:rsidR="006659C3" w:rsidRPr="004277FC" w14:paraId="2806167F" w14:textId="77777777" w:rsidTr="00687AB0">
        <w:trPr>
          <w:trHeight w:val="751"/>
        </w:trPr>
        <w:tc>
          <w:tcPr>
            <w:tcW w:w="2891" w:type="dxa"/>
            <w:vAlign w:val="center"/>
          </w:tcPr>
          <w:p w14:paraId="7E61E835" w14:textId="77777777" w:rsidR="006659C3" w:rsidRPr="004277FC" w:rsidRDefault="006659C3" w:rsidP="00B76DF0">
            <w:pPr>
              <w:rPr>
                <w:rFonts w:ascii="Arial" w:hAnsi="Arial" w:cs="Arial"/>
                <w:b/>
                <w:color w:val="00703C"/>
                <w:sz w:val="20"/>
                <w:szCs w:val="20"/>
              </w:rPr>
            </w:pPr>
            <w:r w:rsidRPr="004277FC">
              <w:rPr>
                <w:rFonts w:ascii="Arial" w:hAnsi="Arial" w:cs="Arial"/>
                <w:b/>
                <w:color w:val="00703C"/>
                <w:sz w:val="20"/>
                <w:szCs w:val="20"/>
              </w:rPr>
              <w:t>Risk Assessment Skills</w:t>
            </w:r>
          </w:p>
        </w:tc>
        <w:tc>
          <w:tcPr>
            <w:tcW w:w="6757" w:type="dxa"/>
            <w:vAlign w:val="center"/>
          </w:tcPr>
          <w:p w14:paraId="0D163543" w14:textId="77777777" w:rsidR="006659C3" w:rsidRPr="004277FC" w:rsidRDefault="006659C3" w:rsidP="00B76DF0">
            <w:pPr>
              <w:rPr>
                <w:rFonts w:ascii="Arial" w:hAnsi="Arial" w:cs="Arial"/>
                <w:sz w:val="20"/>
                <w:szCs w:val="20"/>
              </w:rPr>
            </w:pPr>
            <w:r w:rsidRPr="004277FC">
              <w:rPr>
                <w:rFonts w:ascii="Arial" w:hAnsi="Arial" w:cs="Arial"/>
                <w:sz w:val="20"/>
                <w:szCs w:val="20"/>
              </w:rPr>
              <w:t>Identifies, understands and mitigates the risks that may impact on FMG's strategy, initiatives and reputation.</w:t>
            </w:r>
          </w:p>
        </w:tc>
      </w:tr>
      <w:tr w:rsidR="00513B92" w:rsidRPr="004277FC" w14:paraId="683EFEAA" w14:textId="77777777" w:rsidTr="00687AB0">
        <w:trPr>
          <w:trHeight w:val="751"/>
        </w:trPr>
        <w:tc>
          <w:tcPr>
            <w:tcW w:w="2891" w:type="dxa"/>
            <w:vAlign w:val="center"/>
          </w:tcPr>
          <w:p w14:paraId="1DD53162" w14:textId="6DB6D9A6" w:rsidR="00513B92" w:rsidRPr="004277FC" w:rsidRDefault="00513B92" w:rsidP="00B76DF0">
            <w:pPr>
              <w:rPr>
                <w:rFonts w:ascii="Arial" w:hAnsi="Arial" w:cs="Arial"/>
                <w:b/>
                <w:color w:val="00703C"/>
                <w:sz w:val="20"/>
                <w:szCs w:val="20"/>
              </w:rPr>
            </w:pPr>
            <w:r>
              <w:rPr>
                <w:rFonts w:ascii="Arial" w:hAnsi="Arial" w:cs="Arial"/>
                <w:b/>
                <w:color w:val="00703C"/>
                <w:sz w:val="20"/>
                <w:szCs w:val="20"/>
              </w:rPr>
              <w:t>Collaboration and Stakeholder Management</w:t>
            </w:r>
          </w:p>
        </w:tc>
        <w:tc>
          <w:tcPr>
            <w:tcW w:w="6757" w:type="dxa"/>
            <w:vAlign w:val="center"/>
          </w:tcPr>
          <w:p w14:paraId="16D443F0" w14:textId="78ECB4AA" w:rsidR="00513B92" w:rsidRPr="004277FC" w:rsidRDefault="00463FE1" w:rsidP="00B76DF0">
            <w:pPr>
              <w:rPr>
                <w:rFonts w:ascii="Arial" w:hAnsi="Arial" w:cs="Arial"/>
                <w:sz w:val="20"/>
                <w:szCs w:val="20"/>
              </w:rPr>
            </w:pPr>
            <w:r>
              <w:rPr>
                <w:rFonts w:ascii="Arial" w:hAnsi="Arial" w:cs="Arial"/>
                <w:sz w:val="20"/>
                <w:szCs w:val="20"/>
              </w:rPr>
              <w:t xml:space="preserve">Strong </w:t>
            </w:r>
            <w:r w:rsidRPr="00463FE1">
              <w:rPr>
                <w:rFonts w:ascii="Arial" w:hAnsi="Arial" w:cs="Arial"/>
                <w:sz w:val="20"/>
                <w:szCs w:val="20"/>
              </w:rPr>
              <w:t>direction and stakeholder management skills</w:t>
            </w:r>
          </w:p>
        </w:tc>
      </w:tr>
      <w:tr w:rsidR="00FE4F5B" w:rsidRPr="004277FC" w14:paraId="37306D85" w14:textId="77777777" w:rsidTr="00687AB0">
        <w:trPr>
          <w:trHeight w:val="751"/>
        </w:trPr>
        <w:tc>
          <w:tcPr>
            <w:tcW w:w="2891" w:type="dxa"/>
            <w:vAlign w:val="center"/>
          </w:tcPr>
          <w:p w14:paraId="1A55945E" w14:textId="7060393F" w:rsidR="00FE4F5B" w:rsidRDefault="00434A38" w:rsidP="00B76DF0">
            <w:pPr>
              <w:rPr>
                <w:rFonts w:ascii="Arial" w:hAnsi="Arial" w:cs="Arial"/>
                <w:b/>
                <w:color w:val="00703C"/>
                <w:sz w:val="20"/>
                <w:szCs w:val="20"/>
              </w:rPr>
            </w:pPr>
            <w:r>
              <w:rPr>
                <w:rFonts w:ascii="Arial" w:hAnsi="Arial" w:cs="Arial"/>
                <w:b/>
                <w:color w:val="00703C"/>
                <w:sz w:val="20"/>
                <w:szCs w:val="20"/>
              </w:rPr>
              <w:t>B</w:t>
            </w:r>
            <w:r w:rsidR="00FE4F5B" w:rsidRPr="00FE4F5B">
              <w:rPr>
                <w:rFonts w:ascii="Arial" w:hAnsi="Arial" w:cs="Arial"/>
                <w:b/>
                <w:color w:val="00703C"/>
                <w:sz w:val="20"/>
                <w:szCs w:val="20"/>
              </w:rPr>
              <w:t>usiness analysis</w:t>
            </w:r>
          </w:p>
        </w:tc>
        <w:tc>
          <w:tcPr>
            <w:tcW w:w="6757" w:type="dxa"/>
            <w:vAlign w:val="center"/>
          </w:tcPr>
          <w:p w14:paraId="60299B1C" w14:textId="0294E100" w:rsidR="00FE4F5B" w:rsidRDefault="00434A38" w:rsidP="00B76DF0">
            <w:pPr>
              <w:rPr>
                <w:rFonts w:ascii="Arial" w:hAnsi="Arial" w:cs="Arial"/>
                <w:sz w:val="20"/>
                <w:szCs w:val="20"/>
              </w:rPr>
            </w:pPr>
            <w:r>
              <w:rPr>
                <w:rFonts w:ascii="Arial" w:hAnsi="Arial" w:cs="Arial"/>
                <w:sz w:val="20"/>
                <w:szCs w:val="20"/>
              </w:rPr>
              <w:t>P</w:t>
            </w:r>
            <w:r w:rsidR="00FE4F5B" w:rsidRPr="00FE4F5B">
              <w:rPr>
                <w:rFonts w:ascii="Arial" w:hAnsi="Arial" w:cs="Arial"/>
                <w:sz w:val="20"/>
                <w:szCs w:val="20"/>
              </w:rPr>
              <w:t>roven experience in business analysis and business process analysis</w:t>
            </w:r>
          </w:p>
        </w:tc>
      </w:tr>
      <w:tr w:rsidR="00FE4F5B" w:rsidRPr="004277FC" w14:paraId="6BD35CD2" w14:textId="77777777" w:rsidTr="00687AB0">
        <w:trPr>
          <w:trHeight w:val="751"/>
        </w:trPr>
        <w:tc>
          <w:tcPr>
            <w:tcW w:w="2891" w:type="dxa"/>
            <w:vAlign w:val="center"/>
          </w:tcPr>
          <w:p w14:paraId="6F6FF305" w14:textId="44B33486" w:rsidR="00FE4F5B" w:rsidRPr="00FE4F5B" w:rsidRDefault="00434A38" w:rsidP="00B76DF0">
            <w:pPr>
              <w:rPr>
                <w:rFonts w:ascii="Arial" w:hAnsi="Arial" w:cs="Arial"/>
                <w:b/>
                <w:color w:val="00703C"/>
                <w:sz w:val="20"/>
                <w:szCs w:val="20"/>
              </w:rPr>
            </w:pPr>
            <w:r>
              <w:rPr>
                <w:rFonts w:ascii="Arial" w:hAnsi="Arial" w:cs="Arial"/>
                <w:b/>
                <w:color w:val="00703C"/>
                <w:sz w:val="20"/>
                <w:szCs w:val="20"/>
              </w:rPr>
              <w:t>B</w:t>
            </w:r>
            <w:r w:rsidR="004C5139" w:rsidRPr="004C5139">
              <w:rPr>
                <w:rFonts w:ascii="Arial" w:hAnsi="Arial" w:cs="Arial"/>
                <w:b/>
                <w:color w:val="00703C"/>
                <w:sz w:val="20"/>
                <w:szCs w:val="20"/>
              </w:rPr>
              <w:t xml:space="preserve">enefit </w:t>
            </w:r>
            <w:r>
              <w:rPr>
                <w:rFonts w:ascii="Arial" w:hAnsi="Arial" w:cs="Arial"/>
                <w:b/>
                <w:color w:val="00703C"/>
                <w:sz w:val="20"/>
                <w:szCs w:val="20"/>
              </w:rPr>
              <w:t>M</w:t>
            </w:r>
            <w:r w:rsidR="004C5139" w:rsidRPr="004C5139">
              <w:rPr>
                <w:rFonts w:ascii="Arial" w:hAnsi="Arial" w:cs="Arial"/>
                <w:b/>
                <w:color w:val="00703C"/>
                <w:sz w:val="20"/>
                <w:szCs w:val="20"/>
              </w:rPr>
              <w:t>anagement</w:t>
            </w:r>
          </w:p>
        </w:tc>
        <w:tc>
          <w:tcPr>
            <w:tcW w:w="6757" w:type="dxa"/>
            <w:vAlign w:val="center"/>
          </w:tcPr>
          <w:p w14:paraId="34CB06DF" w14:textId="200DD87B" w:rsidR="00FE4F5B" w:rsidRPr="00FE4F5B" w:rsidRDefault="00434A38" w:rsidP="00B76DF0">
            <w:pPr>
              <w:rPr>
                <w:rFonts w:ascii="Arial" w:hAnsi="Arial" w:cs="Arial"/>
                <w:sz w:val="20"/>
                <w:szCs w:val="20"/>
              </w:rPr>
            </w:pPr>
            <w:r>
              <w:rPr>
                <w:rFonts w:ascii="Arial" w:hAnsi="Arial" w:cs="Arial"/>
                <w:sz w:val="20"/>
                <w:szCs w:val="20"/>
              </w:rPr>
              <w:t>E</w:t>
            </w:r>
            <w:r w:rsidRPr="00434A38">
              <w:rPr>
                <w:rFonts w:ascii="Arial" w:hAnsi="Arial" w:cs="Arial"/>
                <w:sz w:val="20"/>
                <w:szCs w:val="20"/>
              </w:rPr>
              <w:t>xperience and benefit identification, measurement, and tracking</w:t>
            </w:r>
          </w:p>
        </w:tc>
      </w:tr>
      <w:tr w:rsidR="004C5139" w:rsidRPr="004277FC" w14:paraId="5570F530" w14:textId="77777777" w:rsidTr="00687AB0">
        <w:trPr>
          <w:trHeight w:val="751"/>
        </w:trPr>
        <w:tc>
          <w:tcPr>
            <w:tcW w:w="2891" w:type="dxa"/>
            <w:vAlign w:val="center"/>
          </w:tcPr>
          <w:p w14:paraId="15B5CC2F" w14:textId="46C48741" w:rsidR="004C5139" w:rsidRPr="00FE4F5B" w:rsidRDefault="004C5139" w:rsidP="00B76DF0">
            <w:pPr>
              <w:rPr>
                <w:rFonts w:ascii="Arial" w:hAnsi="Arial" w:cs="Arial"/>
                <w:b/>
                <w:color w:val="00703C"/>
                <w:sz w:val="20"/>
                <w:szCs w:val="20"/>
              </w:rPr>
            </w:pPr>
            <w:r>
              <w:rPr>
                <w:rFonts w:ascii="Arial" w:hAnsi="Arial" w:cs="Arial"/>
                <w:b/>
                <w:color w:val="00703C"/>
                <w:sz w:val="20"/>
                <w:szCs w:val="20"/>
              </w:rPr>
              <w:t>T</w:t>
            </w:r>
            <w:r w:rsidRPr="004C5139">
              <w:rPr>
                <w:rFonts w:ascii="Arial" w:hAnsi="Arial" w:cs="Arial"/>
                <w:b/>
                <w:color w:val="00703C"/>
                <w:sz w:val="20"/>
                <w:szCs w:val="20"/>
              </w:rPr>
              <w:t>ransformation</w:t>
            </w:r>
            <w:r>
              <w:rPr>
                <w:rFonts w:ascii="Arial" w:hAnsi="Arial" w:cs="Arial"/>
                <w:b/>
                <w:color w:val="00703C"/>
                <w:sz w:val="20"/>
                <w:szCs w:val="20"/>
              </w:rPr>
              <w:t>al</w:t>
            </w:r>
            <w:r w:rsidRPr="004C5139">
              <w:rPr>
                <w:rFonts w:ascii="Arial" w:hAnsi="Arial" w:cs="Arial"/>
                <w:b/>
                <w:color w:val="00703C"/>
                <w:sz w:val="20"/>
                <w:szCs w:val="20"/>
              </w:rPr>
              <w:t xml:space="preserve"> </w:t>
            </w:r>
            <w:r>
              <w:rPr>
                <w:rFonts w:ascii="Arial" w:hAnsi="Arial" w:cs="Arial"/>
                <w:b/>
                <w:color w:val="00703C"/>
                <w:sz w:val="20"/>
                <w:szCs w:val="20"/>
              </w:rPr>
              <w:t>F</w:t>
            </w:r>
            <w:r w:rsidRPr="004C5139">
              <w:rPr>
                <w:rFonts w:ascii="Arial" w:hAnsi="Arial" w:cs="Arial"/>
                <w:b/>
                <w:color w:val="00703C"/>
                <w:sz w:val="20"/>
                <w:szCs w:val="20"/>
              </w:rPr>
              <w:t>ocus</w:t>
            </w:r>
          </w:p>
        </w:tc>
        <w:tc>
          <w:tcPr>
            <w:tcW w:w="6757" w:type="dxa"/>
            <w:vAlign w:val="center"/>
          </w:tcPr>
          <w:p w14:paraId="7A66D11B" w14:textId="23541F92" w:rsidR="004C5139" w:rsidRPr="004C5139" w:rsidRDefault="00434A38" w:rsidP="00B76DF0">
            <w:pPr>
              <w:rPr>
                <w:rFonts w:ascii="Arial" w:hAnsi="Arial" w:cs="Arial"/>
                <w:sz w:val="20"/>
                <w:szCs w:val="20"/>
              </w:rPr>
            </w:pPr>
            <w:r>
              <w:rPr>
                <w:rFonts w:ascii="Arial" w:hAnsi="Arial" w:cs="Arial"/>
                <w:sz w:val="20"/>
                <w:szCs w:val="20"/>
              </w:rPr>
              <w:t>T</w:t>
            </w:r>
            <w:r w:rsidRPr="00434A38">
              <w:rPr>
                <w:rFonts w:ascii="Arial" w:hAnsi="Arial" w:cs="Arial"/>
                <w:sz w:val="20"/>
                <w:szCs w:val="20"/>
              </w:rPr>
              <w:t>ransformational</w:t>
            </w:r>
            <w:r>
              <w:rPr>
                <w:rFonts w:ascii="Arial" w:hAnsi="Arial" w:cs="Arial"/>
                <w:sz w:val="20"/>
                <w:szCs w:val="20"/>
              </w:rPr>
              <w:t xml:space="preserve"> </w:t>
            </w:r>
            <w:r w:rsidR="004C5139" w:rsidRPr="004C5139">
              <w:rPr>
                <w:rFonts w:ascii="Arial" w:hAnsi="Arial" w:cs="Arial"/>
                <w:sz w:val="20"/>
                <w:szCs w:val="20"/>
              </w:rPr>
              <w:t>focus with the ability to articulate opportunities effectively and to challenge assumptions in the status quo</w:t>
            </w:r>
          </w:p>
        </w:tc>
      </w:tr>
    </w:tbl>
    <w:p w14:paraId="0C99C0BC" w14:textId="77777777" w:rsidR="00687AB0" w:rsidRPr="004277FC" w:rsidRDefault="00687AB0" w:rsidP="00106A67">
      <w:pPr>
        <w:pStyle w:val="Heading3"/>
        <w:spacing w:before="120"/>
        <w:rPr>
          <w:color w:val="008000"/>
          <w:sz w:val="28"/>
          <w:szCs w:val="28"/>
        </w:rPr>
      </w:pPr>
    </w:p>
    <w:p w14:paraId="0183A16D" w14:textId="77777777" w:rsidR="00B85400" w:rsidRPr="004277FC" w:rsidRDefault="00106A67" w:rsidP="00106A67">
      <w:pPr>
        <w:pStyle w:val="Heading3"/>
        <w:spacing w:before="120"/>
        <w:rPr>
          <w:i/>
          <w:color w:val="00703C"/>
          <w:sz w:val="28"/>
          <w:szCs w:val="28"/>
        </w:rPr>
      </w:pPr>
      <w:r w:rsidRPr="004277FC">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4277FC" w14:paraId="515E2793" w14:textId="77777777" w:rsidTr="00691CB4">
        <w:tc>
          <w:tcPr>
            <w:tcW w:w="2988" w:type="dxa"/>
            <w:tcBorders>
              <w:top w:val="single" w:sz="4" w:space="0" w:color="C0C0C0"/>
              <w:bottom w:val="nil"/>
            </w:tcBorders>
            <w:shd w:val="clear" w:color="auto" w:fill="00703C"/>
          </w:tcPr>
          <w:p w14:paraId="31D47DC2" w14:textId="77777777" w:rsidR="00B85400" w:rsidRPr="004277FC" w:rsidRDefault="00B85400" w:rsidP="00691CB4">
            <w:pPr>
              <w:keepNext/>
              <w:spacing w:before="60" w:after="60"/>
              <w:rPr>
                <w:rFonts w:ascii="Arial" w:hAnsi="Arial" w:cs="Arial"/>
                <w:bCs/>
                <w:color w:val="FFFFFF"/>
                <w:sz w:val="22"/>
                <w:szCs w:val="22"/>
              </w:rPr>
            </w:pPr>
            <w:r w:rsidRPr="004277FC">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3FE946EE" w14:textId="77777777" w:rsidR="00B85400" w:rsidRPr="004277FC" w:rsidRDefault="00B85400" w:rsidP="00691CB4">
            <w:pPr>
              <w:keepNext/>
              <w:spacing w:before="60" w:after="60"/>
              <w:jc w:val="both"/>
              <w:rPr>
                <w:rFonts w:ascii="Arial" w:hAnsi="Arial" w:cs="Arial"/>
                <w:bCs/>
                <w:color w:val="FFFFFF"/>
                <w:sz w:val="22"/>
                <w:szCs w:val="22"/>
              </w:rPr>
            </w:pPr>
            <w:r w:rsidRPr="004277FC">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7352FA6D" w14:textId="77777777" w:rsidR="00B85400" w:rsidRPr="004277FC" w:rsidRDefault="00B85400" w:rsidP="00691CB4">
            <w:pPr>
              <w:keepNext/>
              <w:spacing w:before="60" w:after="60"/>
              <w:jc w:val="both"/>
              <w:rPr>
                <w:rFonts w:ascii="Arial" w:hAnsi="Arial" w:cs="Arial"/>
                <w:bCs/>
                <w:color w:val="FFFFFF"/>
                <w:sz w:val="22"/>
                <w:szCs w:val="22"/>
              </w:rPr>
            </w:pPr>
            <w:r w:rsidRPr="004277FC">
              <w:rPr>
                <w:rFonts w:ascii="Arial" w:hAnsi="Arial" w:cs="Arial"/>
                <w:bCs/>
                <w:color w:val="FFFFFF"/>
                <w:sz w:val="22"/>
                <w:szCs w:val="22"/>
              </w:rPr>
              <w:t>Committees/Groups</w:t>
            </w:r>
          </w:p>
        </w:tc>
      </w:tr>
      <w:tr w:rsidR="00CC7576" w:rsidRPr="004277FC" w14:paraId="6F458D52" w14:textId="77777777" w:rsidTr="00691CB4">
        <w:tc>
          <w:tcPr>
            <w:tcW w:w="2988" w:type="dxa"/>
            <w:tcBorders>
              <w:top w:val="nil"/>
              <w:bottom w:val="nil"/>
            </w:tcBorders>
            <w:shd w:val="clear" w:color="auto" w:fill="auto"/>
          </w:tcPr>
          <w:p w14:paraId="24211589" w14:textId="716F44DC" w:rsidR="00CC7576" w:rsidRPr="004277FC" w:rsidRDefault="00CC7576" w:rsidP="00691CB4">
            <w:pPr>
              <w:numPr>
                <w:ilvl w:val="0"/>
                <w:numId w:val="1"/>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4277FC">
              <w:rPr>
                <w:rFonts w:ascii="Arial" w:hAnsi="Arial" w:cs="Arial"/>
                <w:sz w:val="20"/>
                <w:szCs w:val="20"/>
              </w:rPr>
              <w:t>External vendors &amp; consultants</w:t>
            </w:r>
          </w:p>
        </w:tc>
        <w:tc>
          <w:tcPr>
            <w:tcW w:w="3600" w:type="dxa"/>
            <w:tcBorders>
              <w:top w:val="nil"/>
              <w:bottom w:val="nil"/>
            </w:tcBorders>
            <w:shd w:val="clear" w:color="auto" w:fill="auto"/>
          </w:tcPr>
          <w:p w14:paraId="22E2A5A1" w14:textId="0031BB5C" w:rsidR="00C45FC9" w:rsidRDefault="00C45FC9" w:rsidP="00691CB4">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 xml:space="preserve">Programme </w:t>
            </w:r>
            <w:r w:rsidR="00FC4A3C">
              <w:rPr>
                <w:rFonts w:ascii="Arial" w:hAnsi="Arial" w:cs="Arial"/>
                <w:sz w:val="20"/>
                <w:szCs w:val="20"/>
              </w:rPr>
              <w:t>Shepherd</w:t>
            </w:r>
            <w:r>
              <w:rPr>
                <w:rFonts w:ascii="Arial" w:hAnsi="Arial" w:cs="Arial"/>
                <w:sz w:val="20"/>
                <w:szCs w:val="20"/>
              </w:rPr>
              <w:t xml:space="preserve"> Team</w:t>
            </w:r>
            <w:r w:rsidR="00E72237">
              <w:rPr>
                <w:rFonts w:ascii="Arial" w:hAnsi="Arial" w:cs="Arial"/>
                <w:sz w:val="20"/>
                <w:szCs w:val="20"/>
              </w:rPr>
              <w:t xml:space="preserve"> and Business Unit Leads</w:t>
            </w:r>
          </w:p>
          <w:p w14:paraId="25978294" w14:textId="4D21F617" w:rsidR="00E72237" w:rsidRPr="00E72237" w:rsidRDefault="00FC4A3C" w:rsidP="00E72237">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Strategic and Mutual Leaders</w:t>
            </w:r>
          </w:p>
          <w:p w14:paraId="58E538E6" w14:textId="65136680" w:rsidR="00FC4A3C" w:rsidRDefault="003559B3" w:rsidP="00691CB4">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Subject Matter Experts</w:t>
            </w:r>
          </w:p>
          <w:p w14:paraId="2EC74D51" w14:textId="35297D01" w:rsidR="00B41DF8" w:rsidRPr="00E72237" w:rsidRDefault="00B41DF8" w:rsidP="00E72237">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Finance Team</w:t>
            </w:r>
          </w:p>
          <w:p w14:paraId="17E49113" w14:textId="6BF543E2" w:rsidR="00B41DF8" w:rsidRPr="00B41DF8" w:rsidRDefault="003559B3" w:rsidP="00B41DF8">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Operational Excellence Team</w:t>
            </w:r>
          </w:p>
        </w:tc>
        <w:tc>
          <w:tcPr>
            <w:tcW w:w="3060" w:type="dxa"/>
            <w:tcBorders>
              <w:top w:val="nil"/>
              <w:bottom w:val="nil"/>
            </w:tcBorders>
            <w:shd w:val="clear" w:color="auto" w:fill="auto"/>
          </w:tcPr>
          <w:p w14:paraId="369E3AE1" w14:textId="55AFB379" w:rsidR="00CC7576" w:rsidRPr="004277FC" w:rsidRDefault="00FC4A3C" w:rsidP="00691CB4">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Enterprise Portfolio Management Committee</w:t>
            </w:r>
          </w:p>
        </w:tc>
      </w:tr>
    </w:tbl>
    <w:p w14:paraId="5A4B7CD9" w14:textId="77777777" w:rsidR="00B85400" w:rsidRPr="004277FC" w:rsidRDefault="00CA76D6" w:rsidP="00B85400">
      <w:pPr>
        <w:rPr>
          <w:rFonts w:ascii="Arial" w:hAnsi="Arial" w:cs="Arial"/>
        </w:rPr>
      </w:pPr>
      <w:r>
        <w:rPr>
          <w:rFonts w:ascii="Arial" w:hAnsi="Arial" w:cs="Arial"/>
        </w:rPr>
        <w:pict w14:anchorId="09DDA371">
          <v:rect id="_x0000_i1030" style="width:470.2pt;height:1pt" o:hralign="center" o:hrstd="t" o:hrnoshade="t" o:hr="t" fillcolor="silver" stroked="f"/>
        </w:pict>
      </w:r>
    </w:p>
    <w:p w14:paraId="1D0166A1" w14:textId="77777777" w:rsidR="00344F32" w:rsidRPr="004277FC" w:rsidRDefault="00344F32" w:rsidP="00511329">
      <w:pPr>
        <w:pStyle w:val="Heading3"/>
        <w:spacing w:after="240"/>
        <w:jc w:val="both"/>
        <w:rPr>
          <w:i/>
          <w:color w:val="00703C"/>
          <w:sz w:val="28"/>
          <w:szCs w:val="28"/>
        </w:rPr>
      </w:pPr>
      <w:r w:rsidRPr="004277FC">
        <w:rPr>
          <w:i/>
          <w:color w:val="00703C"/>
          <w:sz w:val="28"/>
          <w:szCs w:val="28"/>
        </w:rPr>
        <w:lastRenderedPageBreak/>
        <w:t>Financial Authority Levels</w:t>
      </w:r>
    </w:p>
    <w:p w14:paraId="59CAE123" w14:textId="4224E6A4" w:rsidR="00057DC6" w:rsidRPr="004277FC" w:rsidRDefault="009D7769" w:rsidP="00057DC6">
      <w:pPr>
        <w:numPr>
          <w:ilvl w:val="0"/>
          <w:numId w:val="6"/>
        </w:numPr>
        <w:spacing w:before="120" w:after="120"/>
        <w:jc w:val="both"/>
        <w:rPr>
          <w:rFonts w:ascii="Arial" w:hAnsi="Arial" w:cs="Arial"/>
          <w:sz w:val="20"/>
          <w:szCs w:val="20"/>
        </w:rPr>
      </w:pPr>
      <w:r>
        <w:rPr>
          <w:rFonts w:ascii="Arial" w:hAnsi="Arial" w:cs="Arial"/>
          <w:sz w:val="20"/>
          <w:szCs w:val="20"/>
        </w:rPr>
        <w:t>None</w:t>
      </w:r>
    </w:p>
    <w:p w14:paraId="572BF3D3" w14:textId="77777777" w:rsidR="00732D4A" w:rsidRPr="004277FC" w:rsidRDefault="00732D4A" w:rsidP="00511329">
      <w:pPr>
        <w:pStyle w:val="Heading3"/>
        <w:spacing w:after="240"/>
        <w:jc w:val="both"/>
        <w:rPr>
          <w:i/>
          <w:color w:val="00703C"/>
          <w:sz w:val="28"/>
          <w:szCs w:val="28"/>
        </w:rPr>
      </w:pPr>
      <w:r w:rsidRPr="004277FC">
        <w:rPr>
          <w:i/>
          <w:color w:val="00703C"/>
          <w:sz w:val="28"/>
          <w:szCs w:val="28"/>
        </w:rPr>
        <w:t>Human Resources Authority Levels</w:t>
      </w:r>
    </w:p>
    <w:p w14:paraId="4C35C602" w14:textId="77777777" w:rsidR="00057DC6" w:rsidRPr="004277FC" w:rsidRDefault="00CC7576" w:rsidP="00057DC6">
      <w:pPr>
        <w:numPr>
          <w:ilvl w:val="0"/>
          <w:numId w:val="13"/>
        </w:numPr>
        <w:spacing w:before="120" w:after="120"/>
        <w:ind w:left="714" w:hanging="357"/>
        <w:jc w:val="both"/>
        <w:rPr>
          <w:rFonts w:ascii="Arial" w:hAnsi="Arial" w:cs="Arial"/>
          <w:sz w:val="20"/>
          <w:szCs w:val="20"/>
        </w:rPr>
      </w:pPr>
      <w:r w:rsidRPr="004277FC">
        <w:rPr>
          <w:rFonts w:ascii="Arial" w:hAnsi="Arial" w:cs="Arial"/>
          <w:sz w:val="20"/>
          <w:szCs w:val="20"/>
        </w:rPr>
        <w:t>None</w:t>
      </w:r>
    </w:p>
    <w:p w14:paraId="45FA2B32" w14:textId="77777777" w:rsidR="00B85400" w:rsidRPr="004277FC" w:rsidRDefault="00CA76D6" w:rsidP="00B85400">
      <w:pPr>
        <w:tabs>
          <w:tab w:val="left" w:pos="1800"/>
        </w:tabs>
        <w:spacing w:before="120" w:after="120"/>
        <w:rPr>
          <w:rFonts w:ascii="Arial" w:hAnsi="Arial" w:cs="Arial"/>
        </w:rPr>
      </w:pPr>
      <w:r>
        <w:rPr>
          <w:rFonts w:ascii="Arial" w:hAnsi="Arial" w:cs="Arial"/>
        </w:rPr>
        <w:pict w14:anchorId="16D3DCD4">
          <v:rect id="_x0000_i1031" style="width:470.2pt;height:1pt" o:hralign="center" o:hrstd="t" o:hrnoshade="t" o:hr="t" fillcolor="silver" stroked="f"/>
        </w:pict>
      </w:r>
    </w:p>
    <w:p w14:paraId="2957E94B" w14:textId="77777777" w:rsidR="0089439A" w:rsidRPr="004277FC" w:rsidRDefault="00106A67" w:rsidP="00106A67">
      <w:pPr>
        <w:pStyle w:val="Heading3"/>
        <w:spacing w:before="120"/>
        <w:jc w:val="both"/>
        <w:rPr>
          <w:i/>
          <w:color w:val="00703C"/>
          <w:sz w:val="28"/>
          <w:szCs w:val="28"/>
        </w:rPr>
      </w:pPr>
      <w:r w:rsidRPr="004277FC">
        <w:rPr>
          <w:i/>
          <w:color w:val="00703C"/>
          <w:sz w:val="28"/>
          <w:szCs w:val="28"/>
        </w:rPr>
        <w:t>Agreement</w:t>
      </w:r>
    </w:p>
    <w:p w14:paraId="2C9DAAB4" w14:textId="77777777" w:rsidR="0089439A" w:rsidRPr="004277FC" w:rsidRDefault="0089439A" w:rsidP="0089439A">
      <w:pPr>
        <w:jc w:val="both"/>
        <w:rPr>
          <w:rFonts w:ascii="Arial" w:hAnsi="Arial" w:cs="Arial"/>
          <w:sz w:val="20"/>
          <w:szCs w:val="20"/>
        </w:rPr>
      </w:pPr>
      <w:r w:rsidRPr="004277FC">
        <w:rPr>
          <w:rFonts w:ascii="Arial" w:hAnsi="Arial" w:cs="Arial"/>
          <w:sz w:val="20"/>
          <w:szCs w:val="20"/>
        </w:rPr>
        <w:t>I agree to the outline of the role as contained in this document and recognise that the contents may need to be amended from time to time to reflect changing business requirements.</w:t>
      </w:r>
    </w:p>
    <w:p w14:paraId="37AA87AB" w14:textId="77777777" w:rsidR="0089439A" w:rsidRPr="004277FC" w:rsidRDefault="0089439A" w:rsidP="0089439A">
      <w:pPr>
        <w:jc w:val="both"/>
        <w:rPr>
          <w:rFonts w:ascii="Arial" w:hAnsi="Arial" w:cs="Arial"/>
          <w:sz w:val="20"/>
          <w:szCs w:val="20"/>
        </w:rPr>
      </w:pPr>
    </w:p>
    <w:p w14:paraId="24238184" w14:textId="77777777" w:rsidR="00E736E2" w:rsidRPr="004277FC" w:rsidRDefault="00E736E2" w:rsidP="00E736E2">
      <w:pPr>
        <w:jc w:val="both"/>
        <w:rPr>
          <w:rFonts w:ascii="Arial" w:hAnsi="Arial" w:cs="Arial"/>
          <w:sz w:val="20"/>
          <w:szCs w:val="20"/>
        </w:rPr>
      </w:pPr>
      <w:r w:rsidRPr="004277FC">
        <w:rPr>
          <w:rFonts w:ascii="Arial" w:hAnsi="Arial" w:cs="Arial"/>
          <w:sz w:val="20"/>
          <w:szCs w:val="20"/>
        </w:rPr>
        <w:t>I as Job holder, allow my Manager to gather information from third parties where necessary for the purposes of performance management.</w:t>
      </w:r>
    </w:p>
    <w:p w14:paraId="012C68FE" w14:textId="77777777" w:rsidR="00E736E2" w:rsidRPr="004277FC" w:rsidRDefault="00E736E2" w:rsidP="00E736E2">
      <w:pPr>
        <w:jc w:val="both"/>
        <w:rPr>
          <w:rFonts w:ascii="Arial" w:hAnsi="Arial" w:cs="Arial"/>
          <w:sz w:val="20"/>
          <w:szCs w:val="20"/>
        </w:rPr>
      </w:pPr>
    </w:p>
    <w:p w14:paraId="1FC4890E" w14:textId="77777777" w:rsidR="00A07D72" w:rsidRPr="004277FC" w:rsidRDefault="00A07D72" w:rsidP="00E736E2">
      <w:pPr>
        <w:jc w:val="both"/>
        <w:rPr>
          <w:rFonts w:ascii="Arial" w:hAnsi="Arial" w:cs="Arial"/>
        </w:rPr>
      </w:pPr>
    </w:p>
    <w:p w14:paraId="51CA9B14" w14:textId="77777777" w:rsidR="00371D73" w:rsidRPr="004277FC" w:rsidRDefault="00371D73" w:rsidP="00371D73">
      <w:pPr>
        <w:rPr>
          <w:rFonts w:ascii="Arial" w:hAnsi="Arial" w:cs="Arial"/>
          <w:i/>
          <w:sz w:val="18"/>
          <w:szCs w:val="18"/>
        </w:rPr>
      </w:pPr>
      <w:r w:rsidRPr="004277FC">
        <w:rPr>
          <w:rFonts w:ascii="Arial" w:hAnsi="Arial" w:cs="Arial"/>
          <w:i/>
          <w:sz w:val="18"/>
          <w:szCs w:val="18"/>
        </w:rPr>
        <w:t>Agreement will be via electronic signature as evidenced on the acceptance form.</w:t>
      </w:r>
    </w:p>
    <w:p w14:paraId="64AC2E0F" w14:textId="77777777" w:rsidR="00371D73" w:rsidRPr="005F1DEA" w:rsidRDefault="00371D73" w:rsidP="00E736E2">
      <w:pPr>
        <w:jc w:val="both"/>
        <w:rPr>
          <w:rFonts w:ascii="Arial" w:hAnsi="Arial" w:cs="Arial"/>
        </w:rPr>
      </w:pPr>
    </w:p>
    <w:sectPr w:rsidR="00371D73" w:rsidRPr="005F1DEA"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64E6" w14:textId="77777777" w:rsidR="0039291E" w:rsidRPr="004277FC" w:rsidRDefault="0039291E">
      <w:r w:rsidRPr="004277FC">
        <w:separator/>
      </w:r>
    </w:p>
  </w:endnote>
  <w:endnote w:type="continuationSeparator" w:id="0">
    <w:p w14:paraId="5C4A6AFF" w14:textId="77777777" w:rsidR="0039291E" w:rsidRPr="004277FC" w:rsidRDefault="0039291E">
      <w:r w:rsidRPr="004277FC">
        <w:continuationSeparator/>
      </w:r>
    </w:p>
  </w:endnote>
  <w:endnote w:type="continuationNotice" w:id="1">
    <w:p w14:paraId="0F283392" w14:textId="77777777" w:rsidR="0039291E" w:rsidRDefault="00392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 Light">
    <w:altName w:val="Arial"/>
    <w:panose1 w:val="00000000000000000000"/>
    <w:charset w:val="00"/>
    <w:family w:val="modern"/>
    <w:notTrueType/>
    <w:pitch w:val="variable"/>
    <w:sig w:usb0="00000001" w:usb1="5001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4277FC" w14:paraId="475A6768" w14:textId="77777777" w:rsidTr="00691CB4">
      <w:tc>
        <w:tcPr>
          <w:tcW w:w="7380" w:type="dxa"/>
          <w:tcBorders>
            <w:top w:val="nil"/>
            <w:left w:val="nil"/>
            <w:bottom w:val="nil"/>
            <w:right w:val="nil"/>
          </w:tcBorders>
          <w:shd w:val="clear" w:color="auto" w:fill="auto"/>
        </w:tcPr>
        <w:p w14:paraId="3887BAD1" w14:textId="77777777" w:rsidR="004D2CC6" w:rsidRPr="004277FC" w:rsidRDefault="004D2CC6" w:rsidP="00691CB4">
          <w:pPr>
            <w:pStyle w:val="Footer"/>
            <w:tabs>
              <w:tab w:val="clear" w:pos="4320"/>
              <w:tab w:val="clear" w:pos="8640"/>
              <w:tab w:val="center" w:pos="4500"/>
              <w:tab w:val="right" w:pos="10260"/>
            </w:tabs>
            <w:rPr>
              <w:rStyle w:val="PageNumber"/>
              <w:rFonts w:ascii="Verdana" w:hAnsi="Verdana"/>
              <w:sz w:val="20"/>
              <w:szCs w:val="20"/>
            </w:rPr>
          </w:pPr>
        </w:p>
        <w:p w14:paraId="4A16A557" w14:textId="77777777" w:rsidR="004D2CC6" w:rsidRPr="004277FC" w:rsidRDefault="004D2CC6" w:rsidP="00691CB4">
          <w:pPr>
            <w:pStyle w:val="Footer"/>
            <w:tabs>
              <w:tab w:val="clear" w:pos="4320"/>
              <w:tab w:val="clear" w:pos="8640"/>
              <w:tab w:val="center" w:pos="4500"/>
              <w:tab w:val="right" w:pos="10260"/>
            </w:tabs>
            <w:rPr>
              <w:rStyle w:val="PageNumber"/>
              <w:rFonts w:ascii="Verdana" w:hAnsi="Verdana" w:cs="Arial"/>
              <w:sz w:val="20"/>
              <w:szCs w:val="20"/>
            </w:rPr>
          </w:pPr>
          <w:r w:rsidRPr="004277FC">
            <w:rPr>
              <w:rStyle w:val="PageNumber"/>
              <w:rFonts w:ascii="Verdana" w:hAnsi="Verdana"/>
              <w:sz w:val="20"/>
              <w:szCs w:val="20"/>
            </w:rPr>
            <w:fldChar w:fldCharType="begin"/>
          </w:r>
          <w:r w:rsidRPr="004277FC">
            <w:rPr>
              <w:rStyle w:val="PageNumber"/>
              <w:rFonts w:ascii="Verdana" w:hAnsi="Verdana"/>
              <w:sz w:val="20"/>
              <w:szCs w:val="20"/>
            </w:rPr>
            <w:instrText xml:space="preserve"> PAGE </w:instrText>
          </w:r>
          <w:r w:rsidRPr="004277FC">
            <w:rPr>
              <w:rStyle w:val="PageNumber"/>
              <w:rFonts w:ascii="Verdana" w:hAnsi="Verdana"/>
              <w:sz w:val="20"/>
              <w:szCs w:val="20"/>
            </w:rPr>
            <w:fldChar w:fldCharType="separate"/>
          </w:r>
          <w:r w:rsidR="00E736E2" w:rsidRPr="004277FC">
            <w:rPr>
              <w:rStyle w:val="PageNumber"/>
              <w:rFonts w:ascii="Verdana" w:hAnsi="Verdana"/>
              <w:sz w:val="20"/>
              <w:szCs w:val="20"/>
            </w:rPr>
            <w:t>5</w:t>
          </w:r>
          <w:r w:rsidRPr="004277FC">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61D1C409" w14:textId="77777777" w:rsidR="004D2CC6" w:rsidRPr="004277FC" w:rsidRDefault="004D2CC6" w:rsidP="00691CB4">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723DEE53" w14:textId="77777777" w:rsidR="004D2CC6" w:rsidRPr="004277FC" w:rsidRDefault="004D2CC6" w:rsidP="003F65B9">
    <w:pPr>
      <w:pStyle w:val="Footer"/>
      <w:tabs>
        <w:tab w:val="clear" w:pos="4320"/>
        <w:tab w:val="clear" w:pos="8640"/>
        <w:tab w:val="center" w:pos="4500"/>
        <w:tab w:val="right" w:pos="10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F686" w14:textId="77777777" w:rsidR="0039291E" w:rsidRPr="004277FC" w:rsidRDefault="0039291E">
      <w:r w:rsidRPr="004277FC">
        <w:separator/>
      </w:r>
    </w:p>
  </w:footnote>
  <w:footnote w:type="continuationSeparator" w:id="0">
    <w:p w14:paraId="3F83B2F4" w14:textId="77777777" w:rsidR="0039291E" w:rsidRPr="004277FC" w:rsidRDefault="0039291E">
      <w:r w:rsidRPr="004277FC">
        <w:continuationSeparator/>
      </w:r>
    </w:p>
  </w:footnote>
  <w:footnote w:type="continuationNotice" w:id="1">
    <w:p w14:paraId="36917C06" w14:textId="77777777" w:rsidR="0039291E" w:rsidRDefault="00392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564EF" w14:textId="77777777" w:rsidR="007F62BC" w:rsidRPr="004277F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084C07DC"/>
    <w:multiLevelType w:val="hybridMultilevel"/>
    <w:tmpl w:val="82AA1C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E54BD"/>
    <w:multiLevelType w:val="hybridMultilevel"/>
    <w:tmpl w:val="82DA6E8E"/>
    <w:lvl w:ilvl="0" w:tplc="DE88A346">
      <w:start w:val="1"/>
      <w:numFmt w:val="bullet"/>
      <w:lvlText w:val=""/>
      <w:lvlJc w:val="left"/>
      <w:pPr>
        <w:tabs>
          <w:tab w:val="num" w:pos="360"/>
        </w:tabs>
        <w:ind w:left="360" w:hanging="360"/>
      </w:pPr>
      <w:rPr>
        <w:rFonts w:ascii="Symbol" w:hAnsi="Symbol" w:hint="default"/>
        <w:color w:val="000000"/>
      </w:rPr>
    </w:lvl>
    <w:lvl w:ilvl="1" w:tplc="3BE080C0" w:tentative="1">
      <w:start w:val="1"/>
      <w:numFmt w:val="bullet"/>
      <w:lvlText w:val="o"/>
      <w:lvlJc w:val="left"/>
      <w:pPr>
        <w:tabs>
          <w:tab w:val="num" w:pos="1080"/>
        </w:tabs>
        <w:ind w:left="1080" w:hanging="360"/>
      </w:pPr>
      <w:rPr>
        <w:rFonts w:ascii="Courier New" w:hAnsi="Courier New" w:cs="Courier New" w:hint="default"/>
      </w:rPr>
    </w:lvl>
    <w:lvl w:ilvl="2" w:tplc="E59E79D8" w:tentative="1">
      <w:start w:val="1"/>
      <w:numFmt w:val="bullet"/>
      <w:lvlText w:val=""/>
      <w:lvlJc w:val="left"/>
      <w:pPr>
        <w:tabs>
          <w:tab w:val="num" w:pos="1800"/>
        </w:tabs>
        <w:ind w:left="1800" w:hanging="360"/>
      </w:pPr>
      <w:rPr>
        <w:rFonts w:ascii="Wingdings" w:hAnsi="Wingdings" w:hint="default"/>
      </w:rPr>
    </w:lvl>
    <w:lvl w:ilvl="3" w:tplc="DAC417DC" w:tentative="1">
      <w:start w:val="1"/>
      <w:numFmt w:val="bullet"/>
      <w:lvlText w:val=""/>
      <w:lvlJc w:val="left"/>
      <w:pPr>
        <w:tabs>
          <w:tab w:val="num" w:pos="2520"/>
        </w:tabs>
        <w:ind w:left="2520" w:hanging="360"/>
      </w:pPr>
      <w:rPr>
        <w:rFonts w:ascii="Symbol" w:hAnsi="Symbol" w:hint="default"/>
      </w:rPr>
    </w:lvl>
    <w:lvl w:ilvl="4" w:tplc="B1C8F540" w:tentative="1">
      <w:start w:val="1"/>
      <w:numFmt w:val="bullet"/>
      <w:lvlText w:val="o"/>
      <w:lvlJc w:val="left"/>
      <w:pPr>
        <w:tabs>
          <w:tab w:val="num" w:pos="3240"/>
        </w:tabs>
        <w:ind w:left="3240" w:hanging="360"/>
      </w:pPr>
      <w:rPr>
        <w:rFonts w:ascii="Courier New" w:hAnsi="Courier New" w:cs="Courier New" w:hint="default"/>
      </w:rPr>
    </w:lvl>
    <w:lvl w:ilvl="5" w:tplc="5D364286" w:tentative="1">
      <w:start w:val="1"/>
      <w:numFmt w:val="bullet"/>
      <w:lvlText w:val=""/>
      <w:lvlJc w:val="left"/>
      <w:pPr>
        <w:tabs>
          <w:tab w:val="num" w:pos="3960"/>
        </w:tabs>
        <w:ind w:left="3960" w:hanging="360"/>
      </w:pPr>
      <w:rPr>
        <w:rFonts w:ascii="Wingdings" w:hAnsi="Wingdings" w:hint="default"/>
      </w:rPr>
    </w:lvl>
    <w:lvl w:ilvl="6" w:tplc="5DE4818E" w:tentative="1">
      <w:start w:val="1"/>
      <w:numFmt w:val="bullet"/>
      <w:lvlText w:val=""/>
      <w:lvlJc w:val="left"/>
      <w:pPr>
        <w:tabs>
          <w:tab w:val="num" w:pos="4680"/>
        </w:tabs>
        <w:ind w:left="4680" w:hanging="360"/>
      </w:pPr>
      <w:rPr>
        <w:rFonts w:ascii="Symbol" w:hAnsi="Symbol" w:hint="default"/>
      </w:rPr>
    </w:lvl>
    <w:lvl w:ilvl="7" w:tplc="8DE88F38" w:tentative="1">
      <w:start w:val="1"/>
      <w:numFmt w:val="bullet"/>
      <w:lvlText w:val="o"/>
      <w:lvlJc w:val="left"/>
      <w:pPr>
        <w:tabs>
          <w:tab w:val="num" w:pos="5400"/>
        </w:tabs>
        <w:ind w:left="5400" w:hanging="360"/>
      </w:pPr>
      <w:rPr>
        <w:rFonts w:ascii="Courier New" w:hAnsi="Courier New" w:cs="Courier New" w:hint="default"/>
      </w:rPr>
    </w:lvl>
    <w:lvl w:ilvl="8" w:tplc="DDBCF6B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8"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BD147D"/>
    <w:multiLevelType w:val="hybridMultilevel"/>
    <w:tmpl w:val="49025F12"/>
    <w:lvl w:ilvl="0" w:tplc="AE1868CC">
      <w:start w:val="1"/>
      <w:numFmt w:val="bullet"/>
      <w:lvlText w:val="•"/>
      <w:lvlJc w:val="left"/>
      <w:pPr>
        <w:tabs>
          <w:tab w:val="num" w:pos="720"/>
        </w:tabs>
        <w:ind w:left="720" w:hanging="360"/>
      </w:pPr>
      <w:rPr>
        <w:rFonts w:ascii="Arial" w:hAnsi="Arial" w:hint="default"/>
      </w:rPr>
    </w:lvl>
    <w:lvl w:ilvl="1" w:tplc="BA388ADC">
      <w:start w:val="1"/>
      <w:numFmt w:val="bullet"/>
      <w:lvlText w:val="•"/>
      <w:lvlJc w:val="left"/>
      <w:pPr>
        <w:tabs>
          <w:tab w:val="num" w:pos="1440"/>
        </w:tabs>
        <w:ind w:left="1440" w:hanging="360"/>
      </w:pPr>
      <w:rPr>
        <w:rFonts w:ascii="Arial" w:hAnsi="Arial" w:hint="default"/>
      </w:rPr>
    </w:lvl>
    <w:lvl w:ilvl="2" w:tplc="A1802E70" w:tentative="1">
      <w:start w:val="1"/>
      <w:numFmt w:val="bullet"/>
      <w:lvlText w:val="•"/>
      <w:lvlJc w:val="left"/>
      <w:pPr>
        <w:tabs>
          <w:tab w:val="num" w:pos="2160"/>
        </w:tabs>
        <w:ind w:left="2160" w:hanging="360"/>
      </w:pPr>
      <w:rPr>
        <w:rFonts w:ascii="Arial" w:hAnsi="Arial" w:hint="default"/>
      </w:rPr>
    </w:lvl>
    <w:lvl w:ilvl="3" w:tplc="D98C65A0" w:tentative="1">
      <w:start w:val="1"/>
      <w:numFmt w:val="bullet"/>
      <w:lvlText w:val="•"/>
      <w:lvlJc w:val="left"/>
      <w:pPr>
        <w:tabs>
          <w:tab w:val="num" w:pos="2880"/>
        </w:tabs>
        <w:ind w:left="2880" w:hanging="360"/>
      </w:pPr>
      <w:rPr>
        <w:rFonts w:ascii="Arial" w:hAnsi="Arial" w:hint="default"/>
      </w:rPr>
    </w:lvl>
    <w:lvl w:ilvl="4" w:tplc="00227344" w:tentative="1">
      <w:start w:val="1"/>
      <w:numFmt w:val="bullet"/>
      <w:lvlText w:val="•"/>
      <w:lvlJc w:val="left"/>
      <w:pPr>
        <w:tabs>
          <w:tab w:val="num" w:pos="3600"/>
        </w:tabs>
        <w:ind w:left="3600" w:hanging="360"/>
      </w:pPr>
      <w:rPr>
        <w:rFonts w:ascii="Arial" w:hAnsi="Arial" w:hint="default"/>
      </w:rPr>
    </w:lvl>
    <w:lvl w:ilvl="5" w:tplc="8D7C3982" w:tentative="1">
      <w:start w:val="1"/>
      <w:numFmt w:val="bullet"/>
      <w:lvlText w:val="•"/>
      <w:lvlJc w:val="left"/>
      <w:pPr>
        <w:tabs>
          <w:tab w:val="num" w:pos="4320"/>
        </w:tabs>
        <w:ind w:left="4320" w:hanging="360"/>
      </w:pPr>
      <w:rPr>
        <w:rFonts w:ascii="Arial" w:hAnsi="Arial" w:hint="default"/>
      </w:rPr>
    </w:lvl>
    <w:lvl w:ilvl="6" w:tplc="88EEB4D6" w:tentative="1">
      <w:start w:val="1"/>
      <w:numFmt w:val="bullet"/>
      <w:lvlText w:val="•"/>
      <w:lvlJc w:val="left"/>
      <w:pPr>
        <w:tabs>
          <w:tab w:val="num" w:pos="5040"/>
        </w:tabs>
        <w:ind w:left="5040" w:hanging="360"/>
      </w:pPr>
      <w:rPr>
        <w:rFonts w:ascii="Arial" w:hAnsi="Arial" w:hint="default"/>
      </w:rPr>
    </w:lvl>
    <w:lvl w:ilvl="7" w:tplc="F816F66C" w:tentative="1">
      <w:start w:val="1"/>
      <w:numFmt w:val="bullet"/>
      <w:lvlText w:val="•"/>
      <w:lvlJc w:val="left"/>
      <w:pPr>
        <w:tabs>
          <w:tab w:val="num" w:pos="5760"/>
        </w:tabs>
        <w:ind w:left="5760" w:hanging="360"/>
      </w:pPr>
      <w:rPr>
        <w:rFonts w:ascii="Arial" w:hAnsi="Arial" w:hint="default"/>
      </w:rPr>
    </w:lvl>
    <w:lvl w:ilvl="8" w:tplc="3A0E9B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2073382799">
    <w:abstractNumId w:val="3"/>
  </w:num>
  <w:num w:numId="2" w16cid:durableId="1537545272">
    <w:abstractNumId w:val="8"/>
  </w:num>
  <w:num w:numId="3" w16cid:durableId="1552156510">
    <w:abstractNumId w:val="0"/>
  </w:num>
  <w:num w:numId="4" w16cid:durableId="1300264267">
    <w:abstractNumId w:val="4"/>
  </w:num>
  <w:num w:numId="5" w16cid:durableId="571231325">
    <w:abstractNumId w:val="7"/>
  </w:num>
  <w:num w:numId="6" w16cid:durableId="1252281473">
    <w:abstractNumId w:val="2"/>
  </w:num>
  <w:num w:numId="7" w16cid:durableId="1049919437">
    <w:abstractNumId w:val="14"/>
  </w:num>
  <w:num w:numId="8" w16cid:durableId="1047415036">
    <w:abstractNumId w:val="12"/>
  </w:num>
  <w:num w:numId="9" w16cid:durableId="681903446">
    <w:abstractNumId w:val="13"/>
  </w:num>
  <w:num w:numId="10" w16cid:durableId="1425228791">
    <w:abstractNumId w:val="9"/>
  </w:num>
  <w:num w:numId="11" w16cid:durableId="220140066">
    <w:abstractNumId w:val="10"/>
  </w:num>
  <w:num w:numId="12" w16cid:durableId="1222669795">
    <w:abstractNumId w:val="5"/>
  </w:num>
  <w:num w:numId="13" w16cid:durableId="1339696055">
    <w:abstractNumId w:val="6"/>
  </w:num>
  <w:num w:numId="14" w16cid:durableId="898589038">
    <w:abstractNumId w:val="1"/>
  </w:num>
  <w:num w:numId="15" w16cid:durableId="4101544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f61893d5-5c13-44e2-b93a-bd6779a55547"/>
  </w:docVars>
  <w:rsids>
    <w:rsidRoot w:val="00C322B6"/>
    <w:rsid w:val="000132C9"/>
    <w:rsid w:val="00025979"/>
    <w:rsid w:val="00046DF9"/>
    <w:rsid w:val="0004704B"/>
    <w:rsid w:val="000540F5"/>
    <w:rsid w:val="00055367"/>
    <w:rsid w:val="0005777D"/>
    <w:rsid w:val="00057DC6"/>
    <w:rsid w:val="00067808"/>
    <w:rsid w:val="00071784"/>
    <w:rsid w:val="000734F0"/>
    <w:rsid w:val="00080F3C"/>
    <w:rsid w:val="00081F3C"/>
    <w:rsid w:val="00082213"/>
    <w:rsid w:val="0008501B"/>
    <w:rsid w:val="000852A5"/>
    <w:rsid w:val="000860BB"/>
    <w:rsid w:val="00090BF7"/>
    <w:rsid w:val="00097C47"/>
    <w:rsid w:val="000A0006"/>
    <w:rsid w:val="000B0679"/>
    <w:rsid w:val="000C5CBF"/>
    <w:rsid w:val="000E363D"/>
    <w:rsid w:val="000E3E3C"/>
    <w:rsid w:val="000E4E10"/>
    <w:rsid w:val="000F5064"/>
    <w:rsid w:val="001020F1"/>
    <w:rsid w:val="00104A62"/>
    <w:rsid w:val="00106A67"/>
    <w:rsid w:val="001076EF"/>
    <w:rsid w:val="00115041"/>
    <w:rsid w:val="0012043D"/>
    <w:rsid w:val="00122B30"/>
    <w:rsid w:val="00130251"/>
    <w:rsid w:val="00133A04"/>
    <w:rsid w:val="0013760C"/>
    <w:rsid w:val="00140558"/>
    <w:rsid w:val="00142E55"/>
    <w:rsid w:val="00154914"/>
    <w:rsid w:val="00155532"/>
    <w:rsid w:val="001571CB"/>
    <w:rsid w:val="00171662"/>
    <w:rsid w:val="001746FB"/>
    <w:rsid w:val="00175955"/>
    <w:rsid w:val="001816C6"/>
    <w:rsid w:val="00186C87"/>
    <w:rsid w:val="00187582"/>
    <w:rsid w:val="00191308"/>
    <w:rsid w:val="001B6085"/>
    <w:rsid w:val="001E075A"/>
    <w:rsid w:val="001E2438"/>
    <w:rsid w:val="001E419B"/>
    <w:rsid w:val="001F2B0C"/>
    <w:rsid w:val="001F3BAC"/>
    <w:rsid w:val="001F3DB6"/>
    <w:rsid w:val="001F49C0"/>
    <w:rsid w:val="002066B9"/>
    <w:rsid w:val="002069CC"/>
    <w:rsid w:val="00221E1A"/>
    <w:rsid w:val="002317E6"/>
    <w:rsid w:val="00252443"/>
    <w:rsid w:val="00253E1B"/>
    <w:rsid w:val="00256DCB"/>
    <w:rsid w:val="00263B93"/>
    <w:rsid w:val="00266699"/>
    <w:rsid w:val="00286C09"/>
    <w:rsid w:val="002914F1"/>
    <w:rsid w:val="00294A15"/>
    <w:rsid w:val="002A429E"/>
    <w:rsid w:val="002A5156"/>
    <w:rsid w:val="002A5361"/>
    <w:rsid w:val="002A5BF1"/>
    <w:rsid w:val="002B11AE"/>
    <w:rsid w:val="002B28F0"/>
    <w:rsid w:val="002B7E93"/>
    <w:rsid w:val="002C01C7"/>
    <w:rsid w:val="002C46C4"/>
    <w:rsid w:val="002C4B23"/>
    <w:rsid w:val="002D76A9"/>
    <w:rsid w:val="002E6D43"/>
    <w:rsid w:val="002F29A5"/>
    <w:rsid w:val="003039F6"/>
    <w:rsid w:val="003053EF"/>
    <w:rsid w:val="00314B15"/>
    <w:rsid w:val="0032579C"/>
    <w:rsid w:val="00330C37"/>
    <w:rsid w:val="00333987"/>
    <w:rsid w:val="0033413F"/>
    <w:rsid w:val="00344F32"/>
    <w:rsid w:val="003512DD"/>
    <w:rsid w:val="003559B3"/>
    <w:rsid w:val="00362479"/>
    <w:rsid w:val="00371D73"/>
    <w:rsid w:val="0037542D"/>
    <w:rsid w:val="00377542"/>
    <w:rsid w:val="00377E47"/>
    <w:rsid w:val="00381E3A"/>
    <w:rsid w:val="00383F08"/>
    <w:rsid w:val="0038709B"/>
    <w:rsid w:val="0039291E"/>
    <w:rsid w:val="003938B2"/>
    <w:rsid w:val="003A367A"/>
    <w:rsid w:val="003A5499"/>
    <w:rsid w:val="003A629C"/>
    <w:rsid w:val="003B0D13"/>
    <w:rsid w:val="003B1881"/>
    <w:rsid w:val="003C0FA4"/>
    <w:rsid w:val="003C2C6E"/>
    <w:rsid w:val="003C584B"/>
    <w:rsid w:val="003F1B70"/>
    <w:rsid w:val="003F2EC3"/>
    <w:rsid w:val="003F4912"/>
    <w:rsid w:val="003F55BA"/>
    <w:rsid w:val="003F64B5"/>
    <w:rsid w:val="003F65B9"/>
    <w:rsid w:val="004026BD"/>
    <w:rsid w:val="004067DA"/>
    <w:rsid w:val="00410C0A"/>
    <w:rsid w:val="00416634"/>
    <w:rsid w:val="00416D2E"/>
    <w:rsid w:val="00421736"/>
    <w:rsid w:val="004277FC"/>
    <w:rsid w:val="00427D0A"/>
    <w:rsid w:val="00434A38"/>
    <w:rsid w:val="00445334"/>
    <w:rsid w:val="00445F87"/>
    <w:rsid w:val="00457A7A"/>
    <w:rsid w:val="00463659"/>
    <w:rsid w:val="00463FE1"/>
    <w:rsid w:val="00465338"/>
    <w:rsid w:val="004712F0"/>
    <w:rsid w:val="0047788C"/>
    <w:rsid w:val="00483564"/>
    <w:rsid w:val="00492CF5"/>
    <w:rsid w:val="004B3021"/>
    <w:rsid w:val="004B67B7"/>
    <w:rsid w:val="004C5139"/>
    <w:rsid w:val="004D2CC6"/>
    <w:rsid w:val="004E5402"/>
    <w:rsid w:val="004F3206"/>
    <w:rsid w:val="00511329"/>
    <w:rsid w:val="00513B92"/>
    <w:rsid w:val="00523455"/>
    <w:rsid w:val="005238D8"/>
    <w:rsid w:val="005240C3"/>
    <w:rsid w:val="005266DD"/>
    <w:rsid w:val="00526717"/>
    <w:rsid w:val="005338A1"/>
    <w:rsid w:val="00534892"/>
    <w:rsid w:val="00542813"/>
    <w:rsid w:val="005450F0"/>
    <w:rsid w:val="005466A1"/>
    <w:rsid w:val="00550416"/>
    <w:rsid w:val="00551046"/>
    <w:rsid w:val="00557A02"/>
    <w:rsid w:val="005751B1"/>
    <w:rsid w:val="00592451"/>
    <w:rsid w:val="00593F42"/>
    <w:rsid w:val="00597987"/>
    <w:rsid w:val="005A70DD"/>
    <w:rsid w:val="005B007F"/>
    <w:rsid w:val="005B7A8F"/>
    <w:rsid w:val="005C014B"/>
    <w:rsid w:val="005C4A8E"/>
    <w:rsid w:val="005C755E"/>
    <w:rsid w:val="005E1DC8"/>
    <w:rsid w:val="005E37A0"/>
    <w:rsid w:val="005E37AA"/>
    <w:rsid w:val="005E3D6C"/>
    <w:rsid w:val="005F1DEA"/>
    <w:rsid w:val="00604B33"/>
    <w:rsid w:val="00606FF8"/>
    <w:rsid w:val="00611C43"/>
    <w:rsid w:val="00621669"/>
    <w:rsid w:val="006266D7"/>
    <w:rsid w:val="00642A38"/>
    <w:rsid w:val="00642B1D"/>
    <w:rsid w:val="006470AF"/>
    <w:rsid w:val="00647F78"/>
    <w:rsid w:val="00650A29"/>
    <w:rsid w:val="00655D68"/>
    <w:rsid w:val="00657EDC"/>
    <w:rsid w:val="006605FC"/>
    <w:rsid w:val="00664CE7"/>
    <w:rsid w:val="006659C3"/>
    <w:rsid w:val="00666304"/>
    <w:rsid w:val="006703CE"/>
    <w:rsid w:val="00674C5E"/>
    <w:rsid w:val="006754C1"/>
    <w:rsid w:val="00677159"/>
    <w:rsid w:val="006810D8"/>
    <w:rsid w:val="006813FD"/>
    <w:rsid w:val="00687AB0"/>
    <w:rsid w:val="00687DBA"/>
    <w:rsid w:val="00691CB4"/>
    <w:rsid w:val="00695BC5"/>
    <w:rsid w:val="00697C47"/>
    <w:rsid w:val="006A3C81"/>
    <w:rsid w:val="006C15CE"/>
    <w:rsid w:val="006D2A3E"/>
    <w:rsid w:val="006F19E9"/>
    <w:rsid w:val="0072498F"/>
    <w:rsid w:val="007256CC"/>
    <w:rsid w:val="00726738"/>
    <w:rsid w:val="00732D4A"/>
    <w:rsid w:val="007339B0"/>
    <w:rsid w:val="007368E7"/>
    <w:rsid w:val="00744B84"/>
    <w:rsid w:val="0074764E"/>
    <w:rsid w:val="00747D5A"/>
    <w:rsid w:val="00754F8C"/>
    <w:rsid w:val="00765BA0"/>
    <w:rsid w:val="00771BE4"/>
    <w:rsid w:val="00777E3F"/>
    <w:rsid w:val="00784534"/>
    <w:rsid w:val="00796911"/>
    <w:rsid w:val="007B77B1"/>
    <w:rsid w:val="007C7128"/>
    <w:rsid w:val="007D761B"/>
    <w:rsid w:val="007E0669"/>
    <w:rsid w:val="007E2AAE"/>
    <w:rsid w:val="007E7FA6"/>
    <w:rsid w:val="007F082E"/>
    <w:rsid w:val="007F2ABA"/>
    <w:rsid w:val="007F5B4C"/>
    <w:rsid w:val="007F62BC"/>
    <w:rsid w:val="00812A0A"/>
    <w:rsid w:val="00816329"/>
    <w:rsid w:val="0083106B"/>
    <w:rsid w:val="00831E1A"/>
    <w:rsid w:val="00832BDC"/>
    <w:rsid w:val="00837C84"/>
    <w:rsid w:val="00846361"/>
    <w:rsid w:val="0085072E"/>
    <w:rsid w:val="00853197"/>
    <w:rsid w:val="00856DD0"/>
    <w:rsid w:val="00863864"/>
    <w:rsid w:val="008642F3"/>
    <w:rsid w:val="00865842"/>
    <w:rsid w:val="00871012"/>
    <w:rsid w:val="0087362B"/>
    <w:rsid w:val="00880950"/>
    <w:rsid w:val="00883663"/>
    <w:rsid w:val="00884FEC"/>
    <w:rsid w:val="00893C52"/>
    <w:rsid w:val="0089439A"/>
    <w:rsid w:val="008A27A4"/>
    <w:rsid w:val="008A5F2F"/>
    <w:rsid w:val="008B5BCA"/>
    <w:rsid w:val="008B71BB"/>
    <w:rsid w:val="008B778F"/>
    <w:rsid w:val="008C1A98"/>
    <w:rsid w:val="008C2FFB"/>
    <w:rsid w:val="008D042A"/>
    <w:rsid w:val="008D42C8"/>
    <w:rsid w:val="008E3C39"/>
    <w:rsid w:val="008E5862"/>
    <w:rsid w:val="008F28B1"/>
    <w:rsid w:val="008F332C"/>
    <w:rsid w:val="008F41B1"/>
    <w:rsid w:val="008F65C9"/>
    <w:rsid w:val="00922A87"/>
    <w:rsid w:val="00922ECB"/>
    <w:rsid w:val="00926C9D"/>
    <w:rsid w:val="00930A48"/>
    <w:rsid w:val="009312E7"/>
    <w:rsid w:val="0093330E"/>
    <w:rsid w:val="009356EB"/>
    <w:rsid w:val="00940EA0"/>
    <w:rsid w:val="009417F1"/>
    <w:rsid w:val="0094266C"/>
    <w:rsid w:val="00943F3C"/>
    <w:rsid w:val="0094448B"/>
    <w:rsid w:val="009513C9"/>
    <w:rsid w:val="00951C34"/>
    <w:rsid w:val="009523EC"/>
    <w:rsid w:val="00953BDD"/>
    <w:rsid w:val="00956FA6"/>
    <w:rsid w:val="00957CA0"/>
    <w:rsid w:val="009931AC"/>
    <w:rsid w:val="009A6151"/>
    <w:rsid w:val="009C516D"/>
    <w:rsid w:val="009C7349"/>
    <w:rsid w:val="009D4DD6"/>
    <w:rsid w:val="009D61AB"/>
    <w:rsid w:val="009D7769"/>
    <w:rsid w:val="009E1C66"/>
    <w:rsid w:val="009E6626"/>
    <w:rsid w:val="009F6A4D"/>
    <w:rsid w:val="00A064A2"/>
    <w:rsid w:val="00A07D72"/>
    <w:rsid w:val="00A162B3"/>
    <w:rsid w:val="00A23D98"/>
    <w:rsid w:val="00A26356"/>
    <w:rsid w:val="00A35136"/>
    <w:rsid w:val="00A365F6"/>
    <w:rsid w:val="00A36E57"/>
    <w:rsid w:val="00A42F76"/>
    <w:rsid w:val="00A50731"/>
    <w:rsid w:val="00A52565"/>
    <w:rsid w:val="00A6478A"/>
    <w:rsid w:val="00A65E3E"/>
    <w:rsid w:val="00A66291"/>
    <w:rsid w:val="00A71696"/>
    <w:rsid w:val="00A73D26"/>
    <w:rsid w:val="00A803A1"/>
    <w:rsid w:val="00A80415"/>
    <w:rsid w:val="00A829EF"/>
    <w:rsid w:val="00A83E8A"/>
    <w:rsid w:val="00A8718B"/>
    <w:rsid w:val="00A90A70"/>
    <w:rsid w:val="00A93E0A"/>
    <w:rsid w:val="00A96B02"/>
    <w:rsid w:val="00AA320C"/>
    <w:rsid w:val="00AB7F27"/>
    <w:rsid w:val="00AC03C3"/>
    <w:rsid w:val="00AC16F6"/>
    <w:rsid w:val="00AC20F1"/>
    <w:rsid w:val="00AC3AEB"/>
    <w:rsid w:val="00AC6AC3"/>
    <w:rsid w:val="00B078C3"/>
    <w:rsid w:val="00B16266"/>
    <w:rsid w:val="00B16D6A"/>
    <w:rsid w:val="00B32F81"/>
    <w:rsid w:val="00B33B37"/>
    <w:rsid w:val="00B41DF8"/>
    <w:rsid w:val="00B4355D"/>
    <w:rsid w:val="00B542FC"/>
    <w:rsid w:val="00B60632"/>
    <w:rsid w:val="00B76DF0"/>
    <w:rsid w:val="00B85400"/>
    <w:rsid w:val="00B90B90"/>
    <w:rsid w:val="00BA062E"/>
    <w:rsid w:val="00BA723F"/>
    <w:rsid w:val="00BB1F4E"/>
    <w:rsid w:val="00BB26F3"/>
    <w:rsid w:val="00BC3C64"/>
    <w:rsid w:val="00BC6F39"/>
    <w:rsid w:val="00BD0739"/>
    <w:rsid w:val="00BD18F2"/>
    <w:rsid w:val="00BE059F"/>
    <w:rsid w:val="00BE3DC7"/>
    <w:rsid w:val="00BF0AD5"/>
    <w:rsid w:val="00BF5E6B"/>
    <w:rsid w:val="00C06D8A"/>
    <w:rsid w:val="00C1744E"/>
    <w:rsid w:val="00C322B6"/>
    <w:rsid w:val="00C3336E"/>
    <w:rsid w:val="00C34959"/>
    <w:rsid w:val="00C354C0"/>
    <w:rsid w:val="00C40611"/>
    <w:rsid w:val="00C45FC9"/>
    <w:rsid w:val="00C46FE5"/>
    <w:rsid w:val="00C55E66"/>
    <w:rsid w:val="00C64995"/>
    <w:rsid w:val="00C836EA"/>
    <w:rsid w:val="00C84513"/>
    <w:rsid w:val="00C84B15"/>
    <w:rsid w:val="00CC7576"/>
    <w:rsid w:val="00CE2122"/>
    <w:rsid w:val="00CF5BC0"/>
    <w:rsid w:val="00D12F86"/>
    <w:rsid w:val="00D157E8"/>
    <w:rsid w:val="00D21220"/>
    <w:rsid w:val="00D2592E"/>
    <w:rsid w:val="00D27EA8"/>
    <w:rsid w:val="00D34173"/>
    <w:rsid w:val="00D34221"/>
    <w:rsid w:val="00D35629"/>
    <w:rsid w:val="00D44337"/>
    <w:rsid w:val="00D530EA"/>
    <w:rsid w:val="00D62C48"/>
    <w:rsid w:val="00D64CF5"/>
    <w:rsid w:val="00D72BA2"/>
    <w:rsid w:val="00D774A6"/>
    <w:rsid w:val="00DA24D7"/>
    <w:rsid w:val="00DA64BD"/>
    <w:rsid w:val="00DC69CC"/>
    <w:rsid w:val="00DE451A"/>
    <w:rsid w:val="00E11831"/>
    <w:rsid w:val="00E25719"/>
    <w:rsid w:val="00E26E2E"/>
    <w:rsid w:val="00E318D8"/>
    <w:rsid w:val="00E3470A"/>
    <w:rsid w:val="00E35860"/>
    <w:rsid w:val="00E41CDE"/>
    <w:rsid w:val="00E666A7"/>
    <w:rsid w:val="00E72237"/>
    <w:rsid w:val="00E736E2"/>
    <w:rsid w:val="00E83B8C"/>
    <w:rsid w:val="00E84AED"/>
    <w:rsid w:val="00E8505D"/>
    <w:rsid w:val="00E949EC"/>
    <w:rsid w:val="00EA7CDA"/>
    <w:rsid w:val="00EB69C3"/>
    <w:rsid w:val="00EC45C4"/>
    <w:rsid w:val="00ED546F"/>
    <w:rsid w:val="00EE20C9"/>
    <w:rsid w:val="00EF0AA9"/>
    <w:rsid w:val="00EF4671"/>
    <w:rsid w:val="00F07C0C"/>
    <w:rsid w:val="00F20CA6"/>
    <w:rsid w:val="00F40C95"/>
    <w:rsid w:val="00F441C7"/>
    <w:rsid w:val="00F50A29"/>
    <w:rsid w:val="00F52A6E"/>
    <w:rsid w:val="00F56F2A"/>
    <w:rsid w:val="00F60BF1"/>
    <w:rsid w:val="00F75218"/>
    <w:rsid w:val="00F80945"/>
    <w:rsid w:val="00F8441C"/>
    <w:rsid w:val="00F85D47"/>
    <w:rsid w:val="00F947FD"/>
    <w:rsid w:val="00FB5033"/>
    <w:rsid w:val="00FB57B2"/>
    <w:rsid w:val="00FC40C3"/>
    <w:rsid w:val="00FC4A3C"/>
    <w:rsid w:val="00FC5B8D"/>
    <w:rsid w:val="00FC7677"/>
    <w:rsid w:val="00FE4F5B"/>
    <w:rsid w:val="00FF1EC3"/>
    <w:rsid w:val="00FF5DD9"/>
    <w:rsid w:val="0CD11786"/>
    <w:rsid w:val="2770CC37"/>
    <w:rsid w:val="287DC8D4"/>
    <w:rsid w:val="2BC314D4"/>
    <w:rsid w:val="383410EF"/>
    <w:rsid w:val="3E051C33"/>
    <w:rsid w:val="4CF8C98A"/>
    <w:rsid w:val="4EEEF45C"/>
    <w:rsid w:val="4F576FE9"/>
    <w:rsid w:val="50215975"/>
    <w:rsid w:val="53175070"/>
    <w:rsid w:val="53EB090E"/>
    <w:rsid w:val="57045CA5"/>
    <w:rsid w:val="58522043"/>
    <w:rsid w:val="5C182011"/>
    <w:rsid w:val="62BB2235"/>
    <w:rsid w:val="65D0C790"/>
    <w:rsid w:val="6A1668DD"/>
    <w:rsid w:val="6FC10BC6"/>
    <w:rsid w:val="727436A7"/>
    <w:rsid w:val="7AA8F782"/>
    <w:rsid w:val="7C14DB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57"/>
    <o:shapelayout v:ext="edit">
      <o:idmap v:ext="edit" data="2"/>
    </o:shapelayout>
  </w:shapeDefaults>
  <w:decimalSymbol w:val="."/>
  <w:listSeparator w:val=","/>
  <w14:docId w14:val="3F7F8F9B"/>
  <w15:chartTrackingRefBased/>
  <w15:docId w15:val="{533D903A-44C3-4B3C-89EF-D592AB07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rPr>
  </w:style>
  <w:style w:type="paragraph" w:styleId="ListBullet3">
    <w:name w:val="List Bullet 3"/>
    <w:basedOn w:val="Normal"/>
    <w:rsid w:val="00F441C7"/>
    <w:pPr>
      <w:numPr>
        <w:numId w:val="9"/>
      </w:numPr>
    </w:pPr>
    <w:rPr>
      <w:rFonts w:ascii="Arial" w:hAnsi="Arial"/>
      <w:sz w:val="20"/>
    </w:rPr>
  </w:style>
  <w:style w:type="paragraph" w:styleId="BalloonText">
    <w:name w:val="Balloon Text"/>
    <w:basedOn w:val="Normal"/>
    <w:semiHidden/>
    <w:rsid w:val="004B67B7"/>
    <w:rPr>
      <w:rFonts w:ascii="Tahoma" w:hAnsi="Tahoma" w:cs="Tahoma"/>
      <w:sz w:val="16"/>
      <w:szCs w:val="16"/>
    </w:rPr>
  </w:style>
  <w:style w:type="paragraph" w:styleId="DocumentMap">
    <w:name w:val="Document Map"/>
    <w:basedOn w:val="Normal"/>
    <w:semiHidden/>
    <w:rsid w:val="003F64B5"/>
    <w:pPr>
      <w:shd w:val="clear" w:color="auto" w:fill="000080"/>
    </w:pPr>
    <w:rPr>
      <w:rFonts w:ascii="Tahoma" w:hAnsi="Tahoma" w:cs="Tahoma"/>
      <w:sz w:val="20"/>
      <w:szCs w:val="20"/>
    </w:rPr>
  </w:style>
  <w:style w:type="character" w:styleId="CommentReference">
    <w:name w:val="annotation reference"/>
    <w:basedOn w:val="DefaultParagraphFont"/>
    <w:rsid w:val="004B3021"/>
    <w:rPr>
      <w:sz w:val="16"/>
      <w:szCs w:val="16"/>
    </w:rPr>
  </w:style>
  <w:style w:type="paragraph" w:styleId="CommentText">
    <w:name w:val="annotation text"/>
    <w:basedOn w:val="Normal"/>
    <w:link w:val="CommentTextChar"/>
    <w:rsid w:val="004B3021"/>
    <w:rPr>
      <w:sz w:val="20"/>
      <w:szCs w:val="20"/>
    </w:rPr>
  </w:style>
  <w:style w:type="character" w:customStyle="1" w:styleId="CommentTextChar">
    <w:name w:val="Comment Text Char"/>
    <w:basedOn w:val="DefaultParagraphFont"/>
    <w:link w:val="CommentText"/>
    <w:rsid w:val="004B3021"/>
    <w:rPr>
      <w:lang w:val="en-US" w:eastAsia="en-US"/>
    </w:rPr>
  </w:style>
  <w:style w:type="paragraph" w:styleId="CommentSubject">
    <w:name w:val="annotation subject"/>
    <w:basedOn w:val="CommentText"/>
    <w:next w:val="CommentText"/>
    <w:link w:val="CommentSubjectChar"/>
    <w:rsid w:val="004B3021"/>
    <w:rPr>
      <w:b/>
      <w:bCs/>
    </w:rPr>
  </w:style>
  <w:style w:type="character" w:customStyle="1" w:styleId="CommentSubjectChar">
    <w:name w:val="Comment Subject Char"/>
    <w:basedOn w:val="CommentTextChar"/>
    <w:link w:val="CommentSubject"/>
    <w:rsid w:val="004B3021"/>
    <w:rPr>
      <w:b/>
      <w:bCs/>
      <w:lang w:val="en-US" w:eastAsia="en-US"/>
    </w:rPr>
  </w:style>
  <w:style w:type="paragraph" w:styleId="ListParagraph">
    <w:name w:val="List Paragraph"/>
    <w:basedOn w:val="Normal"/>
    <w:uiPriority w:val="34"/>
    <w:qFormat/>
    <w:rsid w:val="00784534"/>
    <w:pPr>
      <w:ind w:left="720"/>
      <w:contextualSpacing/>
    </w:pPr>
  </w:style>
  <w:style w:type="paragraph" w:styleId="Revision">
    <w:name w:val="Revision"/>
    <w:hidden/>
    <w:uiPriority w:val="99"/>
    <w:semiHidden/>
    <w:rsid w:val="007F08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467165038">
      <w:bodyDiv w:val="1"/>
      <w:marLeft w:val="0"/>
      <w:marRight w:val="0"/>
      <w:marTop w:val="0"/>
      <w:marBottom w:val="0"/>
      <w:divBdr>
        <w:top w:val="none" w:sz="0" w:space="0" w:color="auto"/>
        <w:left w:val="none" w:sz="0" w:space="0" w:color="auto"/>
        <w:bottom w:val="none" w:sz="0" w:space="0" w:color="auto"/>
        <w:right w:val="none" w:sz="0" w:space="0" w:color="auto"/>
      </w:divBdr>
    </w:div>
    <w:div w:id="2058625246">
      <w:bodyDiv w:val="1"/>
      <w:marLeft w:val="0"/>
      <w:marRight w:val="0"/>
      <w:marTop w:val="0"/>
      <w:marBottom w:val="0"/>
      <w:divBdr>
        <w:top w:val="none" w:sz="0" w:space="0" w:color="auto"/>
        <w:left w:val="none" w:sz="0" w:space="0" w:color="auto"/>
        <w:bottom w:val="none" w:sz="0" w:space="0" w:color="auto"/>
        <w:right w:val="none" w:sz="0" w:space="0" w:color="auto"/>
      </w:divBdr>
      <w:divsChild>
        <w:div w:id="503937309">
          <w:marLeft w:val="1080"/>
          <w:marRight w:val="0"/>
          <w:marTop w:val="100"/>
          <w:marBottom w:val="0"/>
          <w:divBdr>
            <w:top w:val="none" w:sz="0" w:space="0" w:color="auto"/>
            <w:left w:val="none" w:sz="0" w:space="0" w:color="auto"/>
            <w:bottom w:val="none" w:sz="0" w:space="0" w:color="auto"/>
            <w:right w:val="none" w:sz="0" w:space="0" w:color="auto"/>
          </w:divBdr>
        </w:div>
        <w:div w:id="528571628">
          <w:marLeft w:val="1080"/>
          <w:marRight w:val="0"/>
          <w:marTop w:val="100"/>
          <w:marBottom w:val="0"/>
          <w:divBdr>
            <w:top w:val="none" w:sz="0" w:space="0" w:color="auto"/>
            <w:left w:val="none" w:sz="0" w:space="0" w:color="auto"/>
            <w:bottom w:val="none" w:sz="0" w:space="0" w:color="auto"/>
            <w:right w:val="none" w:sz="0" w:space="0" w:color="auto"/>
          </w:divBdr>
        </w:div>
        <w:div w:id="769621413">
          <w:marLeft w:val="1080"/>
          <w:marRight w:val="0"/>
          <w:marTop w:val="100"/>
          <w:marBottom w:val="0"/>
          <w:divBdr>
            <w:top w:val="none" w:sz="0" w:space="0" w:color="auto"/>
            <w:left w:val="none" w:sz="0" w:space="0" w:color="auto"/>
            <w:bottom w:val="none" w:sz="0" w:space="0" w:color="auto"/>
            <w:right w:val="none" w:sz="0" w:space="0" w:color="auto"/>
          </w:divBdr>
        </w:div>
        <w:div w:id="772087830">
          <w:marLeft w:val="1080"/>
          <w:marRight w:val="0"/>
          <w:marTop w:val="100"/>
          <w:marBottom w:val="0"/>
          <w:divBdr>
            <w:top w:val="none" w:sz="0" w:space="0" w:color="auto"/>
            <w:left w:val="none" w:sz="0" w:space="0" w:color="auto"/>
            <w:bottom w:val="none" w:sz="0" w:space="0" w:color="auto"/>
            <w:right w:val="none" w:sz="0" w:space="0" w:color="auto"/>
          </w:divBdr>
        </w:div>
        <w:div w:id="1055086968">
          <w:marLeft w:val="1080"/>
          <w:marRight w:val="0"/>
          <w:marTop w:val="100"/>
          <w:marBottom w:val="0"/>
          <w:divBdr>
            <w:top w:val="none" w:sz="0" w:space="0" w:color="auto"/>
            <w:left w:val="none" w:sz="0" w:space="0" w:color="auto"/>
            <w:bottom w:val="none" w:sz="0" w:space="0" w:color="auto"/>
            <w:right w:val="none" w:sz="0" w:space="0" w:color="auto"/>
          </w:divBdr>
        </w:div>
        <w:div w:id="1385642538">
          <w:marLeft w:val="1080"/>
          <w:marRight w:val="0"/>
          <w:marTop w:val="100"/>
          <w:marBottom w:val="0"/>
          <w:divBdr>
            <w:top w:val="none" w:sz="0" w:space="0" w:color="auto"/>
            <w:left w:val="none" w:sz="0" w:space="0" w:color="auto"/>
            <w:bottom w:val="none" w:sz="0" w:space="0" w:color="auto"/>
            <w:right w:val="none" w:sz="0" w:space="0" w:color="auto"/>
          </w:divBdr>
        </w:div>
        <w:div w:id="1771656390">
          <w:marLeft w:val="1080"/>
          <w:marRight w:val="0"/>
          <w:marTop w:val="100"/>
          <w:marBottom w:val="0"/>
          <w:divBdr>
            <w:top w:val="none" w:sz="0" w:space="0" w:color="auto"/>
            <w:left w:val="none" w:sz="0" w:space="0" w:color="auto"/>
            <w:bottom w:val="none" w:sz="0" w:space="0" w:color="auto"/>
            <w:right w:val="none" w:sz="0" w:space="0" w:color="auto"/>
          </w:divBdr>
        </w:div>
        <w:div w:id="178306941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E3F4D-8EE8-46B9-889B-CD44629DA47F}">
  <ds:schemaRefs>
    <ds:schemaRef ds:uri="http://schemas.microsoft.com/sharepoint/v3/contenttype/forms"/>
  </ds:schemaRefs>
</ds:datastoreItem>
</file>

<file path=customXml/itemProps2.xml><?xml version="1.0" encoding="utf-8"?>
<ds:datastoreItem xmlns:ds="http://schemas.openxmlformats.org/officeDocument/2006/customXml" ds:itemID="{083489D4-8806-4E2E-8B6E-81EF9776D2FA}">
  <ds:schemaRefs>
    <ds:schemaRef ds:uri="9ff9992a-f9a2-4005-8dd6-337693557d1a"/>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9340bb95-2a86-4201-a9f8-eb77e47ad5c3"/>
    <ds:schemaRef ds:uri="http://schemas.microsoft.com/office/2006/metadata/properties"/>
    <ds:schemaRef ds:uri="http://schemas.microsoft.com/office/2006/documentManagement/types"/>
    <ds:schemaRef ds:uri="79c85dc0-afa9-467a-9b4d-92de4d047698"/>
    <ds:schemaRef ds:uri="http://purl.org/dc/dcmitype/"/>
  </ds:schemaRefs>
</ds:datastoreItem>
</file>

<file path=customXml/itemProps3.xml><?xml version="1.0" encoding="utf-8"?>
<ds:datastoreItem xmlns:ds="http://schemas.openxmlformats.org/officeDocument/2006/customXml" ds:itemID="{10A4B3B6-E05C-44B7-A25E-2348C390008E}">
  <ds:schemaRefs>
    <ds:schemaRef ds:uri="http://schemas.microsoft.com/office/2006/metadata/longProperties"/>
  </ds:schemaRefs>
</ds:datastoreItem>
</file>

<file path=customXml/itemProps4.xml><?xml version="1.0" encoding="utf-8"?>
<ds:datastoreItem xmlns:ds="http://schemas.openxmlformats.org/officeDocument/2006/customXml" ds:itemID="{802C3FAE-6EE1-4E66-B0BA-298FC3385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Emma Osmond-Wilson</cp:lastModifiedBy>
  <cp:revision>2</cp:revision>
  <cp:lastPrinted>2017-04-12T20:49:00Z</cp:lastPrinted>
  <dcterms:created xsi:type="dcterms:W3CDTF">2025-03-04T23:27:00Z</dcterms:created>
  <dcterms:modified xsi:type="dcterms:W3CDTF">2025-03-04T23:27:00Z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Hartley</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y fmtid="{D5CDD505-2E9C-101B-9397-08002B2CF9AE}" pid="5" name="MediaServiceImageTags">
    <vt:lpwstr/>
  </property>
</Properties>
</file>