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2EE54" w14:textId="77777777" w:rsidR="00845D08" w:rsidRPr="005767E7" w:rsidRDefault="00845D08" w:rsidP="00845D08">
      <w:pPr>
        <w:rPr>
          <w:rFonts w:ascii="Arial" w:hAnsi="Arial" w:cs="Arial"/>
          <w:b/>
          <w:bCs/>
          <w:color w:val="008FC9"/>
          <w:sz w:val="20"/>
          <w:szCs w:val="20"/>
        </w:rPr>
      </w:pPr>
      <w:r w:rsidRPr="005767E7">
        <w:rPr>
          <w:rFonts w:ascii="Arial" w:hAnsi="Arial" w:cs="Arial"/>
          <w:b/>
          <w:bCs/>
          <w:color w:val="008FC9"/>
          <w:sz w:val="20"/>
          <w:szCs w:val="20"/>
        </w:rPr>
        <w:t>Position Description</w:t>
      </w:r>
    </w:p>
    <w:p w14:paraId="5D1DDF63" w14:textId="77777777" w:rsidR="00845D08" w:rsidRPr="005767E7" w:rsidRDefault="00845D08" w:rsidP="00845D08">
      <w:pPr>
        <w:rPr>
          <w:rFonts w:ascii="Arial" w:hAnsi="Arial" w:cs="Arial"/>
          <w:b/>
          <w:bCs/>
          <w:color w:val="008FC9"/>
          <w:sz w:val="20"/>
          <w:szCs w:val="20"/>
        </w:rPr>
      </w:pPr>
    </w:p>
    <w:tbl>
      <w:tblPr>
        <w:tblStyle w:val="TableGrid"/>
        <w:tblW w:w="0" w:type="auto"/>
        <w:tblBorders>
          <w:top w:val="single" w:sz="4" w:space="0" w:color="008FC9"/>
          <w:left w:val="single" w:sz="4" w:space="0" w:color="008FC9"/>
          <w:bottom w:val="single" w:sz="4" w:space="0" w:color="008FC9"/>
          <w:right w:val="single" w:sz="4" w:space="0" w:color="008FC9"/>
          <w:insideH w:val="none" w:sz="0" w:space="0" w:color="auto"/>
          <w:insideV w:val="none" w:sz="0" w:space="0" w:color="auto"/>
        </w:tblBorders>
        <w:tblLook w:val="04A0" w:firstRow="1" w:lastRow="0" w:firstColumn="1" w:lastColumn="0" w:noHBand="0" w:noVBand="1"/>
      </w:tblPr>
      <w:tblGrid>
        <w:gridCol w:w="2248"/>
        <w:gridCol w:w="2425"/>
        <w:gridCol w:w="2111"/>
        <w:gridCol w:w="2232"/>
      </w:tblGrid>
      <w:tr w:rsidR="00845D08" w:rsidRPr="005767E7" w14:paraId="66E8BD19" w14:textId="77777777" w:rsidTr="00B11C39">
        <w:tc>
          <w:tcPr>
            <w:tcW w:w="2248" w:type="dxa"/>
            <w:tcBorders>
              <w:top w:val="single" w:sz="4" w:space="0" w:color="008FC9"/>
              <w:bottom w:val="single" w:sz="4" w:space="0" w:color="008FC9"/>
              <w:right w:val="single" w:sz="4" w:space="0" w:color="008FC9"/>
            </w:tcBorders>
          </w:tcPr>
          <w:p w14:paraId="5E0FAEC2" w14:textId="77777777" w:rsidR="00845D08" w:rsidRPr="005767E7" w:rsidRDefault="00845D08" w:rsidP="00135F84">
            <w:pPr>
              <w:spacing w:before="40" w:after="40"/>
              <w:rPr>
                <w:rFonts w:ascii="Arial" w:hAnsi="Arial" w:cs="Arial"/>
                <w:b/>
                <w:bCs/>
                <w:color w:val="000000" w:themeColor="text1"/>
                <w:sz w:val="20"/>
                <w:szCs w:val="20"/>
              </w:rPr>
            </w:pPr>
            <w:r w:rsidRPr="005767E7">
              <w:rPr>
                <w:rFonts w:ascii="Arial" w:hAnsi="Arial" w:cs="Arial"/>
                <w:b/>
                <w:bCs/>
                <w:color w:val="000000" w:themeColor="text1"/>
                <w:sz w:val="20"/>
                <w:szCs w:val="20"/>
              </w:rPr>
              <w:t>Position title:</w:t>
            </w:r>
          </w:p>
        </w:tc>
        <w:tc>
          <w:tcPr>
            <w:tcW w:w="2425" w:type="dxa"/>
            <w:tcBorders>
              <w:top w:val="single" w:sz="4" w:space="0" w:color="008FC9"/>
              <w:left w:val="single" w:sz="4" w:space="0" w:color="008FC9"/>
              <w:bottom w:val="single" w:sz="4" w:space="0" w:color="008FC9"/>
              <w:right w:val="single" w:sz="4" w:space="0" w:color="008FC9"/>
            </w:tcBorders>
          </w:tcPr>
          <w:p w14:paraId="1AB0217E" w14:textId="761BF31E" w:rsidR="00845D08" w:rsidRPr="005767E7" w:rsidRDefault="004C1B85" w:rsidP="00135F84">
            <w:pPr>
              <w:spacing w:before="40" w:after="40" w:line="259" w:lineRule="auto"/>
              <w:rPr>
                <w:rFonts w:ascii="Arial" w:hAnsi="Arial" w:cs="Arial"/>
                <w:sz w:val="20"/>
                <w:szCs w:val="20"/>
              </w:rPr>
            </w:pPr>
            <w:r>
              <w:rPr>
                <w:rFonts w:ascii="Arial" w:hAnsi="Arial" w:cs="Arial"/>
                <w:color w:val="008FC9"/>
                <w:sz w:val="20"/>
                <w:szCs w:val="20"/>
              </w:rPr>
              <w:t>Senior Marketing Co-ordinator</w:t>
            </w:r>
          </w:p>
        </w:tc>
        <w:tc>
          <w:tcPr>
            <w:tcW w:w="2111" w:type="dxa"/>
            <w:tcBorders>
              <w:top w:val="single" w:sz="4" w:space="0" w:color="008FC9"/>
              <w:left w:val="single" w:sz="4" w:space="0" w:color="008FC9"/>
              <w:bottom w:val="single" w:sz="4" w:space="0" w:color="008FC9"/>
              <w:right w:val="single" w:sz="4" w:space="0" w:color="008FC9"/>
            </w:tcBorders>
          </w:tcPr>
          <w:p w14:paraId="7201B084" w14:textId="77777777" w:rsidR="00845D08" w:rsidRPr="005767E7" w:rsidRDefault="00845D08" w:rsidP="00135F84">
            <w:pPr>
              <w:spacing w:before="40" w:after="40"/>
              <w:rPr>
                <w:rFonts w:ascii="Arial" w:hAnsi="Arial" w:cs="Arial"/>
                <w:b/>
                <w:bCs/>
                <w:color w:val="000000" w:themeColor="text1"/>
                <w:sz w:val="20"/>
                <w:szCs w:val="20"/>
              </w:rPr>
            </w:pPr>
            <w:r w:rsidRPr="005767E7">
              <w:rPr>
                <w:rFonts w:ascii="Arial" w:hAnsi="Arial" w:cs="Arial"/>
                <w:b/>
                <w:bCs/>
                <w:color w:val="000000" w:themeColor="text1"/>
                <w:sz w:val="20"/>
                <w:szCs w:val="20"/>
              </w:rPr>
              <w:t>Date:</w:t>
            </w:r>
          </w:p>
        </w:tc>
        <w:tc>
          <w:tcPr>
            <w:tcW w:w="2232" w:type="dxa"/>
            <w:tcBorders>
              <w:top w:val="single" w:sz="4" w:space="0" w:color="008FC9"/>
              <w:left w:val="single" w:sz="4" w:space="0" w:color="008FC9"/>
              <w:bottom w:val="single" w:sz="4" w:space="0" w:color="008FC9"/>
            </w:tcBorders>
          </w:tcPr>
          <w:p w14:paraId="45DDBEAD" w14:textId="6539C470" w:rsidR="00845D08" w:rsidRPr="005767E7" w:rsidRDefault="0015117C" w:rsidP="00135F84">
            <w:pPr>
              <w:spacing w:before="40" w:after="40"/>
              <w:rPr>
                <w:rFonts w:ascii="Arial" w:hAnsi="Arial" w:cs="Arial"/>
                <w:color w:val="008FC9"/>
                <w:sz w:val="20"/>
                <w:szCs w:val="20"/>
              </w:rPr>
            </w:pPr>
            <w:r w:rsidRPr="005767E7">
              <w:rPr>
                <w:rFonts w:ascii="Arial" w:hAnsi="Arial" w:cs="Arial"/>
                <w:color w:val="008FC9"/>
                <w:sz w:val="20"/>
                <w:szCs w:val="20"/>
              </w:rPr>
              <w:t>Ju</w:t>
            </w:r>
            <w:r w:rsidR="004C1B85">
              <w:rPr>
                <w:rFonts w:ascii="Arial" w:hAnsi="Arial" w:cs="Arial"/>
                <w:color w:val="008FC9"/>
                <w:sz w:val="20"/>
                <w:szCs w:val="20"/>
              </w:rPr>
              <w:t>ly</w:t>
            </w:r>
            <w:r w:rsidR="00845D08" w:rsidRPr="005767E7">
              <w:rPr>
                <w:rFonts w:ascii="Arial" w:hAnsi="Arial" w:cs="Arial"/>
                <w:color w:val="008FC9"/>
                <w:sz w:val="20"/>
                <w:szCs w:val="20"/>
              </w:rPr>
              <w:t xml:space="preserve"> 2026</w:t>
            </w:r>
          </w:p>
        </w:tc>
      </w:tr>
      <w:tr w:rsidR="00845D08" w:rsidRPr="005767E7" w14:paraId="15BC577B" w14:textId="77777777" w:rsidTr="00B11C39">
        <w:tc>
          <w:tcPr>
            <w:tcW w:w="2248" w:type="dxa"/>
            <w:tcBorders>
              <w:top w:val="single" w:sz="4" w:space="0" w:color="008FC9"/>
              <w:bottom w:val="single" w:sz="4" w:space="0" w:color="008FC9"/>
              <w:right w:val="single" w:sz="4" w:space="0" w:color="008FC9"/>
            </w:tcBorders>
          </w:tcPr>
          <w:p w14:paraId="09AB6883" w14:textId="77777777" w:rsidR="00845D08" w:rsidRPr="005767E7" w:rsidRDefault="00845D08" w:rsidP="00135F84">
            <w:pPr>
              <w:spacing w:before="40" w:after="40"/>
              <w:rPr>
                <w:rFonts w:ascii="Arial" w:hAnsi="Arial" w:cs="Arial"/>
                <w:b/>
                <w:bCs/>
                <w:color w:val="000000" w:themeColor="text1"/>
                <w:sz w:val="20"/>
                <w:szCs w:val="20"/>
              </w:rPr>
            </w:pPr>
            <w:r w:rsidRPr="005767E7">
              <w:rPr>
                <w:rFonts w:ascii="Arial" w:hAnsi="Arial" w:cs="Arial"/>
                <w:b/>
                <w:bCs/>
                <w:color w:val="000000" w:themeColor="text1"/>
                <w:sz w:val="20"/>
                <w:szCs w:val="20"/>
              </w:rPr>
              <w:t>Reports to:</w:t>
            </w:r>
          </w:p>
        </w:tc>
        <w:tc>
          <w:tcPr>
            <w:tcW w:w="2425" w:type="dxa"/>
            <w:tcBorders>
              <w:top w:val="single" w:sz="4" w:space="0" w:color="008FC9"/>
              <w:left w:val="single" w:sz="4" w:space="0" w:color="008FC9"/>
              <w:bottom w:val="single" w:sz="4" w:space="0" w:color="008FC9"/>
              <w:right w:val="single" w:sz="4" w:space="0" w:color="008FC9"/>
            </w:tcBorders>
          </w:tcPr>
          <w:p w14:paraId="0FD529CF" w14:textId="67F77731" w:rsidR="00845D08" w:rsidRPr="005767E7" w:rsidRDefault="00D34941" w:rsidP="00135F84">
            <w:pPr>
              <w:spacing w:before="40" w:after="40" w:line="259" w:lineRule="auto"/>
              <w:rPr>
                <w:rFonts w:ascii="Arial" w:hAnsi="Arial" w:cs="Arial"/>
                <w:sz w:val="20"/>
                <w:szCs w:val="20"/>
              </w:rPr>
            </w:pPr>
            <w:r w:rsidRPr="00D34941">
              <w:rPr>
                <w:rFonts w:ascii="Arial" w:hAnsi="Arial" w:cs="Arial"/>
                <w:color w:val="008FC9"/>
                <w:sz w:val="20"/>
                <w:szCs w:val="20"/>
              </w:rPr>
              <w:t>Head of Partnerships</w:t>
            </w:r>
          </w:p>
        </w:tc>
        <w:tc>
          <w:tcPr>
            <w:tcW w:w="2111" w:type="dxa"/>
            <w:tcBorders>
              <w:top w:val="single" w:sz="4" w:space="0" w:color="008FC9"/>
              <w:left w:val="single" w:sz="4" w:space="0" w:color="008FC9"/>
              <w:bottom w:val="single" w:sz="4" w:space="0" w:color="008FC9"/>
              <w:right w:val="single" w:sz="4" w:space="0" w:color="008FC9"/>
            </w:tcBorders>
          </w:tcPr>
          <w:p w14:paraId="7FB190DC" w14:textId="77777777" w:rsidR="00845D08" w:rsidRPr="005767E7" w:rsidRDefault="00845D08" w:rsidP="00135F84">
            <w:pPr>
              <w:spacing w:before="40" w:after="40"/>
              <w:rPr>
                <w:rFonts w:ascii="Arial" w:hAnsi="Arial" w:cs="Arial"/>
                <w:b/>
                <w:bCs/>
                <w:color w:val="000000" w:themeColor="text1"/>
                <w:sz w:val="20"/>
                <w:szCs w:val="20"/>
              </w:rPr>
            </w:pPr>
            <w:r w:rsidRPr="005767E7">
              <w:rPr>
                <w:rFonts w:ascii="Arial" w:hAnsi="Arial" w:cs="Arial"/>
                <w:b/>
                <w:bCs/>
                <w:color w:val="000000" w:themeColor="text1"/>
                <w:sz w:val="20"/>
                <w:szCs w:val="20"/>
              </w:rPr>
              <w:t>Department:</w:t>
            </w:r>
          </w:p>
        </w:tc>
        <w:tc>
          <w:tcPr>
            <w:tcW w:w="2232" w:type="dxa"/>
            <w:tcBorders>
              <w:top w:val="single" w:sz="4" w:space="0" w:color="008FC9"/>
              <w:left w:val="single" w:sz="4" w:space="0" w:color="008FC9"/>
              <w:bottom w:val="single" w:sz="4" w:space="0" w:color="008FC9"/>
            </w:tcBorders>
          </w:tcPr>
          <w:p w14:paraId="5A0F3DA2" w14:textId="38D4EB94" w:rsidR="00845D08" w:rsidRPr="005767E7" w:rsidRDefault="00845D08" w:rsidP="00135F84">
            <w:pPr>
              <w:spacing w:before="40" w:after="40"/>
              <w:rPr>
                <w:rFonts w:ascii="Arial" w:hAnsi="Arial" w:cs="Arial"/>
                <w:color w:val="008FC9"/>
                <w:sz w:val="20"/>
                <w:szCs w:val="20"/>
              </w:rPr>
            </w:pPr>
          </w:p>
        </w:tc>
      </w:tr>
      <w:tr w:rsidR="00845D08" w:rsidRPr="005767E7" w14:paraId="16417728" w14:textId="77777777" w:rsidTr="00B11C39">
        <w:tc>
          <w:tcPr>
            <w:tcW w:w="2248" w:type="dxa"/>
            <w:tcBorders>
              <w:top w:val="single" w:sz="4" w:space="0" w:color="008FC9"/>
              <w:bottom w:val="single" w:sz="4" w:space="0" w:color="008FC9"/>
              <w:right w:val="single" w:sz="4" w:space="0" w:color="008FC9"/>
            </w:tcBorders>
          </w:tcPr>
          <w:p w14:paraId="7574C52C" w14:textId="77777777" w:rsidR="00845D08" w:rsidRPr="005767E7" w:rsidRDefault="00845D08" w:rsidP="00135F84">
            <w:pPr>
              <w:spacing w:before="40" w:after="40"/>
              <w:rPr>
                <w:rFonts w:ascii="Arial" w:hAnsi="Arial" w:cs="Arial"/>
                <w:b/>
                <w:bCs/>
                <w:color w:val="000000" w:themeColor="text1"/>
                <w:sz w:val="20"/>
                <w:szCs w:val="20"/>
              </w:rPr>
            </w:pPr>
            <w:r w:rsidRPr="005767E7">
              <w:rPr>
                <w:rFonts w:ascii="Arial" w:hAnsi="Arial" w:cs="Arial"/>
                <w:b/>
                <w:bCs/>
                <w:color w:val="000000" w:themeColor="text1"/>
                <w:sz w:val="20"/>
                <w:szCs w:val="20"/>
              </w:rPr>
              <w:t>Number of reports:</w:t>
            </w:r>
          </w:p>
        </w:tc>
        <w:tc>
          <w:tcPr>
            <w:tcW w:w="2425" w:type="dxa"/>
            <w:tcBorders>
              <w:top w:val="single" w:sz="4" w:space="0" w:color="008FC9"/>
              <w:left w:val="single" w:sz="4" w:space="0" w:color="008FC9"/>
              <w:bottom w:val="single" w:sz="4" w:space="0" w:color="008FC9"/>
              <w:right w:val="single" w:sz="4" w:space="0" w:color="008FC9"/>
            </w:tcBorders>
          </w:tcPr>
          <w:p w14:paraId="1BBD31BB" w14:textId="129D0B11" w:rsidR="00845D08" w:rsidRPr="00B11C39" w:rsidRDefault="00845D08" w:rsidP="00135F84">
            <w:pPr>
              <w:spacing w:before="40" w:after="40"/>
              <w:rPr>
                <w:rFonts w:ascii="Arial" w:hAnsi="Arial" w:cs="Arial"/>
                <w:color w:val="008FC9"/>
                <w:sz w:val="20"/>
                <w:szCs w:val="20"/>
              </w:rPr>
            </w:pPr>
            <w:r w:rsidRPr="00B11C39">
              <w:rPr>
                <w:rFonts w:ascii="Arial" w:hAnsi="Arial" w:cs="Arial"/>
                <w:color w:val="008FC9"/>
                <w:sz w:val="20"/>
                <w:szCs w:val="20"/>
              </w:rPr>
              <w:t>Direct:</w:t>
            </w:r>
            <w:r w:rsidR="00B11C39" w:rsidRPr="00B11C39">
              <w:rPr>
                <w:rFonts w:ascii="Arial" w:hAnsi="Arial" w:cs="Arial"/>
                <w:color w:val="008FC9"/>
                <w:sz w:val="20"/>
                <w:szCs w:val="20"/>
              </w:rPr>
              <w:t xml:space="preserve"> </w:t>
            </w:r>
            <w:r w:rsidR="00D34941">
              <w:rPr>
                <w:rFonts w:ascii="Arial" w:hAnsi="Arial" w:cs="Arial"/>
                <w:color w:val="008FC9"/>
                <w:sz w:val="20"/>
                <w:szCs w:val="20"/>
              </w:rPr>
              <w:t>0</w:t>
            </w:r>
          </w:p>
          <w:p w14:paraId="44299971" w14:textId="7656BFC2" w:rsidR="00845D08" w:rsidRPr="00B11C39" w:rsidRDefault="00845D08" w:rsidP="00135F84">
            <w:pPr>
              <w:spacing w:before="40" w:after="40"/>
              <w:rPr>
                <w:rFonts w:ascii="Arial" w:hAnsi="Arial" w:cs="Arial"/>
                <w:color w:val="008FC9"/>
                <w:sz w:val="20"/>
                <w:szCs w:val="20"/>
              </w:rPr>
            </w:pPr>
            <w:r w:rsidRPr="00B11C39">
              <w:rPr>
                <w:rFonts w:ascii="Arial" w:hAnsi="Arial" w:cs="Arial"/>
                <w:color w:val="008FC9"/>
                <w:sz w:val="20"/>
                <w:szCs w:val="20"/>
              </w:rPr>
              <w:t>Total (include indirect):</w:t>
            </w:r>
            <w:r w:rsidR="00B11C39" w:rsidRPr="00B11C39">
              <w:rPr>
                <w:rFonts w:ascii="Arial" w:hAnsi="Arial" w:cs="Arial"/>
                <w:color w:val="008FC9"/>
                <w:sz w:val="20"/>
                <w:szCs w:val="20"/>
              </w:rPr>
              <w:t xml:space="preserve"> </w:t>
            </w:r>
            <w:r w:rsidR="00D34941">
              <w:rPr>
                <w:rFonts w:ascii="Arial" w:hAnsi="Arial" w:cs="Arial"/>
                <w:color w:val="008FC9"/>
                <w:sz w:val="20"/>
                <w:szCs w:val="20"/>
              </w:rPr>
              <w:t>0</w:t>
            </w:r>
          </w:p>
        </w:tc>
        <w:tc>
          <w:tcPr>
            <w:tcW w:w="2111" w:type="dxa"/>
            <w:tcBorders>
              <w:top w:val="single" w:sz="4" w:space="0" w:color="008FC9"/>
              <w:left w:val="single" w:sz="4" w:space="0" w:color="008FC9"/>
              <w:bottom w:val="single" w:sz="4" w:space="0" w:color="008FC9"/>
              <w:right w:val="single" w:sz="4" w:space="0" w:color="008FC9"/>
            </w:tcBorders>
          </w:tcPr>
          <w:p w14:paraId="0AF05AF9" w14:textId="77777777" w:rsidR="00845D08" w:rsidRPr="005767E7" w:rsidRDefault="00845D08" w:rsidP="00135F84">
            <w:pPr>
              <w:spacing w:before="40" w:after="40"/>
              <w:rPr>
                <w:rFonts w:ascii="Arial" w:hAnsi="Arial" w:cs="Arial"/>
                <w:b/>
                <w:bCs/>
                <w:color w:val="000000" w:themeColor="text1"/>
                <w:sz w:val="20"/>
                <w:szCs w:val="20"/>
              </w:rPr>
            </w:pPr>
            <w:r w:rsidRPr="005767E7">
              <w:rPr>
                <w:rFonts w:ascii="Arial" w:hAnsi="Arial" w:cs="Arial"/>
                <w:b/>
                <w:bCs/>
                <w:color w:val="000000" w:themeColor="text1"/>
                <w:sz w:val="20"/>
                <w:szCs w:val="20"/>
              </w:rPr>
              <w:t>Location:</w:t>
            </w:r>
          </w:p>
        </w:tc>
        <w:tc>
          <w:tcPr>
            <w:tcW w:w="2232" w:type="dxa"/>
            <w:tcBorders>
              <w:top w:val="single" w:sz="4" w:space="0" w:color="008FC9"/>
              <w:left w:val="single" w:sz="4" w:space="0" w:color="008FC9"/>
              <w:bottom w:val="single" w:sz="4" w:space="0" w:color="008FC9"/>
            </w:tcBorders>
          </w:tcPr>
          <w:p w14:paraId="41DEAA8B" w14:textId="77777777" w:rsidR="00845D08" w:rsidRPr="005767E7" w:rsidRDefault="00845D08" w:rsidP="00135F84">
            <w:pPr>
              <w:spacing w:before="40" w:after="40"/>
              <w:rPr>
                <w:rFonts w:ascii="Arial" w:hAnsi="Arial" w:cs="Arial"/>
                <w:color w:val="008FC9"/>
                <w:sz w:val="20"/>
                <w:szCs w:val="20"/>
              </w:rPr>
            </w:pPr>
            <w:r w:rsidRPr="005767E7">
              <w:rPr>
                <w:rFonts w:ascii="Arial" w:hAnsi="Arial" w:cs="Arial"/>
                <w:color w:val="008FC9"/>
                <w:sz w:val="20"/>
                <w:szCs w:val="20"/>
              </w:rPr>
              <w:t>Active+ National Support Office</w:t>
            </w:r>
          </w:p>
        </w:tc>
      </w:tr>
      <w:tr w:rsidR="00845D08" w:rsidRPr="005767E7" w14:paraId="733DE51B" w14:textId="77777777" w:rsidTr="00B11C39">
        <w:tc>
          <w:tcPr>
            <w:tcW w:w="2248" w:type="dxa"/>
            <w:tcBorders>
              <w:top w:val="single" w:sz="4" w:space="0" w:color="008FC9"/>
              <w:bottom w:val="single" w:sz="4" w:space="0" w:color="008FC9"/>
              <w:right w:val="single" w:sz="4" w:space="0" w:color="008FC9"/>
            </w:tcBorders>
          </w:tcPr>
          <w:p w14:paraId="6884F925" w14:textId="77777777" w:rsidR="00845D08" w:rsidRPr="005767E7" w:rsidRDefault="00845D08" w:rsidP="00135F84">
            <w:pPr>
              <w:spacing w:before="40" w:after="40"/>
              <w:rPr>
                <w:rFonts w:ascii="Arial" w:hAnsi="Arial" w:cs="Arial"/>
                <w:b/>
                <w:bCs/>
                <w:color w:val="000000" w:themeColor="text1"/>
                <w:sz w:val="20"/>
                <w:szCs w:val="20"/>
              </w:rPr>
            </w:pPr>
            <w:r w:rsidRPr="005767E7">
              <w:rPr>
                <w:rFonts w:ascii="Arial" w:hAnsi="Arial" w:cs="Arial"/>
                <w:b/>
                <w:bCs/>
                <w:color w:val="000000" w:themeColor="text1"/>
                <w:sz w:val="20"/>
                <w:szCs w:val="20"/>
              </w:rPr>
              <w:t>Delegated financial authority:</w:t>
            </w:r>
          </w:p>
        </w:tc>
        <w:tc>
          <w:tcPr>
            <w:tcW w:w="2425" w:type="dxa"/>
            <w:tcBorders>
              <w:top w:val="single" w:sz="4" w:space="0" w:color="008FC9"/>
              <w:left w:val="single" w:sz="4" w:space="0" w:color="008FC9"/>
              <w:bottom w:val="single" w:sz="4" w:space="0" w:color="008FC9"/>
              <w:right w:val="single" w:sz="4" w:space="0" w:color="008FC9"/>
            </w:tcBorders>
          </w:tcPr>
          <w:p w14:paraId="5056E272" w14:textId="0B5724CC" w:rsidR="00845D08" w:rsidRPr="005767E7" w:rsidRDefault="00D34941" w:rsidP="00135F84">
            <w:pPr>
              <w:spacing w:before="40" w:after="40"/>
              <w:rPr>
                <w:rFonts w:ascii="Arial" w:hAnsi="Arial" w:cs="Arial"/>
                <w:color w:val="008FC9"/>
                <w:sz w:val="20"/>
                <w:szCs w:val="20"/>
              </w:rPr>
            </w:pPr>
            <w:r>
              <w:rPr>
                <w:rFonts w:ascii="Arial" w:hAnsi="Arial" w:cs="Arial"/>
                <w:color w:val="008FC9"/>
                <w:sz w:val="20"/>
                <w:szCs w:val="20"/>
              </w:rPr>
              <w:t>No</w:t>
            </w:r>
          </w:p>
        </w:tc>
        <w:tc>
          <w:tcPr>
            <w:tcW w:w="2111" w:type="dxa"/>
            <w:tcBorders>
              <w:top w:val="single" w:sz="4" w:space="0" w:color="008FC9"/>
              <w:left w:val="single" w:sz="4" w:space="0" w:color="008FC9"/>
              <w:bottom w:val="single" w:sz="4" w:space="0" w:color="008FC9"/>
              <w:right w:val="single" w:sz="4" w:space="0" w:color="008FC9"/>
            </w:tcBorders>
          </w:tcPr>
          <w:p w14:paraId="303A1FBC" w14:textId="77777777" w:rsidR="00845D08" w:rsidRPr="005767E7" w:rsidRDefault="00845D08" w:rsidP="00135F84">
            <w:pPr>
              <w:spacing w:before="40" w:after="40"/>
              <w:rPr>
                <w:rFonts w:ascii="Arial" w:hAnsi="Arial" w:cs="Arial"/>
                <w:b/>
                <w:bCs/>
                <w:color w:val="000000" w:themeColor="text1"/>
                <w:sz w:val="20"/>
                <w:szCs w:val="20"/>
              </w:rPr>
            </w:pPr>
            <w:r w:rsidRPr="005767E7">
              <w:rPr>
                <w:rFonts w:ascii="Arial" w:hAnsi="Arial" w:cs="Arial"/>
                <w:b/>
                <w:bCs/>
                <w:color w:val="000000" w:themeColor="text1"/>
                <w:sz w:val="20"/>
                <w:szCs w:val="20"/>
              </w:rPr>
              <w:t>Budget ownership:</w:t>
            </w:r>
          </w:p>
        </w:tc>
        <w:tc>
          <w:tcPr>
            <w:tcW w:w="2232" w:type="dxa"/>
            <w:tcBorders>
              <w:top w:val="single" w:sz="4" w:space="0" w:color="008FC9"/>
              <w:left w:val="single" w:sz="4" w:space="0" w:color="008FC9"/>
              <w:bottom w:val="single" w:sz="4" w:space="0" w:color="008FC9"/>
            </w:tcBorders>
          </w:tcPr>
          <w:p w14:paraId="40E02D7D" w14:textId="77777777" w:rsidR="00845D08" w:rsidRPr="005767E7" w:rsidRDefault="00845D08" w:rsidP="00135F84">
            <w:pPr>
              <w:spacing w:before="40" w:after="40"/>
              <w:rPr>
                <w:rFonts w:ascii="Arial" w:hAnsi="Arial" w:cs="Arial"/>
                <w:color w:val="008FC9"/>
                <w:sz w:val="20"/>
                <w:szCs w:val="20"/>
              </w:rPr>
            </w:pPr>
            <w:r w:rsidRPr="005767E7">
              <w:rPr>
                <w:rFonts w:ascii="Arial" w:hAnsi="Arial" w:cs="Arial"/>
                <w:color w:val="008FC9"/>
                <w:sz w:val="20"/>
                <w:szCs w:val="20"/>
              </w:rPr>
              <w:t>No</w:t>
            </w:r>
          </w:p>
        </w:tc>
      </w:tr>
      <w:tr w:rsidR="00845D08" w:rsidRPr="005767E7" w14:paraId="44E6AA1D" w14:textId="77777777" w:rsidTr="00B11C39">
        <w:tc>
          <w:tcPr>
            <w:tcW w:w="4673" w:type="dxa"/>
            <w:gridSpan w:val="2"/>
            <w:tcBorders>
              <w:top w:val="single" w:sz="4" w:space="0" w:color="008FC9"/>
              <w:bottom w:val="single" w:sz="4" w:space="0" w:color="008FC9"/>
              <w:right w:val="single" w:sz="4" w:space="0" w:color="008FC9"/>
            </w:tcBorders>
          </w:tcPr>
          <w:p w14:paraId="288B2EB4" w14:textId="77777777" w:rsidR="00845D08" w:rsidRPr="005767E7" w:rsidRDefault="00845D08" w:rsidP="00135F84">
            <w:pPr>
              <w:spacing w:before="40" w:after="40"/>
              <w:rPr>
                <w:rFonts w:ascii="Arial" w:hAnsi="Arial" w:cs="Arial"/>
                <w:b/>
                <w:bCs/>
                <w:color w:val="000000" w:themeColor="text1"/>
                <w:sz w:val="20"/>
                <w:szCs w:val="20"/>
              </w:rPr>
            </w:pPr>
            <w:r w:rsidRPr="005767E7">
              <w:rPr>
                <w:rFonts w:ascii="Arial" w:hAnsi="Arial" w:cs="Arial"/>
                <w:b/>
                <w:bCs/>
                <w:color w:val="000000" w:themeColor="text1"/>
                <w:sz w:val="20"/>
                <w:szCs w:val="20"/>
              </w:rPr>
              <w:t>Level of influence:</w:t>
            </w:r>
          </w:p>
        </w:tc>
        <w:tc>
          <w:tcPr>
            <w:tcW w:w="4343" w:type="dxa"/>
            <w:gridSpan w:val="2"/>
            <w:tcBorders>
              <w:top w:val="single" w:sz="4" w:space="0" w:color="008FC9"/>
              <w:left w:val="single" w:sz="4" w:space="0" w:color="008FC9"/>
              <w:bottom w:val="single" w:sz="4" w:space="0" w:color="008FC9"/>
            </w:tcBorders>
          </w:tcPr>
          <w:p w14:paraId="7E8B6676" w14:textId="77777777" w:rsidR="00845D08" w:rsidRPr="005767E7" w:rsidRDefault="00845D08" w:rsidP="00135F84">
            <w:pPr>
              <w:spacing w:before="40" w:after="40"/>
              <w:rPr>
                <w:rFonts w:ascii="Arial" w:hAnsi="Arial" w:cs="Arial"/>
                <w:color w:val="008FC9"/>
                <w:sz w:val="20"/>
                <w:szCs w:val="20"/>
              </w:rPr>
            </w:pPr>
            <w:r w:rsidRPr="005767E7">
              <w:rPr>
                <w:rFonts w:ascii="Arial" w:hAnsi="Arial" w:cs="Arial"/>
                <w:color w:val="008FC9"/>
                <w:sz w:val="20"/>
                <w:szCs w:val="20"/>
              </w:rPr>
              <w:t>Leading others</w:t>
            </w:r>
          </w:p>
        </w:tc>
      </w:tr>
    </w:tbl>
    <w:p w14:paraId="6018EE14" w14:textId="77777777" w:rsidR="00845D08" w:rsidRPr="005767E7" w:rsidRDefault="00845D08" w:rsidP="00845D08">
      <w:pPr>
        <w:textAlignment w:val="baseline"/>
        <w:rPr>
          <w:rFonts w:ascii="Arial" w:eastAsia="Times New Roman" w:hAnsi="Arial" w:cs="Arial"/>
          <w:kern w:val="0"/>
          <w:sz w:val="20"/>
          <w:szCs w:val="20"/>
          <w:lang w:eastAsia="en-NZ"/>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845D08" w:rsidRPr="005767E7" w14:paraId="3A5C8D6F" w14:textId="77777777" w:rsidTr="00135F84">
        <w:trPr>
          <w:trHeight w:val="300"/>
        </w:trPr>
        <w:tc>
          <w:tcPr>
            <w:tcW w:w="9345" w:type="dxa"/>
            <w:tcBorders>
              <w:top w:val="single" w:sz="6" w:space="0" w:color="008FC9"/>
              <w:left w:val="single" w:sz="6" w:space="0" w:color="008FC9"/>
              <w:bottom w:val="single" w:sz="6" w:space="0" w:color="008FC9"/>
              <w:right w:val="single" w:sz="6" w:space="0" w:color="008FC9"/>
            </w:tcBorders>
            <w:shd w:val="clear" w:color="auto" w:fill="008FC9"/>
            <w:hideMark/>
          </w:tcPr>
          <w:p w14:paraId="37726369" w14:textId="77777777" w:rsidR="00845D08" w:rsidRPr="005767E7" w:rsidRDefault="00845D08" w:rsidP="00135F84">
            <w:pPr>
              <w:textAlignment w:val="baseline"/>
              <w:rPr>
                <w:rFonts w:ascii="Arial" w:eastAsia="Times New Roman" w:hAnsi="Arial" w:cs="Arial"/>
                <w:kern w:val="0"/>
                <w:sz w:val="20"/>
                <w:szCs w:val="20"/>
                <w:lang w:eastAsia="en-NZ"/>
                <w14:ligatures w14:val="none"/>
              </w:rPr>
            </w:pPr>
            <w:r w:rsidRPr="005767E7">
              <w:rPr>
                <w:rFonts w:ascii="Arial" w:eastAsia="Times New Roman" w:hAnsi="Arial" w:cs="Arial"/>
                <w:b/>
                <w:bCs/>
                <w:color w:val="FFFFFF"/>
                <w:kern w:val="0"/>
                <w:sz w:val="20"/>
                <w:szCs w:val="20"/>
                <w:lang w:eastAsia="en-NZ"/>
                <w14:ligatures w14:val="none"/>
              </w:rPr>
              <w:t>Our Organisation </w:t>
            </w:r>
            <w:r w:rsidRPr="005767E7">
              <w:rPr>
                <w:rFonts w:ascii="Arial" w:eastAsia="Times New Roman" w:hAnsi="Arial" w:cs="Arial"/>
                <w:color w:val="FFFFFF"/>
                <w:kern w:val="0"/>
                <w:sz w:val="20"/>
                <w:szCs w:val="20"/>
                <w:lang w:eastAsia="en-NZ"/>
                <w14:ligatures w14:val="none"/>
              </w:rPr>
              <w:t> </w:t>
            </w:r>
          </w:p>
        </w:tc>
      </w:tr>
      <w:tr w:rsidR="00845D08" w:rsidRPr="005767E7" w14:paraId="5FFFAD94" w14:textId="77777777" w:rsidTr="00135F84">
        <w:trPr>
          <w:trHeight w:val="300"/>
        </w:trPr>
        <w:tc>
          <w:tcPr>
            <w:tcW w:w="9345" w:type="dxa"/>
            <w:tcBorders>
              <w:top w:val="single" w:sz="6" w:space="0" w:color="008FC9"/>
              <w:left w:val="single" w:sz="6" w:space="0" w:color="008FC9"/>
              <w:bottom w:val="single" w:sz="6" w:space="0" w:color="008FC9"/>
              <w:right w:val="single" w:sz="6" w:space="0" w:color="008FC9"/>
            </w:tcBorders>
            <w:hideMark/>
          </w:tcPr>
          <w:p w14:paraId="25E312CA" w14:textId="1456354B" w:rsidR="000210FE" w:rsidRPr="005767E7" w:rsidRDefault="00845D08" w:rsidP="00D830EC">
            <w:pPr>
              <w:tabs>
                <w:tab w:val="left" w:pos="3402"/>
                <w:tab w:val="left" w:pos="4253"/>
              </w:tabs>
              <w:rPr>
                <w:rFonts w:ascii="Arial" w:hAnsi="Arial" w:cs="Arial"/>
                <w:sz w:val="20"/>
                <w:szCs w:val="20"/>
                <w:lang w:val="en-AU"/>
              </w:rPr>
            </w:pPr>
            <w:r w:rsidRPr="005767E7">
              <w:rPr>
                <w:rFonts w:ascii="Arial" w:hAnsi="Arial" w:cs="Arial"/>
                <w:sz w:val="20"/>
                <w:szCs w:val="20"/>
                <w:lang w:val="en-AU"/>
              </w:rPr>
              <w:t>Founded in 1990, Active</w:t>
            </w:r>
            <w:r w:rsidR="00B11C39">
              <w:rPr>
                <w:rFonts w:ascii="Arial" w:hAnsi="Arial" w:cs="Arial"/>
                <w:sz w:val="20"/>
                <w:szCs w:val="20"/>
                <w:lang w:val="en-AU"/>
              </w:rPr>
              <w:t>+</w:t>
            </w:r>
            <w:r w:rsidRPr="005767E7">
              <w:rPr>
                <w:rFonts w:ascii="Arial" w:hAnsi="Arial" w:cs="Arial"/>
                <w:sz w:val="20"/>
                <w:szCs w:val="20"/>
                <w:lang w:val="en-AU"/>
              </w:rPr>
              <w:t xml:space="preserve"> is New Zealand’s largest 100% New Zealand owned interdisciplinary rehabilitation supplier. Our vision is to be the leading brand of integrated interdisciplinary health clinicians that strive to achieve a seamless, quality orientated, interdisciplinary experience for our clients which enables them to meet their full potential. In 2024, Active</w:t>
            </w:r>
            <w:r w:rsidR="00B11C39">
              <w:rPr>
                <w:rFonts w:ascii="Arial" w:hAnsi="Arial" w:cs="Arial"/>
                <w:sz w:val="20"/>
                <w:szCs w:val="20"/>
                <w:lang w:val="en-AU"/>
              </w:rPr>
              <w:t>+</w:t>
            </w:r>
            <w:r w:rsidRPr="005767E7">
              <w:rPr>
                <w:rFonts w:ascii="Arial" w:hAnsi="Arial" w:cs="Arial"/>
                <w:sz w:val="20"/>
                <w:szCs w:val="20"/>
                <w:lang w:val="en-AU"/>
              </w:rPr>
              <w:t xml:space="preserve"> became wholly owned by Southern Cross Healthcare Limited; the largest and most trusted private healthcare provider in New Zealand.</w:t>
            </w:r>
          </w:p>
          <w:p w14:paraId="2D5DB5E3" w14:textId="77777777" w:rsidR="000210FE" w:rsidRPr="005767E7" w:rsidRDefault="000210FE" w:rsidP="000210FE">
            <w:pPr>
              <w:tabs>
                <w:tab w:val="left" w:pos="3402"/>
                <w:tab w:val="left" w:pos="4253"/>
              </w:tabs>
              <w:rPr>
                <w:rFonts w:ascii="Arial" w:hAnsi="Arial" w:cs="Arial"/>
                <w:sz w:val="20"/>
                <w:szCs w:val="20"/>
                <w:lang w:val="en-AU"/>
              </w:rPr>
            </w:pPr>
          </w:p>
          <w:p w14:paraId="2ACF8618" w14:textId="0665B755" w:rsidR="000210FE" w:rsidRPr="005767E7" w:rsidRDefault="00845D08" w:rsidP="000210FE">
            <w:pPr>
              <w:tabs>
                <w:tab w:val="left" w:pos="3402"/>
                <w:tab w:val="left" w:pos="4253"/>
              </w:tabs>
              <w:rPr>
                <w:rFonts w:ascii="Arial" w:hAnsi="Arial" w:cs="Arial"/>
                <w:sz w:val="20"/>
                <w:szCs w:val="20"/>
                <w:lang w:val="en-AU"/>
              </w:rPr>
            </w:pPr>
            <w:r w:rsidRPr="005767E7">
              <w:rPr>
                <w:rFonts w:ascii="Arial" w:hAnsi="Arial" w:cs="Arial"/>
                <w:sz w:val="20"/>
                <w:szCs w:val="20"/>
                <w:lang w:val="en-AU"/>
              </w:rPr>
              <w:t>A successful business is the result of teamwork and people working together in a spirit of partnership. Active</w:t>
            </w:r>
            <w:r w:rsidR="00B11C39">
              <w:rPr>
                <w:rFonts w:ascii="Arial" w:hAnsi="Arial" w:cs="Arial"/>
                <w:sz w:val="20"/>
                <w:szCs w:val="20"/>
                <w:lang w:val="en-AU"/>
              </w:rPr>
              <w:t>+</w:t>
            </w:r>
            <w:r w:rsidRPr="005767E7">
              <w:rPr>
                <w:rFonts w:ascii="Arial" w:hAnsi="Arial" w:cs="Arial"/>
                <w:sz w:val="20"/>
                <w:szCs w:val="20"/>
                <w:lang w:val="en-AU"/>
              </w:rPr>
              <w:t xml:space="preserve"> is committed to promoting harmony and ensuring that consultation and co-operation are the basis for sound relationships with its employees. </w:t>
            </w:r>
          </w:p>
          <w:p w14:paraId="2A902608" w14:textId="77777777" w:rsidR="000210FE" w:rsidRPr="005767E7" w:rsidRDefault="000210FE" w:rsidP="000210FE">
            <w:pPr>
              <w:tabs>
                <w:tab w:val="left" w:pos="3402"/>
                <w:tab w:val="left" w:pos="4253"/>
              </w:tabs>
              <w:rPr>
                <w:rFonts w:ascii="Arial" w:hAnsi="Arial" w:cs="Arial"/>
                <w:sz w:val="20"/>
                <w:szCs w:val="20"/>
                <w:lang w:val="en-AU"/>
              </w:rPr>
            </w:pPr>
          </w:p>
          <w:p w14:paraId="02D20DC9" w14:textId="0AFC3E07" w:rsidR="00845D08" w:rsidRPr="00D830EC" w:rsidRDefault="00845D08" w:rsidP="000210FE">
            <w:pPr>
              <w:tabs>
                <w:tab w:val="left" w:pos="3402"/>
                <w:tab w:val="left" w:pos="4253"/>
              </w:tabs>
              <w:rPr>
                <w:rFonts w:ascii="Arial" w:hAnsi="Arial" w:cs="Arial"/>
                <w:sz w:val="20"/>
                <w:szCs w:val="20"/>
                <w:lang w:val="en-AU"/>
              </w:rPr>
            </w:pPr>
            <w:r w:rsidRPr="005767E7">
              <w:rPr>
                <w:rFonts w:ascii="Arial" w:hAnsi="Arial" w:cs="Arial"/>
                <w:sz w:val="20"/>
                <w:szCs w:val="20"/>
                <w:lang w:val="en-AU"/>
              </w:rPr>
              <w:t>Active</w:t>
            </w:r>
            <w:r w:rsidR="00B11C39">
              <w:rPr>
                <w:rFonts w:ascii="Arial" w:hAnsi="Arial" w:cs="Arial"/>
                <w:sz w:val="20"/>
                <w:szCs w:val="20"/>
                <w:lang w:val="en-AU"/>
              </w:rPr>
              <w:t>+</w:t>
            </w:r>
            <w:r w:rsidRPr="005767E7">
              <w:rPr>
                <w:rFonts w:ascii="Arial" w:hAnsi="Arial" w:cs="Arial"/>
                <w:sz w:val="20"/>
                <w:szCs w:val="20"/>
                <w:lang w:val="en-AU"/>
              </w:rPr>
              <w:t xml:space="preserve"> is committed to its employees in the context of an employment relationship that is mutually beneficial.  </w:t>
            </w:r>
          </w:p>
          <w:p w14:paraId="4F678F9E" w14:textId="77777777" w:rsidR="00845D08" w:rsidRPr="005767E7" w:rsidRDefault="00845D08" w:rsidP="00135F84">
            <w:pPr>
              <w:textAlignment w:val="baseline"/>
              <w:rPr>
                <w:rFonts w:ascii="Arial" w:eastAsia="Times New Roman" w:hAnsi="Arial" w:cs="Arial"/>
                <w:color w:val="000000"/>
                <w:kern w:val="0"/>
                <w:sz w:val="20"/>
                <w:szCs w:val="20"/>
                <w:lang w:eastAsia="en-NZ"/>
                <w14:ligatures w14:val="none"/>
              </w:rPr>
            </w:pPr>
          </w:p>
          <w:p w14:paraId="52FD71B2" w14:textId="77777777" w:rsidR="00845D08" w:rsidRPr="005767E7" w:rsidRDefault="00845D08" w:rsidP="00135F84">
            <w:pPr>
              <w:textAlignment w:val="baseline"/>
              <w:rPr>
                <w:rFonts w:ascii="Arial" w:eastAsia="Times New Roman" w:hAnsi="Arial" w:cs="Arial"/>
                <w:kern w:val="0"/>
                <w:sz w:val="20"/>
                <w:szCs w:val="20"/>
                <w:lang w:eastAsia="en-NZ"/>
                <w14:ligatures w14:val="none"/>
              </w:rPr>
            </w:pPr>
          </w:p>
        </w:tc>
      </w:tr>
    </w:tbl>
    <w:p w14:paraId="5F5C8C1C" w14:textId="77777777" w:rsidR="00845D08" w:rsidRPr="005767E7" w:rsidRDefault="00845D08" w:rsidP="00845D08">
      <w:pPr>
        <w:rPr>
          <w:rFonts w:ascii="Arial" w:hAnsi="Arial" w:cs="Arial"/>
          <w:color w:val="008FC9"/>
          <w:sz w:val="20"/>
          <w:szCs w:val="20"/>
        </w:rPr>
      </w:pPr>
    </w:p>
    <w:tbl>
      <w:tblPr>
        <w:tblStyle w:val="TableGrid"/>
        <w:tblW w:w="0" w:type="auto"/>
        <w:tblBorders>
          <w:top w:val="single" w:sz="4" w:space="0" w:color="008FC9"/>
          <w:left w:val="single" w:sz="4" w:space="0" w:color="008FC9"/>
          <w:bottom w:val="single" w:sz="4" w:space="0" w:color="008FC9"/>
          <w:right w:val="single" w:sz="4" w:space="0" w:color="008FC9"/>
          <w:insideH w:val="single" w:sz="4" w:space="0" w:color="008FC9"/>
          <w:insideV w:val="single" w:sz="4" w:space="0" w:color="008FC9"/>
        </w:tblBorders>
        <w:tblLook w:val="04A0" w:firstRow="1" w:lastRow="0" w:firstColumn="1" w:lastColumn="0" w:noHBand="0" w:noVBand="1"/>
      </w:tblPr>
      <w:tblGrid>
        <w:gridCol w:w="4532"/>
        <w:gridCol w:w="4484"/>
      </w:tblGrid>
      <w:tr w:rsidR="00845D08" w:rsidRPr="005767E7" w14:paraId="49419CC3" w14:textId="77777777" w:rsidTr="00135F84">
        <w:tc>
          <w:tcPr>
            <w:tcW w:w="4662" w:type="dxa"/>
            <w:shd w:val="clear" w:color="auto" w:fill="008FC9"/>
          </w:tcPr>
          <w:p w14:paraId="7C77EBC1" w14:textId="77777777" w:rsidR="00845D08" w:rsidRPr="005767E7" w:rsidRDefault="00845D08" w:rsidP="00135F84">
            <w:pPr>
              <w:spacing w:before="40" w:after="40"/>
              <w:rPr>
                <w:rFonts w:ascii="Arial" w:hAnsi="Arial" w:cs="Arial"/>
                <w:b/>
                <w:bCs/>
                <w:color w:val="008FC9"/>
                <w:sz w:val="20"/>
                <w:szCs w:val="20"/>
              </w:rPr>
            </w:pPr>
            <w:r w:rsidRPr="005767E7">
              <w:rPr>
                <w:rFonts w:ascii="Arial" w:hAnsi="Arial" w:cs="Arial"/>
                <w:b/>
                <w:bCs/>
                <w:color w:val="FFFFFF" w:themeColor="background1"/>
                <w:sz w:val="20"/>
                <w:szCs w:val="20"/>
              </w:rPr>
              <w:t xml:space="preserve">Vision  </w:t>
            </w:r>
          </w:p>
        </w:tc>
        <w:tc>
          <w:tcPr>
            <w:tcW w:w="4661" w:type="dxa"/>
            <w:shd w:val="clear" w:color="auto" w:fill="008FC9"/>
          </w:tcPr>
          <w:p w14:paraId="1F9C464C" w14:textId="77777777" w:rsidR="00845D08" w:rsidRPr="005767E7" w:rsidRDefault="00845D08" w:rsidP="00135F84">
            <w:pPr>
              <w:spacing w:before="40" w:after="40"/>
              <w:rPr>
                <w:rFonts w:ascii="Arial" w:hAnsi="Arial" w:cs="Arial"/>
                <w:b/>
                <w:bCs/>
                <w:color w:val="008FC9"/>
                <w:sz w:val="20"/>
                <w:szCs w:val="20"/>
              </w:rPr>
            </w:pPr>
          </w:p>
        </w:tc>
      </w:tr>
      <w:tr w:rsidR="00845D08" w:rsidRPr="005767E7" w14:paraId="37AA8822" w14:textId="77777777" w:rsidTr="00135F84">
        <w:trPr>
          <w:trHeight w:val="918"/>
        </w:trPr>
        <w:tc>
          <w:tcPr>
            <w:tcW w:w="9323" w:type="dxa"/>
            <w:gridSpan w:val="2"/>
          </w:tcPr>
          <w:p w14:paraId="11DBFE9A" w14:textId="77777777" w:rsidR="00845D08" w:rsidRPr="005767E7" w:rsidRDefault="00845D08" w:rsidP="005767E7">
            <w:pPr>
              <w:tabs>
                <w:tab w:val="left" w:pos="3402"/>
                <w:tab w:val="left" w:pos="4253"/>
              </w:tabs>
              <w:rPr>
                <w:rFonts w:ascii="Arial" w:hAnsi="Arial" w:cs="Arial"/>
                <w:sz w:val="20"/>
                <w:szCs w:val="20"/>
                <w:lang w:val="en-AU"/>
              </w:rPr>
            </w:pPr>
            <w:hyperlink r:id="rId10" w:history="1">
              <w:r w:rsidRPr="005767E7">
                <w:rPr>
                  <w:rFonts w:ascii="Arial" w:hAnsi="Arial" w:cs="Arial"/>
                  <w:sz w:val="20"/>
                  <w:szCs w:val="20"/>
                  <w:lang w:val="en-AU"/>
                </w:rPr>
                <w:t>Our vision</w:t>
              </w:r>
            </w:hyperlink>
            <w:r w:rsidRPr="005767E7">
              <w:rPr>
                <w:rFonts w:ascii="Arial" w:hAnsi="Arial" w:cs="Arial"/>
                <w:sz w:val="20"/>
                <w:szCs w:val="20"/>
                <w:lang w:val="en-AU"/>
              </w:rPr>
              <w:t> is to be the leading brand of integrated interdisciplinary health clinicians, and we strive to achieve this through our commitment to provide a seamless, quality oriented, interdisciplinary experience for our clients which enables them to meet their potential.</w:t>
            </w:r>
          </w:p>
          <w:p w14:paraId="3FC3052E" w14:textId="77777777" w:rsidR="00845D08" w:rsidRPr="005767E7" w:rsidRDefault="00845D08" w:rsidP="00135F84">
            <w:pPr>
              <w:spacing w:before="40" w:after="40"/>
              <w:rPr>
                <w:rFonts w:ascii="Arial" w:hAnsi="Arial" w:cs="Arial"/>
                <w:b/>
                <w:bCs/>
                <w:color w:val="008FC9"/>
                <w:sz w:val="20"/>
                <w:szCs w:val="20"/>
              </w:rPr>
            </w:pPr>
            <w:r w:rsidRPr="005767E7">
              <w:rPr>
                <w:rFonts w:ascii="Arial" w:hAnsi="Arial" w:cs="Arial"/>
                <w:b/>
                <w:bCs/>
                <w:color w:val="000000" w:themeColor="text1"/>
                <w:sz w:val="20"/>
                <w:szCs w:val="20"/>
              </w:rPr>
              <w:t xml:space="preserve"> </w:t>
            </w:r>
          </w:p>
        </w:tc>
      </w:tr>
    </w:tbl>
    <w:p w14:paraId="50CA6B85" w14:textId="77777777" w:rsidR="00845D08" w:rsidRPr="005767E7" w:rsidRDefault="00845D08" w:rsidP="00845D08">
      <w:pPr>
        <w:rPr>
          <w:rFonts w:ascii="Arial" w:hAnsi="Arial" w:cs="Arial"/>
          <w:color w:val="008FC9"/>
          <w:sz w:val="20"/>
          <w:szCs w:val="20"/>
        </w:rPr>
      </w:pPr>
    </w:p>
    <w:tbl>
      <w:tblPr>
        <w:tblStyle w:val="TableGrid"/>
        <w:tblW w:w="0" w:type="auto"/>
        <w:tblBorders>
          <w:top w:val="single" w:sz="4" w:space="0" w:color="008FC9"/>
          <w:left w:val="single" w:sz="4" w:space="0" w:color="008FC9"/>
          <w:bottom w:val="single" w:sz="4" w:space="0" w:color="008FC9"/>
          <w:right w:val="single" w:sz="4" w:space="0" w:color="008FC9"/>
          <w:insideH w:val="single" w:sz="4" w:space="0" w:color="008FC9"/>
          <w:insideV w:val="single" w:sz="4" w:space="0" w:color="008FC9"/>
        </w:tblBorders>
        <w:tblLook w:val="04A0" w:firstRow="1" w:lastRow="0" w:firstColumn="1" w:lastColumn="0" w:noHBand="0" w:noVBand="1"/>
      </w:tblPr>
      <w:tblGrid>
        <w:gridCol w:w="9016"/>
      </w:tblGrid>
      <w:tr w:rsidR="00845D08" w:rsidRPr="005767E7" w14:paraId="0C726ED9" w14:textId="77777777" w:rsidTr="00135F84">
        <w:tc>
          <w:tcPr>
            <w:tcW w:w="9350" w:type="dxa"/>
            <w:shd w:val="clear" w:color="auto" w:fill="008FC9"/>
          </w:tcPr>
          <w:p w14:paraId="008BC0DC" w14:textId="7031ADCA" w:rsidR="00845D08" w:rsidRPr="005767E7" w:rsidRDefault="00845D08" w:rsidP="00135F84">
            <w:pPr>
              <w:spacing w:before="40" w:after="40"/>
              <w:rPr>
                <w:rFonts w:ascii="Arial" w:hAnsi="Arial" w:cs="Arial"/>
                <w:b/>
                <w:bCs/>
                <w:color w:val="008FC9"/>
                <w:sz w:val="20"/>
                <w:szCs w:val="20"/>
              </w:rPr>
            </w:pPr>
            <w:r w:rsidRPr="005767E7">
              <w:rPr>
                <w:rFonts w:ascii="Arial" w:hAnsi="Arial" w:cs="Arial"/>
                <w:b/>
                <w:bCs/>
                <w:color w:val="FFFFFF" w:themeColor="background1"/>
                <w:sz w:val="20"/>
                <w:szCs w:val="20"/>
              </w:rPr>
              <w:t>Our V</w:t>
            </w:r>
            <w:r w:rsidR="00264024" w:rsidRPr="005767E7">
              <w:rPr>
                <w:rFonts w:ascii="Arial" w:hAnsi="Arial" w:cs="Arial"/>
                <w:b/>
                <w:bCs/>
                <w:color w:val="FFFFFF" w:themeColor="background1"/>
                <w:sz w:val="20"/>
                <w:szCs w:val="20"/>
              </w:rPr>
              <w:t>a</w:t>
            </w:r>
            <w:r w:rsidRPr="005767E7">
              <w:rPr>
                <w:rFonts w:ascii="Arial" w:hAnsi="Arial" w:cs="Arial"/>
                <w:b/>
                <w:bCs/>
                <w:color w:val="FFFFFF" w:themeColor="background1"/>
                <w:sz w:val="20"/>
                <w:szCs w:val="20"/>
              </w:rPr>
              <w:t>lues</w:t>
            </w:r>
          </w:p>
        </w:tc>
      </w:tr>
      <w:tr w:rsidR="00845D08" w:rsidRPr="005767E7" w14:paraId="6C5D0A15" w14:textId="77777777" w:rsidTr="006B2F9B">
        <w:trPr>
          <w:trHeight w:val="2585"/>
        </w:trPr>
        <w:tc>
          <w:tcPr>
            <w:tcW w:w="9350" w:type="dxa"/>
          </w:tcPr>
          <w:p w14:paraId="04B64070" w14:textId="77777777" w:rsidR="00845D08" w:rsidRPr="005767E7" w:rsidRDefault="00845D08" w:rsidP="00135F84">
            <w:pPr>
              <w:pStyle w:val="paragraph"/>
              <w:spacing w:before="0" w:beforeAutospacing="0" w:after="0" w:afterAutospacing="0"/>
              <w:textAlignment w:val="baseline"/>
              <w:rPr>
                <w:rFonts w:ascii="Arial" w:hAnsi="Arial" w:cs="Arial"/>
                <w:sz w:val="20"/>
                <w:szCs w:val="20"/>
              </w:rPr>
            </w:pPr>
            <w:r w:rsidRPr="005767E7">
              <w:rPr>
                <w:rStyle w:val="normaltextrun"/>
                <w:rFonts w:ascii="Arial" w:hAnsi="Arial" w:cs="Arial"/>
                <w:b/>
                <w:bCs/>
                <w:color w:val="000000"/>
                <w:sz w:val="20"/>
                <w:szCs w:val="20"/>
              </w:rPr>
              <w:t>Care First:</w:t>
            </w:r>
            <w:r w:rsidRPr="005767E7">
              <w:rPr>
                <w:rStyle w:val="normaltextrun"/>
                <w:rFonts w:ascii="Arial" w:hAnsi="Arial" w:cs="Arial"/>
                <w:color w:val="000000"/>
                <w:sz w:val="20"/>
                <w:szCs w:val="20"/>
              </w:rPr>
              <w:t xml:space="preserve"> Care is at our heart. It’s the foundation of who we are and how we approach our mahi. Through genuine manaakitanga, we deliver a quality of care that makes healthcare more human.</w:t>
            </w:r>
            <w:r w:rsidRPr="005767E7">
              <w:rPr>
                <w:rStyle w:val="eop"/>
                <w:rFonts w:ascii="Arial" w:eastAsiaTheme="majorEastAsia" w:hAnsi="Arial" w:cs="Arial"/>
                <w:color w:val="000000"/>
                <w:sz w:val="20"/>
                <w:szCs w:val="20"/>
              </w:rPr>
              <w:t> </w:t>
            </w:r>
          </w:p>
          <w:p w14:paraId="5ED2AA11" w14:textId="77777777" w:rsidR="00845D08" w:rsidRPr="005767E7" w:rsidRDefault="00845D08" w:rsidP="00135F84">
            <w:pPr>
              <w:pStyle w:val="paragraph"/>
              <w:spacing w:before="0" w:beforeAutospacing="0" w:after="0" w:afterAutospacing="0"/>
              <w:textAlignment w:val="baseline"/>
              <w:rPr>
                <w:rFonts w:ascii="Arial" w:hAnsi="Arial" w:cs="Arial"/>
                <w:sz w:val="20"/>
                <w:szCs w:val="20"/>
              </w:rPr>
            </w:pPr>
            <w:r w:rsidRPr="005767E7">
              <w:rPr>
                <w:rStyle w:val="eop"/>
                <w:rFonts w:ascii="Arial" w:eastAsiaTheme="majorEastAsia" w:hAnsi="Arial" w:cs="Arial"/>
                <w:color w:val="000000"/>
                <w:sz w:val="20"/>
                <w:szCs w:val="20"/>
              </w:rPr>
              <w:t> </w:t>
            </w:r>
          </w:p>
          <w:p w14:paraId="52D33829" w14:textId="77777777" w:rsidR="00845D08" w:rsidRPr="005767E7" w:rsidRDefault="00845D08" w:rsidP="00135F84">
            <w:pPr>
              <w:pStyle w:val="paragraph"/>
              <w:spacing w:before="0" w:beforeAutospacing="0" w:after="0" w:afterAutospacing="0"/>
              <w:textAlignment w:val="baseline"/>
              <w:rPr>
                <w:rFonts w:ascii="Arial" w:hAnsi="Arial" w:cs="Arial"/>
                <w:sz w:val="20"/>
                <w:szCs w:val="20"/>
              </w:rPr>
            </w:pPr>
            <w:r w:rsidRPr="005767E7">
              <w:rPr>
                <w:rStyle w:val="normaltextrun"/>
                <w:rFonts w:ascii="Arial" w:hAnsi="Arial" w:cs="Arial"/>
                <w:b/>
                <w:bCs/>
                <w:color w:val="000000"/>
                <w:sz w:val="20"/>
                <w:szCs w:val="20"/>
              </w:rPr>
              <w:t>Better Together:</w:t>
            </w:r>
            <w:r w:rsidRPr="005767E7">
              <w:rPr>
                <w:rStyle w:val="normaltextrun"/>
                <w:rFonts w:ascii="Arial" w:hAnsi="Arial" w:cs="Arial"/>
                <w:color w:val="000000"/>
                <w:sz w:val="20"/>
                <w:szCs w:val="20"/>
              </w:rPr>
              <w:t xml:space="preserve"> Our strength comes from connection and collaboration – we bring together our diverse skills, perspectives, and experiences in the spirit of partnership and kotahitanga. We all play our part creating better outcomes for everyone. </w:t>
            </w:r>
            <w:r w:rsidRPr="005767E7">
              <w:rPr>
                <w:rStyle w:val="eop"/>
                <w:rFonts w:ascii="Arial" w:eastAsiaTheme="majorEastAsia" w:hAnsi="Arial" w:cs="Arial"/>
                <w:color w:val="000000"/>
                <w:sz w:val="20"/>
                <w:szCs w:val="20"/>
              </w:rPr>
              <w:t> </w:t>
            </w:r>
          </w:p>
          <w:p w14:paraId="0C1E674C" w14:textId="77777777" w:rsidR="00845D08" w:rsidRPr="005767E7" w:rsidRDefault="00845D08" w:rsidP="00135F84">
            <w:pPr>
              <w:pStyle w:val="paragraph"/>
              <w:spacing w:before="0" w:beforeAutospacing="0" w:after="0" w:afterAutospacing="0"/>
              <w:textAlignment w:val="baseline"/>
              <w:rPr>
                <w:rFonts w:ascii="Arial" w:hAnsi="Arial" w:cs="Arial"/>
                <w:sz w:val="20"/>
                <w:szCs w:val="20"/>
              </w:rPr>
            </w:pPr>
            <w:r w:rsidRPr="005767E7">
              <w:rPr>
                <w:rStyle w:val="eop"/>
                <w:rFonts w:ascii="Arial" w:eastAsiaTheme="majorEastAsia" w:hAnsi="Arial" w:cs="Arial"/>
                <w:color w:val="000000"/>
                <w:sz w:val="20"/>
                <w:szCs w:val="20"/>
              </w:rPr>
              <w:t> </w:t>
            </w:r>
          </w:p>
          <w:p w14:paraId="056D7F64" w14:textId="77777777" w:rsidR="00845D08" w:rsidRPr="005767E7" w:rsidRDefault="00845D08" w:rsidP="00135F84">
            <w:pPr>
              <w:pStyle w:val="paragraph"/>
              <w:spacing w:before="0" w:beforeAutospacing="0" w:after="0" w:afterAutospacing="0"/>
              <w:textAlignment w:val="baseline"/>
              <w:rPr>
                <w:rFonts w:ascii="Arial" w:hAnsi="Arial" w:cs="Arial"/>
                <w:sz w:val="20"/>
                <w:szCs w:val="20"/>
              </w:rPr>
            </w:pPr>
            <w:r w:rsidRPr="005767E7">
              <w:rPr>
                <w:rStyle w:val="normaltextrun"/>
                <w:rFonts w:ascii="Arial" w:hAnsi="Arial" w:cs="Arial"/>
                <w:b/>
                <w:bCs/>
                <w:color w:val="000000"/>
                <w:sz w:val="20"/>
                <w:szCs w:val="20"/>
              </w:rPr>
              <w:t>Pursue Excellence:</w:t>
            </w:r>
            <w:r w:rsidRPr="005767E7">
              <w:rPr>
                <w:rStyle w:val="normaltextrun"/>
                <w:rFonts w:ascii="Arial" w:hAnsi="Arial" w:cs="Arial"/>
                <w:color w:val="000000"/>
                <w:sz w:val="20"/>
                <w:szCs w:val="20"/>
              </w:rPr>
              <w:t xml:space="preserve"> Every day brings a new opportunity to improve, innovate, and excel. We don’t settle for ‘good enough’. We’re here to do our best work, delivering our best care for the people and communities we serve.</w:t>
            </w:r>
            <w:r w:rsidRPr="005767E7">
              <w:rPr>
                <w:rStyle w:val="eop"/>
                <w:rFonts w:ascii="Arial" w:eastAsiaTheme="majorEastAsia" w:hAnsi="Arial" w:cs="Arial"/>
                <w:color w:val="000000"/>
                <w:sz w:val="20"/>
                <w:szCs w:val="20"/>
              </w:rPr>
              <w:t> </w:t>
            </w:r>
          </w:p>
          <w:p w14:paraId="54BCDC52" w14:textId="77777777" w:rsidR="00845D08" w:rsidRPr="005767E7" w:rsidRDefault="00845D08" w:rsidP="00135F84">
            <w:pPr>
              <w:spacing w:before="40" w:after="40"/>
              <w:rPr>
                <w:rFonts w:ascii="Arial" w:hAnsi="Arial" w:cs="Arial"/>
                <w:color w:val="008FC9"/>
                <w:sz w:val="20"/>
                <w:szCs w:val="20"/>
              </w:rPr>
            </w:pPr>
          </w:p>
        </w:tc>
      </w:tr>
    </w:tbl>
    <w:p w14:paraId="0D341361" w14:textId="77777777" w:rsidR="00845D08" w:rsidRDefault="00845D08" w:rsidP="00845D08">
      <w:pPr>
        <w:rPr>
          <w:rFonts w:ascii="Arial" w:hAnsi="Arial" w:cs="Arial"/>
          <w:color w:val="008FC9"/>
          <w:sz w:val="20"/>
          <w:szCs w:val="20"/>
        </w:rPr>
      </w:pPr>
    </w:p>
    <w:p w14:paraId="0303B187" w14:textId="77777777" w:rsidR="00D830EC" w:rsidRDefault="00D830EC" w:rsidP="00845D08">
      <w:pPr>
        <w:rPr>
          <w:rFonts w:ascii="Arial" w:hAnsi="Arial" w:cs="Arial"/>
          <w:color w:val="008FC9"/>
          <w:sz w:val="20"/>
          <w:szCs w:val="20"/>
        </w:rPr>
      </w:pPr>
    </w:p>
    <w:p w14:paraId="66654EAE" w14:textId="77777777" w:rsidR="006B2F9B" w:rsidRDefault="006B2F9B" w:rsidP="00845D08">
      <w:pPr>
        <w:rPr>
          <w:rFonts w:ascii="Arial" w:hAnsi="Arial" w:cs="Arial"/>
          <w:color w:val="008FC9"/>
          <w:sz w:val="20"/>
          <w:szCs w:val="20"/>
        </w:rPr>
      </w:pPr>
    </w:p>
    <w:p w14:paraId="0093BF44" w14:textId="77777777" w:rsidR="00D830EC" w:rsidRDefault="00D830EC" w:rsidP="00845D08">
      <w:pPr>
        <w:rPr>
          <w:rFonts w:ascii="Arial" w:hAnsi="Arial" w:cs="Arial"/>
          <w:color w:val="008FC9"/>
          <w:sz w:val="20"/>
          <w:szCs w:val="20"/>
        </w:rPr>
      </w:pPr>
    </w:p>
    <w:p w14:paraId="4D6D18AB" w14:textId="77777777" w:rsidR="00B11C39" w:rsidRDefault="00B11C39" w:rsidP="00845D08">
      <w:pPr>
        <w:rPr>
          <w:rFonts w:ascii="Arial" w:hAnsi="Arial" w:cs="Arial"/>
          <w:color w:val="008FC9"/>
          <w:sz w:val="20"/>
          <w:szCs w:val="20"/>
        </w:rPr>
      </w:pPr>
    </w:p>
    <w:p w14:paraId="610FA395" w14:textId="77777777" w:rsidR="00D830EC" w:rsidRPr="005767E7" w:rsidRDefault="00D830EC" w:rsidP="00845D08">
      <w:pPr>
        <w:rPr>
          <w:rFonts w:ascii="Arial" w:hAnsi="Arial" w:cs="Arial"/>
          <w:color w:val="008FC9"/>
          <w:sz w:val="20"/>
          <w:szCs w:val="20"/>
        </w:rPr>
      </w:pPr>
    </w:p>
    <w:tbl>
      <w:tblPr>
        <w:tblStyle w:val="TableGrid"/>
        <w:tblW w:w="0" w:type="auto"/>
        <w:tblBorders>
          <w:top w:val="single" w:sz="4" w:space="0" w:color="008FC9"/>
          <w:left w:val="single" w:sz="4" w:space="0" w:color="008FC9"/>
          <w:bottom w:val="single" w:sz="4" w:space="0" w:color="008FC9"/>
          <w:right w:val="single" w:sz="4" w:space="0" w:color="008FC9"/>
          <w:insideH w:val="single" w:sz="4" w:space="0" w:color="008FC9"/>
          <w:insideV w:val="single" w:sz="4" w:space="0" w:color="008FC9"/>
        </w:tblBorders>
        <w:tblLook w:val="04A0" w:firstRow="1" w:lastRow="0" w:firstColumn="1" w:lastColumn="0" w:noHBand="0" w:noVBand="1"/>
      </w:tblPr>
      <w:tblGrid>
        <w:gridCol w:w="9016"/>
      </w:tblGrid>
      <w:tr w:rsidR="00845D08" w:rsidRPr="005767E7" w14:paraId="7BB996D5" w14:textId="77777777" w:rsidTr="00135F84">
        <w:tc>
          <w:tcPr>
            <w:tcW w:w="9350" w:type="dxa"/>
            <w:shd w:val="clear" w:color="auto" w:fill="008FC9"/>
          </w:tcPr>
          <w:p w14:paraId="21D822BE" w14:textId="77777777" w:rsidR="00845D08" w:rsidRPr="005767E7" w:rsidRDefault="00845D08" w:rsidP="00135F84">
            <w:pPr>
              <w:spacing w:before="40" w:after="40"/>
              <w:rPr>
                <w:rFonts w:ascii="Arial" w:hAnsi="Arial" w:cs="Arial"/>
                <w:b/>
                <w:bCs/>
                <w:color w:val="008FC9"/>
                <w:sz w:val="20"/>
                <w:szCs w:val="20"/>
              </w:rPr>
            </w:pPr>
            <w:r w:rsidRPr="005767E7">
              <w:rPr>
                <w:rFonts w:ascii="Arial" w:hAnsi="Arial" w:cs="Arial"/>
                <w:b/>
                <w:bCs/>
                <w:color w:val="FFFFFF" w:themeColor="background1"/>
                <w:sz w:val="20"/>
                <w:szCs w:val="20"/>
              </w:rPr>
              <w:lastRenderedPageBreak/>
              <w:t>Role Purpose</w:t>
            </w:r>
          </w:p>
        </w:tc>
      </w:tr>
      <w:tr w:rsidR="00845D08" w:rsidRPr="005767E7" w14:paraId="2E64CC6B" w14:textId="77777777" w:rsidTr="00135F84">
        <w:tc>
          <w:tcPr>
            <w:tcW w:w="9350" w:type="dxa"/>
          </w:tcPr>
          <w:p w14:paraId="19760F12" w14:textId="77A17D1C" w:rsidR="00D34941" w:rsidRDefault="00D34941" w:rsidP="00D34941">
            <w:pPr>
              <w:pStyle w:val="Heading2"/>
              <w:rPr>
                <w:rFonts w:ascii="Arial" w:eastAsiaTheme="minorEastAsia" w:hAnsi="Arial" w:cs="Arial"/>
                <w:color w:val="auto"/>
                <w:sz w:val="20"/>
                <w:szCs w:val="20"/>
                <w:lang w:val="en-AU"/>
              </w:rPr>
            </w:pPr>
            <w:r w:rsidRPr="00D34941">
              <w:rPr>
                <w:rFonts w:ascii="Arial" w:eastAsiaTheme="minorEastAsia" w:hAnsi="Arial" w:cs="Arial"/>
                <w:color w:val="auto"/>
                <w:sz w:val="20"/>
                <w:szCs w:val="20"/>
                <w:lang w:val="en-AU"/>
              </w:rPr>
              <w:t>The Marketing Coordinator plays an important role in bringing the Active+ brand and marketing strategy to life. Working closely with the Head of Partnerships, Southern Cross Healthcare's Brand and Marketing team, and external marketing partners, this role is responsible for coordinating and delivering marketing initiatives that strengthen brand awareness, support business growth, and engage key audiences.</w:t>
            </w:r>
          </w:p>
          <w:p w14:paraId="11DE90FF" w14:textId="77777777" w:rsidR="00845D08" w:rsidRDefault="00D34941" w:rsidP="00D34941">
            <w:pPr>
              <w:pStyle w:val="Heading2"/>
              <w:rPr>
                <w:rFonts w:ascii="Arial" w:eastAsiaTheme="minorEastAsia" w:hAnsi="Arial" w:cs="Arial"/>
                <w:color w:val="auto"/>
                <w:sz w:val="20"/>
                <w:szCs w:val="20"/>
                <w:lang w:val="en-AU"/>
              </w:rPr>
            </w:pPr>
            <w:r w:rsidRPr="00D34941">
              <w:rPr>
                <w:rFonts w:ascii="Arial" w:eastAsiaTheme="minorEastAsia" w:hAnsi="Arial" w:cs="Arial"/>
                <w:color w:val="auto"/>
                <w:sz w:val="20"/>
                <w:szCs w:val="20"/>
                <w:lang w:val="en-AU"/>
              </w:rPr>
              <w:t>This position manages the day-to-day execution of marketing activities across digital channels, events, sponsorships, communications and brand governance. The Marketing Coordinator ensures all marketing collateral aligns with brand standards, organisational objectives and delivers a consistent experience for clients, providers and stakeholders.</w:t>
            </w:r>
          </w:p>
          <w:p w14:paraId="38F8731C" w14:textId="6A92B6A7" w:rsidR="00D34941" w:rsidRPr="00D34941" w:rsidRDefault="00D34941" w:rsidP="00D34941">
            <w:pPr>
              <w:rPr>
                <w:lang w:val="en-AU" w:eastAsia="en-NZ"/>
              </w:rPr>
            </w:pPr>
          </w:p>
        </w:tc>
      </w:tr>
    </w:tbl>
    <w:p w14:paraId="48D00ADA" w14:textId="77777777" w:rsidR="00845D08" w:rsidRPr="005767E7" w:rsidRDefault="00845D08" w:rsidP="00845D08">
      <w:pPr>
        <w:rPr>
          <w:rFonts w:ascii="Arial" w:hAnsi="Arial" w:cs="Arial"/>
          <w:color w:val="008FC9"/>
          <w:sz w:val="20"/>
          <w:szCs w:val="20"/>
        </w:rPr>
      </w:pPr>
    </w:p>
    <w:tbl>
      <w:tblPr>
        <w:tblStyle w:val="TableGrid"/>
        <w:tblW w:w="0" w:type="auto"/>
        <w:tblBorders>
          <w:top w:val="single" w:sz="4" w:space="0" w:color="008FC9"/>
          <w:left w:val="single" w:sz="4" w:space="0" w:color="008FC9"/>
          <w:bottom w:val="single" w:sz="4" w:space="0" w:color="008FC9"/>
          <w:right w:val="single" w:sz="4" w:space="0" w:color="008FC9"/>
          <w:insideH w:val="single" w:sz="4" w:space="0" w:color="008FC9"/>
          <w:insideV w:val="single" w:sz="4" w:space="0" w:color="008FC9"/>
        </w:tblBorders>
        <w:tblLook w:val="04A0" w:firstRow="1" w:lastRow="0" w:firstColumn="1" w:lastColumn="0" w:noHBand="0" w:noVBand="1"/>
      </w:tblPr>
      <w:tblGrid>
        <w:gridCol w:w="4508"/>
        <w:gridCol w:w="4508"/>
      </w:tblGrid>
      <w:tr w:rsidR="00845D08" w:rsidRPr="005767E7" w14:paraId="7423A08B" w14:textId="77777777" w:rsidTr="00135F84">
        <w:tc>
          <w:tcPr>
            <w:tcW w:w="9350" w:type="dxa"/>
            <w:gridSpan w:val="2"/>
            <w:shd w:val="clear" w:color="auto" w:fill="008FC9"/>
          </w:tcPr>
          <w:p w14:paraId="703D20E3" w14:textId="77777777" w:rsidR="00845D08" w:rsidRPr="005767E7" w:rsidRDefault="00845D08" w:rsidP="00135F84">
            <w:pPr>
              <w:spacing w:before="40" w:after="40"/>
              <w:rPr>
                <w:rFonts w:ascii="Arial" w:hAnsi="Arial" w:cs="Arial"/>
                <w:b/>
                <w:bCs/>
                <w:color w:val="008FC9"/>
                <w:sz w:val="20"/>
                <w:szCs w:val="20"/>
              </w:rPr>
            </w:pPr>
            <w:r w:rsidRPr="005767E7">
              <w:rPr>
                <w:rFonts w:ascii="Arial" w:hAnsi="Arial" w:cs="Arial"/>
                <w:b/>
                <w:bCs/>
                <w:color w:val="FFFFFF" w:themeColor="background1"/>
                <w:sz w:val="20"/>
                <w:szCs w:val="20"/>
              </w:rPr>
              <w:t>Key Relationships</w:t>
            </w:r>
          </w:p>
        </w:tc>
      </w:tr>
      <w:tr w:rsidR="00845D08" w:rsidRPr="005767E7" w14:paraId="70E8D852" w14:textId="77777777" w:rsidTr="00135F84">
        <w:tc>
          <w:tcPr>
            <w:tcW w:w="4675" w:type="dxa"/>
          </w:tcPr>
          <w:p w14:paraId="15D2ECE9" w14:textId="77777777" w:rsidR="00845D08" w:rsidRPr="005767E7" w:rsidRDefault="00845D08" w:rsidP="00135F84">
            <w:pPr>
              <w:spacing w:before="40" w:after="40"/>
              <w:rPr>
                <w:rFonts w:ascii="Arial" w:hAnsi="Arial" w:cs="Arial"/>
                <w:b/>
                <w:bCs/>
                <w:color w:val="000000" w:themeColor="text1"/>
                <w:sz w:val="20"/>
                <w:szCs w:val="20"/>
              </w:rPr>
            </w:pPr>
            <w:r w:rsidRPr="005767E7">
              <w:rPr>
                <w:rFonts w:ascii="Arial" w:hAnsi="Arial" w:cs="Arial"/>
                <w:b/>
                <w:bCs/>
                <w:color w:val="000000" w:themeColor="text1"/>
                <w:sz w:val="20"/>
                <w:szCs w:val="20"/>
              </w:rPr>
              <w:t>Internal</w:t>
            </w:r>
          </w:p>
          <w:p w14:paraId="014C7B8F" w14:textId="77777777" w:rsidR="00D34941" w:rsidRDefault="00D34941" w:rsidP="00845D08">
            <w:pPr>
              <w:pStyle w:val="ListParagraph"/>
              <w:numPr>
                <w:ilvl w:val="0"/>
                <w:numId w:val="2"/>
              </w:numPr>
              <w:spacing w:before="40" w:after="40"/>
              <w:rPr>
                <w:rFonts w:ascii="Arial" w:hAnsi="Arial" w:cs="Arial"/>
                <w:color w:val="000000" w:themeColor="text1"/>
                <w:sz w:val="20"/>
                <w:szCs w:val="20"/>
              </w:rPr>
            </w:pPr>
            <w:r w:rsidRPr="00D34941">
              <w:rPr>
                <w:rFonts w:ascii="Arial" w:hAnsi="Arial" w:cs="Arial"/>
                <w:color w:val="000000" w:themeColor="text1"/>
                <w:sz w:val="20"/>
                <w:szCs w:val="20"/>
              </w:rPr>
              <w:t xml:space="preserve">Head of Partnerships </w:t>
            </w:r>
          </w:p>
          <w:p w14:paraId="7B13AFA8" w14:textId="0961A03A" w:rsidR="00845D08" w:rsidRPr="005767E7" w:rsidRDefault="00845D08" w:rsidP="00845D08">
            <w:pPr>
              <w:pStyle w:val="ListParagraph"/>
              <w:numPr>
                <w:ilvl w:val="0"/>
                <w:numId w:val="2"/>
              </w:numPr>
              <w:spacing w:before="40" w:after="40"/>
              <w:rPr>
                <w:rFonts w:ascii="Arial" w:hAnsi="Arial" w:cs="Arial"/>
                <w:color w:val="000000" w:themeColor="text1"/>
                <w:sz w:val="20"/>
                <w:szCs w:val="20"/>
              </w:rPr>
            </w:pPr>
            <w:r w:rsidRPr="005767E7">
              <w:rPr>
                <w:rFonts w:ascii="Arial" w:hAnsi="Arial" w:cs="Arial"/>
                <w:color w:val="000000" w:themeColor="text1"/>
                <w:sz w:val="20"/>
                <w:szCs w:val="20"/>
              </w:rPr>
              <w:t>Executive staff</w:t>
            </w:r>
          </w:p>
          <w:p w14:paraId="5BD6EBBC" w14:textId="77777777" w:rsidR="00845D08" w:rsidRDefault="00845D08" w:rsidP="00845D08">
            <w:pPr>
              <w:pStyle w:val="ListParagraph"/>
              <w:numPr>
                <w:ilvl w:val="0"/>
                <w:numId w:val="2"/>
              </w:numPr>
              <w:spacing w:before="40" w:after="40"/>
              <w:rPr>
                <w:rFonts w:ascii="Arial" w:hAnsi="Arial" w:cs="Arial"/>
                <w:color w:val="000000" w:themeColor="text1"/>
                <w:sz w:val="20"/>
                <w:szCs w:val="20"/>
              </w:rPr>
            </w:pPr>
            <w:r w:rsidRPr="005767E7">
              <w:rPr>
                <w:rFonts w:ascii="Arial" w:hAnsi="Arial" w:cs="Arial"/>
                <w:color w:val="000000" w:themeColor="text1"/>
                <w:sz w:val="20"/>
                <w:szCs w:val="20"/>
              </w:rPr>
              <w:t>Active+ Provider Network</w:t>
            </w:r>
          </w:p>
          <w:p w14:paraId="1A7088FA" w14:textId="77777777" w:rsidR="00F02BEB" w:rsidRPr="00F02BEB" w:rsidRDefault="00F02BEB" w:rsidP="00F02BEB">
            <w:pPr>
              <w:pStyle w:val="ListParagraph"/>
              <w:numPr>
                <w:ilvl w:val="0"/>
                <w:numId w:val="2"/>
              </w:numPr>
              <w:spacing w:before="40" w:after="40"/>
              <w:rPr>
                <w:rFonts w:ascii="Arial" w:hAnsi="Arial" w:cs="Arial"/>
                <w:color w:val="000000" w:themeColor="text1"/>
                <w:sz w:val="20"/>
                <w:szCs w:val="20"/>
              </w:rPr>
            </w:pPr>
            <w:r w:rsidRPr="00F02BEB">
              <w:rPr>
                <w:rFonts w:ascii="Arial" w:hAnsi="Arial" w:cs="Arial"/>
                <w:color w:val="000000" w:themeColor="text1"/>
                <w:sz w:val="20"/>
                <w:szCs w:val="20"/>
              </w:rPr>
              <w:t>National Support Office teams</w:t>
            </w:r>
          </w:p>
          <w:p w14:paraId="483657EB" w14:textId="6A439D15" w:rsidR="00D34941" w:rsidRPr="005767E7" w:rsidRDefault="00F02BEB" w:rsidP="00F02BEB">
            <w:pPr>
              <w:pStyle w:val="ListParagraph"/>
              <w:numPr>
                <w:ilvl w:val="0"/>
                <w:numId w:val="2"/>
              </w:numPr>
              <w:spacing w:before="40" w:after="40"/>
              <w:rPr>
                <w:rFonts w:ascii="Arial" w:hAnsi="Arial" w:cs="Arial"/>
                <w:color w:val="000000" w:themeColor="text1"/>
                <w:sz w:val="20"/>
                <w:szCs w:val="20"/>
              </w:rPr>
            </w:pPr>
            <w:r w:rsidRPr="00F02BEB">
              <w:rPr>
                <w:rFonts w:ascii="Arial" w:hAnsi="Arial" w:cs="Arial"/>
                <w:color w:val="000000" w:themeColor="text1"/>
                <w:sz w:val="20"/>
                <w:szCs w:val="20"/>
              </w:rPr>
              <w:t>Southern Cross Healthcare Brand and Marketing Team</w:t>
            </w:r>
          </w:p>
          <w:p w14:paraId="5F1E7BB0" w14:textId="77777777" w:rsidR="00845D08" w:rsidRPr="005767E7" w:rsidRDefault="00845D08" w:rsidP="00845D08">
            <w:pPr>
              <w:pStyle w:val="ListParagraph"/>
              <w:numPr>
                <w:ilvl w:val="0"/>
                <w:numId w:val="2"/>
              </w:numPr>
              <w:spacing w:before="40" w:after="40"/>
              <w:rPr>
                <w:rFonts w:ascii="Arial" w:hAnsi="Arial" w:cs="Arial"/>
                <w:color w:val="000000" w:themeColor="text1"/>
                <w:sz w:val="20"/>
                <w:szCs w:val="20"/>
              </w:rPr>
            </w:pPr>
            <w:r w:rsidRPr="005767E7">
              <w:rPr>
                <w:rFonts w:ascii="Arial" w:hAnsi="Arial" w:cs="Arial"/>
                <w:color w:val="000000" w:themeColor="text1"/>
                <w:sz w:val="20"/>
                <w:szCs w:val="20"/>
              </w:rPr>
              <w:t>Other Active+ staff</w:t>
            </w:r>
          </w:p>
          <w:p w14:paraId="2F7BFA76" w14:textId="77777777" w:rsidR="00845D08" w:rsidRPr="005767E7" w:rsidRDefault="00845D08" w:rsidP="00135F84">
            <w:pPr>
              <w:pStyle w:val="ListParagraph"/>
              <w:spacing w:before="40" w:after="40"/>
              <w:rPr>
                <w:rFonts w:ascii="Arial" w:hAnsi="Arial" w:cs="Arial"/>
                <w:color w:val="000000" w:themeColor="text1"/>
                <w:sz w:val="20"/>
                <w:szCs w:val="20"/>
              </w:rPr>
            </w:pPr>
          </w:p>
        </w:tc>
        <w:tc>
          <w:tcPr>
            <w:tcW w:w="4675" w:type="dxa"/>
          </w:tcPr>
          <w:p w14:paraId="42444D72" w14:textId="77777777" w:rsidR="00845D08" w:rsidRPr="005767E7" w:rsidRDefault="00845D08" w:rsidP="00135F84">
            <w:pPr>
              <w:spacing w:before="40" w:after="40"/>
              <w:rPr>
                <w:rFonts w:ascii="Arial" w:hAnsi="Arial" w:cs="Arial"/>
                <w:b/>
                <w:bCs/>
                <w:color w:val="000000" w:themeColor="text1"/>
                <w:sz w:val="20"/>
                <w:szCs w:val="20"/>
              </w:rPr>
            </w:pPr>
            <w:r w:rsidRPr="005767E7">
              <w:rPr>
                <w:rFonts w:ascii="Arial" w:hAnsi="Arial" w:cs="Arial"/>
                <w:b/>
                <w:bCs/>
                <w:color w:val="000000" w:themeColor="text1"/>
                <w:sz w:val="20"/>
                <w:szCs w:val="20"/>
              </w:rPr>
              <w:t>External</w:t>
            </w:r>
          </w:p>
          <w:p w14:paraId="65680FE8" w14:textId="77777777" w:rsidR="00F02BEB" w:rsidRPr="00F02BEB" w:rsidRDefault="00F02BEB" w:rsidP="00F02BEB">
            <w:pPr>
              <w:pStyle w:val="ListParagraph"/>
              <w:numPr>
                <w:ilvl w:val="0"/>
                <w:numId w:val="5"/>
              </w:numPr>
              <w:spacing w:before="40" w:after="40"/>
              <w:rPr>
                <w:rFonts w:ascii="Arial" w:hAnsi="Arial" w:cs="Arial"/>
                <w:color w:val="000000" w:themeColor="text1"/>
                <w:sz w:val="20"/>
                <w:szCs w:val="20"/>
              </w:rPr>
            </w:pPr>
            <w:r w:rsidRPr="00F02BEB">
              <w:rPr>
                <w:rFonts w:ascii="Arial" w:hAnsi="Arial" w:cs="Arial"/>
                <w:color w:val="000000" w:themeColor="text1"/>
                <w:sz w:val="20"/>
                <w:szCs w:val="20"/>
              </w:rPr>
              <w:t>Marketing and creative agencies</w:t>
            </w:r>
          </w:p>
          <w:p w14:paraId="64371264" w14:textId="77777777" w:rsidR="00F02BEB" w:rsidRPr="00F02BEB" w:rsidRDefault="00F02BEB" w:rsidP="00F02BEB">
            <w:pPr>
              <w:pStyle w:val="ListParagraph"/>
              <w:numPr>
                <w:ilvl w:val="0"/>
                <w:numId w:val="5"/>
              </w:numPr>
              <w:spacing w:before="40" w:after="40"/>
              <w:rPr>
                <w:rFonts w:ascii="Arial" w:hAnsi="Arial" w:cs="Arial"/>
                <w:color w:val="000000" w:themeColor="text1"/>
                <w:sz w:val="20"/>
                <w:szCs w:val="20"/>
              </w:rPr>
            </w:pPr>
            <w:r w:rsidRPr="00F02BEB">
              <w:rPr>
                <w:rFonts w:ascii="Arial" w:hAnsi="Arial" w:cs="Arial"/>
                <w:color w:val="000000" w:themeColor="text1"/>
                <w:sz w:val="20"/>
                <w:szCs w:val="20"/>
              </w:rPr>
              <w:t>Graphic designers</w:t>
            </w:r>
          </w:p>
          <w:p w14:paraId="2FC981BD" w14:textId="77777777" w:rsidR="00F02BEB" w:rsidRPr="00F02BEB" w:rsidRDefault="00F02BEB" w:rsidP="00F02BEB">
            <w:pPr>
              <w:pStyle w:val="ListParagraph"/>
              <w:numPr>
                <w:ilvl w:val="0"/>
                <w:numId w:val="5"/>
              </w:numPr>
              <w:spacing w:before="40" w:after="40"/>
              <w:rPr>
                <w:rFonts w:ascii="Arial" w:hAnsi="Arial" w:cs="Arial"/>
                <w:color w:val="000000" w:themeColor="text1"/>
                <w:sz w:val="20"/>
                <w:szCs w:val="20"/>
              </w:rPr>
            </w:pPr>
            <w:r w:rsidRPr="00F02BEB">
              <w:rPr>
                <w:rFonts w:ascii="Arial" w:hAnsi="Arial" w:cs="Arial"/>
                <w:color w:val="000000" w:themeColor="text1"/>
                <w:sz w:val="20"/>
                <w:szCs w:val="20"/>
              </w:rPr>
              <w:t>Digital marketing providers</w:t>
            </w:r>
          </w:p>
          <w:p w14:paraId="6082E95A" w14:textId="77777777" w:rsidR="00F02BEB" w:rsidRPr="00F02BEB" w:rsidRDefault="00F02BEB" w:rsidP="00F02BEB">
            <w:pPr>
              <w:pStyle w:val="ListParagraph"/>
              <w:numPr>
                <w:ilvl w:val="0"/>
                <w:numId w:val="5"/>
              </w:numPr>
              <w:spacing w:before="40" w:after="40"/>
              <w:rPr>
                <w:rFonts w:ascii="Arial" w:hAnsi="Arial" w:cs="Arial"/>
                <w:color w:val="000000" w:themeColor="text1"/>
                <w:sz w:val="20"/>
                <w:szCs w:val="20"/>
              </w:rPr>
            </w:pPr>
            <w:r w:rsidRPr="00F02BEB">
              <w:rPr>
                <w:rFonts w:ascii="Arial" w:hAnsi="Arial" w:cs="Arial"/>
                <w:color w:val="000000" w:themeColor="text1"/>
                <w:sz w:val="20"/>
                <w:szCs w:val="20"/>
              </w:rPr>
              <w:t>Website providers</w:t>
            </w:r>
          </w:p>
          <w:p w14:paraId="193F1CA8" w14:textId="77777777" w:rsidR="00F02BEB" w:rsidRPr="00F02BEB" w:rsidRDefault="00F02BEB" w:rsidP="00F02BEB">
            <w:pPr>
              <w:pStyle w:val="ListParagraph"/>
              <w:numPr>
                <w:ilvl w:val="0"/>
                <w:numId w:val="5"/>
              </w:numPr>
              <w:spacing w:before="40" w:after="40"/>
              <w:rPr>
                <w:rFonts w:ascii="Arial" w:hAnsi="Arial" w:cs="Arial"/>
                <w:color w:val="000000" w:themeColor="text1"/>
                <w:sz w:val="20"/>
                <w:szCs w:val="20"/>
              </w:rPr>
            </w:pPr>
            <w:r w:rsidRPr="00F02BEB">
              <w:rPr>
                <w:rFonts w:ascii="Arial" w:hAnsi="Arial" w:cs="Arial"/>
                <w:color w:val="000000" w:themeColor="text1"/>
                <w:sz w:val="20"/>
                <w:szCs w:val="20"/>
              </w:rPr>
              <w:t>Event and sponsorship partners</w:t>
            </w:r>
          </w:p>
          <w:p w14:paraId="4E8C4728" w14:textId="253B0F48" w:rsidR="00845D08" w:rsidRPr="005767E7" w:rsidRDefault="00F02BEB" w:rsidP="00F02BEB">
            <w:pPr>
              <w:pStyle w:val="ListParagraph"/>
              <w:numPr>
                <w:ilvl w:val="0"/>
                <w:numId w:val="5"/>
              </w:numPr>
              <w:spacing w:before="40" w:after="40"/>
              <w:rPr>
                <w:rFonts w:ascii="Arial" w:hAnsi="Arial" w:cs="Arial"/>
                <w:color w:val="000000" w:themeColor="text1"/>
                <w:sz w:val="20"/>
                <w:szCs w:val="20"/>
              </w:rPr>
            </w:pPr>
            <w:r w:rsidRPr="00F02BEB">
              <w:rPr>
                <w:rFonts w:ascii="Arial" w:hAnsi="Arial" w:cs="Arial"/>
                <w:color w:val="000000" w:themeColor="text1"/>
                <w:sz w:val="20"/>
                <w:szCs w:val="20"/>
              </w:rPr>
              <w:t>External suppliers and stakeholders</w:t>
            </w:r>
          </w:p>
          <w:p w14:paraId="76929847" w14:textId="77777777" w:rsidR="00845D08" w:rsidRPr="005767E7" w:rsidRDefault="00845D08" w:rsidP="00135F84">
            <w:pPr>
              <w:spacing w:before="40" w:after="40"/>
              <w:rPr>
                <w:rFonts w:ascii="Arial" w:hAnsi="Arial" w:cs="Arial"/>
                <w:color w:val="008FC9"/>
                <w:sz w:val="20"/>
                <w:szCs w:val="20"/>
              </w:rPr>
            </w:pPr>
          </w:p>
        </w:tc>
      </w:tr>
    </w:tbl>
    <w:p w14:paraId="334DB5AC" w14:textId="77777777" w:rsidR="00845D08" w:rsidRPr="005767E7" w:rsidRDefault="00845D08" w:rsidP="00845D08">
      <w:pPr>
        <w:rPr>
          <w:rFonts w:ascii="Arial" w:hAnsi="Arial" w:cs="Arial"/>
          <w:color w:val="008FC9"/>
          <w:sz w:val="20"/>
          <w:szCs w:val="20"/>
        </w:rPr>
      </w:pPr>
    </w:p>
    <w:tbl>
      <w:tblPr>
        <w:tblStyle w:val="TableGrid"/>
        <w:tblW w:w="9073" w:type="dxa"/>
        <w:tblInd w:w="-147" w:type="dxa"/>
        <w:tblBorders>
          <w:top w:val="single" w:sz="4" w:space="0" w:color="008FC9"/>
          <w:left w:val="single" w:sz="4" w:space="0" w:color="008FC9"/>
          <w:bottom w:val="single" w:sz="4" w:space="0" w:color="008FC9"/>
          <w:right w:val="single" w:sz="4" w:space="0" w:color="008FC9"/>
          <w:insideH w:val="single" w:sz="4" w:space="0" w:color="008FC9"/>
          <w:insideV w:val="single" w:sz="4" w:space="0" w:color="008FC9"/>
        </w:tblBorders>
        <w:tblLook w:val="04A0" w:firstRow="1" w:lastRow="0" w:firstColumn="1" w:lastColumn="0" w:noHBand="0" w:noVBand="1"/>
      </w:tblPr>
      <w:tblGrid>
        <w:gridCol w:w="9073"/>
      </w:tblGrid>
      <w:tr w:rsidR="00845D08" w:rsidRPr="005767E7" w14:paraId="6482CA76" w14:textId="77777777" w:rsidTr="00E57A99">
        <w:tc>
          <w:tcPr>
            <w:tcW w:w="9073" w:type="dxa"/>
            <w:shd w:val="clear" w:color="auto" w:fill="008FC9"/>
          </w:tcPr>
          <w:p w14:paraId="473F5A94" w14:textId="77777777" w:rsidR="00845D08" w:rsidRPr="005767E7" w:rsidRDefault="00845D08" w:rsidP="00135F84">
            <w:pPr>
              <w:spacing w:before="40" w:after="40"/>
              <w:rPr>
                <w:rFonts w:ascii="Arial" w:hAnsi="Arial" w:cs="Arial"/>
                <w:b/>
                <w:bCs/>
                <w:color w:val="008FC9"/>
                <w:sz w:val="20"/>
                <w:szCs w:val="20"/>
              </w:rPr>
            </w:pPr>
            <w:r w:rsidRPr="005767E7">
              <w:rPr>
                <w:rFonts w:ascii="Arial" w:hAnsi="Arial" w:cs="Arial"/>
                <w:b/>
                <w:bCs/>
                <w:color w:val="FFFFFF" w:themeColor="background1"/>
                <w:sz w:val="20"/>
                <w:szCs w:val="20"/>
              </w:rPr>
              <w:t>Accountabilities</w:t>
            </w:r>
          </w:p>
        </w:tc>
      </w:tr>
    </w:tbl>
    <w:p w14:paraId="37642B03" w14:textId="77777777" w:rsidR="00E57A99" w:rsidRDefault="00E57A99" w:rsidP="00506CD5">
      <w:pPr>
        <w:rPr>
          <w:rFonts w:ascii="Arial" w:hAnsi="Arial" w:cs="Arial"/>
          <w:color w:val="000000"/>
          <w:sz w:val="20"/>
          <w:szCs w:val="20"/>
          <w:shd w:val="clear" w:color="auto" w:fill="FFFFFF"/>
        </w:rPr>
      </w:pPr>
    </w:p>
    <w:p w14:paraId="4AB6991D" w14:textId="7DCF32CE" w:rsidR="00845D08" w:rsidRPr="005767E7" w:rsidRDefault="00506CD5" w:rsidP="00506CD5">
      <w:pPr>
        <w:rPr>
          <w:rFonts w:ascii="Arial" w:hAnsi="Arial" w:cs="Arial"/>
          <w:color w:val="000000"/>
          <w:sz w:val="20"/>
          <w:szCs w:val="20"/>
          <w:shd w:val="clear" w:color="auto" w:fill="FFFFFF"/>
        </w:rPr>
      </w:pPr>
      <w:r w:rsidRPr="005767E7">
        <w:rPr>
          <w:rFonts w:ascii="Arial" w:hAnsi="Arial" w:cs="Arial"/>
          <w:color w:val="000000"/>
          <w:sz w:val="20"/>
          <w:szCs w:val="20"/>
          <w:shd w:val="clear" w:color="auto" w:fill="FFFFFF"/>
        </w:rPr>
        <w:t xml:space="preserve">The </w:t>
      </w:r>
      <w:r w:rsidR="00921B2E" w:rsidRPr="00921B2E">
        <w:rPr>
          <w:rFonts w:ascii="Arial" w:hAnsi="Arial" w:cs="Arial"/>
          <w:color w:val="000000"/>
          <w:sz w:val="20"/>
          <w:szCs w:val="20"/>
          <w:shd w:val="clear" w:color="auto" w:fill="FFFFFF"/>
        </w:rPr>
        <w:t>Senior Marketing Co-ordinator</w:t>
      </w:r>
      <w:r w:rsidR="00921B2E" w:rsidRPr="00921B2E">
        <w:rPr>
          <w:rFonts w:ascii="Arial" w:hAnsi="Arial" w:cs="Arial"/>
          <w:color w:val="000000"/>
          <w:sz w:val="20"/>
          <w:szCs w:val="20"/>
          <w:shd w:val="clear" w:color="auto" w:fill="FFFFFF"/>
        </w:rPr>
        <w:t xml:space="preserve"> </w:t>
      </w:r>
      <w:r w:rsidRPr="005767E7">
        <w:rPr>
          <w:rFonts w:ascii="Arial" w:hAnsi="Arial" w:cs="Arial"/>
          <w:color w:val="000000"/>
          <w:sz w:val="20"/>
          <w:szCs w:val="20"/>
          <w:shd w:val="clear" w:color="auto" w:fill="FFFFFF"/>
        </w:rPr>
        <w:t>is accountable for the below areas on specified services.</w:t>
      </w:r>
    </w:p>
    <w:p w14:paraId="7EC508E0" w14:textId="77777777" w:rsidR="00506CD5" w:rsidRPr="005767E7" w:rsidRDefault="00506CD5" w:rsidP="00506CD5">
      <w:pPr>
        <w:rPr>
          <w:rFonts w:ascii="Arial" w:hAnsi="Arial" w:cs="Arial"/>
          <w:color w:val="000000"/>
          <w:sz w:val="20"/>
          <w:szCs w:val="20"/>
          <w:shd w:val="clear" w:color="auto" w:fill="FFFFFF"/>
        </w:rPr>
      </w:pPr>
    </w:p>
    <w:tbl>
      <w:tblPr>
        <w:tblW w:w="9073"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4"/>
        <w:gridCol w:w="3697"/>
        <w:gridCol w:w="3402"/>
      </w:tblGrid>
      <w:tr w:rsidR="00937FBB" w:rsidRPr="005767E7" w14:paraId="7458132F" w14:textId="02E01A30" w:rsidTr="00ED357F">
        <w:trPr>
          <w:trHeight w:val="300"/>
        </w:trPr>
        <w:tc>
          <w:tcPr>
            <w:tcW w:w="1974" w:type="dxa"/>
            <w:tcBorders>
              <w:top w:val="single" w:sz="6" w:space="0" w:color="auto"/>
              <w:left w:val="single" w:sz="6" w:space="0" w:color="auto"/>
              <w:bottom w:val="single" w:sz="6" w:space="0" w:color="auto"/>
              <w:right w:val="single" w:sz="6" w:space="0" w:color="auto"/>
            </w:tcBorders>
            <w:shd w:val="clear" w:color="auto" w:fill="008FC9"/>
            <w:hideMark/>
          </w:tcPr>
          <w:p w14:paraId="5A1CC4AD" w14:textId="77777777" w:rsidR="00937FBB" w:rsidRPr="005767E7" w:rsidRDefault="00937FBB" w:rsidP="00135F84">
            <w:pPr>
              <w:jc w:val="center"/>
              <w:textAlignment w:val="baseline"/>
              <w:rPr>
                <w:rFonts w:ascii="Arial" w:eastAsia="Times New Roman" w:hAnsi="Arial" w:cs="Arial"/>
                <w:kern w:val="0"/>
                <w:sz w:val="20"/>
                <w:szCs w:val="20"/>
                <w:lang w:eastAsia="en-NZ"/>
                <w14:ligatures w14:val="none"/>
              </w:rPr>
            </w:pPr>
            <w:r w:rsidRPr="005767E7">
              <w:rPr>
                <w:rFonts w:ascii="Arial" w:eastAsia="Times New Roman" w:hAnsi="Arial" w:cs="Arial"/>
                <w:b/>
                <w:bCs/>
                <w:color w:val="FFFFFF"/>
                <w:kern w:val="0"/>
                <w:sz w:val="20"/>
                <w:szCs w:val="20"/>
                <w:lang w:eastAsia="en-NZ"/>
                <w14:ligatures w14:val="none"/>
              </w:rPr>
              <w:t>Accountability</w:t>
            </w:r>
            <w:r w:rsidRPr="005767E7">
              <w:rPr>
                <w:rFonts w:ascii="Arial" w:eastAsia="Times New Roman" w:hAnsi="Arial" w:cs="Arial"/>
                <w:color w:val="FFFFFF"/>
                <w:kern w:val="0"/>
                <w:sz w:val="20"/>
                <w:szCs w:val="20"/>
                <w:lang w:eastAsia="en-NZ"/>
                <w14:ligatures w14:val="none"/>
              </w:rPr>
              <w:t> </w:t>
            </w:r>
          </w:p>
        </w:tc>
        <w:tc>
          <w:tcPr>
            <w:tcW w:w="3697" w:type="dxa"/>
            <w:tcBorders>
              <w:top w:val="single" w:sz="6" w:space="0" w:color="auto"/>
              <w:left w:val="single" w:sz="6" w:space="0" w:color="auto"/>
              <w:bottom w:val="single" w:sz="6" w:space="0" w:color="auto"/>
              <w:right w:val="single" w:sz="6" w:space="0" w:color="auto"/>
            </w:tcBorders>
            <w:shd w:val="clear" w:color="auto" w:fill="008FC9"/>
            <w:hideMark/>
          </w:tcPr>
          <w:p w14:paraId="1CB20434" w14:textId="77777777" w:rsidR="00937FBB" w:rsidRPr="005767E7" w:rsidRDefault="00937FBB" w:rsidP="00135F84">
            <w:pPr>
              <w:jc w:val="center"/>
              <w:textAlignment w:val="baseline"/>
              <w:rPr>
                <w:rFonts w:ascii="Arial" w:eastAsia="Times New Roman" w:hAnsi="Arial" w:cs="Arial"/>
                <w:kern w:val="0"/>
                <w:sz w:val="20"/>
                <w:szCs w:val="20"/>
                <w:lang w:eastAsia="en-NZ"/>
                <w14:ligatures w14:val="none"/>
              </w:rPr>
            </w:pPr>
            <w:r w:rsidRPr="005767E7">
              <w:rPr>
                <w:rFonts w:ascii="Arial" w:eastAsia="Times New Roman" w:hAnsi="Arial" w:cs="Arial"/>
                <w:b/>
                <w:bCs/>
                <w:color w:val="FFFFFF"/>
                <w:kern w:val="0"/>
                <w:sz w:val="20"/>
                <w:szCs w:val="20"/>
                <w:lang w:eastAsia="en-NZ"/>
                <w14:ligatures w14:val="none"/>
              </w:rPr>
              <w:t>Key tasks</w:t>
            </w:r>
            <w:r w:rsidRPr="005767E7">
              <w:rPr>
                <w:rFonts w:ascii="Arial" w:eastAsia="Times New Roman" w:hAnsi="Arial" w:cs="Arial"/>
                <w:color w:val="FFFFFF"/>
                <w:kern w:val="0"/>
                <w:sz w:val="20"/>
                <w:szCs w:val="20"/>
                <w:lang w:eastAsia="en-NZ"/>
                <w14:ligatures w14:val="none"/>
              </w:rPr>
              <w:t> </w:t>
            </w:r>
          </w:p>
        </w:tc>
        <w:tc>
          <w:tcPr>
            <w:tcW w:w="3402" w:type="dxa"/>
            <w:tcBorders>
              <w:top w:val="single" w:sz="6" w:space="0" w:color="auto"/>
              <w:left w:val="single" w:sz="6" w:space="0" w:color="auto"/>
              <w:bottom w:val="single" w:sz="6" w:space="0" w:color="auto"/>
              <w:right w:val="single" w:sz="6" w:space="0" w:color="auto"/>
            </w:tcBorders>
            <w:shd w:val="clear" w:color="auto" w:fill="008FC9"/>
          </w:tcPr>
          <w:p w14:paraId="6A594EE5" w14:textId="4DEEBBC3" w:rsidR="00937FBB" w:rsidRPr="005767E7" w:rsidRDefault="003508CD" w:rsidP="00135F84">
            <w:pPr>
              <w:jc w:val="center"/>
              <w:textAlignment w:val="baseline"/>
              <w:rPr>
                <w:rFonts w:ascii="Arial" w:eastAsia="Times New Roman" w:hAnsi="Arial" w:cs="Arial"/>
                <w:b/>
                <w:bCs/>
                <w:color w:val="FFFFFF"/>
                <w:kern w:val="0"/>
                <w:sz w:val="20"/>
                <w:szCs w:val="20"/>
                <w:lang w:eastAsia="en-NZ"/>
                <w14:ligatures w14:val="none"/>
              </w:rPr>
            </w:pPr>
            <w:r w:rsidRPr="005767E7">
              <w:rPr>
                <w:rFonts w:ascii="Arial" w:eastAsia="Calibri" w:hAnsi="Arial" w:cs="Arial"/>
                <w:b/>
                <w:bCs/>
                <w:color w:val="FFFFFF" w:themeColor="background1"/>
                <w:sz w:val="20"/>
                <w:szCs w:val="20"/>
              </w:rPr>
              <w:t>Performance Measure</w:t>
            </w:r>
          </w:p>
        </w:tc>
      </w:tr>
      <w:tr w:rsidR="005635E3" w:rsidRPr="005767E7" w14:paraId="0FE820D0" w14:textId="733DB0D8" w:rsidTr="00ED357F">
        <w:trPr>
          <w:trHeight w:val="300"/>
        </w:trPr>
        <w:tc>
          <w:tcPr>
            <w:tcW w:w="1974" w:type="dxa"/>
            <w:tcBorders>
              <w:top w:val="single" w:sz="6" w:space="0" w:color="auto"/>
              <w:left w:val="single" w:sz="4" w:space="0" w:color="0070C0"/>
              <w:bottom w:val="single" w:sz="4" w:space="0" w:color="0070C0"/>
              <w:right w:val="single" w:sz="4" w:space="0" w:color="0070C0"/>
            </w:tcBorders>
            <w:hideMark/>
          </w:tcPr>
          <w:p w14:paraId="71E4D92C" w14:textId="384FF91F" w:rsidR="005635E3" w:rsidRPr="005635E3" w:rsidRDefault="005635E3" w:rsidP="005635E3">
            <w:pPr>
              <w:ind w:left="170"/>
              <w:textAlignment w:val="baseline"/>
              <w:rPr>
                <w:rStyle w:val="normaltextrun"/>
                <w:rFonts w:ascii="Arial" w:eastAsia="Calibri" w:hAnsi="Arial" w:cs="Arial"/>
                <w:b/>
                <w:bCs/>
                <w:sz w:val="20"/>
                <w:szCs w:val="20"/>
              </w:rPr>
            </w:pPr>
            <w:r w:rsidRPr="005635E3">
              <w:rPr>
                <w:rStyle w:val="normaltextrun"/>
                <w:rFonts w:ascii="Arial" w:eastAsia="Calibri" w:hAnsi="Arial" w:cs="Arial"/>
                <w:b/>
                <w:bCs/>
                <w:sz w:val="20"/>
                <w:szCs w:val="20"/>
              </w:rPr>
              <w:t>Marketing Strategy Implementation</w:t>
            </w:r>
          </w:p>
        </w:tc>
        <w:tc>
          <w:tcPr>
            <w:tcW w:w="3697" w:type="dxa"/>
            <w:tcBorders>
              <w:top w:val="single" w:sz="6" w:space="0" w:color="auto"/>
              <w:left w:val="single" w:sz="4" w:space="0" w:color="0070C0"/>
              <w:bottom w:val="single" w:sz="4" w:space="0" w:color="0070C0"/>
              <w:right w:val="single" w:sz="4" w:space="0" w:color="0070C0"/>
            </w:tcBorders>
            <w:hideMark/>
          </w:tcPr>
          <w:p w14:paraId="20985B02" w14:textId="6F14E663" w:rsidR="005635E3" w:rsidRPr="005767E7" w:rsidRDefault="005635E3" w:rsidP="005635E3">
            <w:pPr>
              <w:pStyle w:val="TableParagraph"/>
              <w:numPr>
                <w:ilvl w:val="0"/>
                <w:numId w:val="6"/>
              </w:numPr>
              <w:tabs>
                <w:tab w:val="left" w:pos="438"/>
              </w:tabs>
              <w:spacing w:before="58" w:line="223" w:lineRule="auto"/>
              <w:ind w:left="438" w:hanging="283"/>
              <w:rPr>
                <w:rFonts w:eastAsia="Times New Roman"/>
                <w:sz w:val="20"/>
                <w:szCs w:val="20"/>
                <w:lang w:val="en-NZ" w:eastAsia="en-NZ"/>
              </w:rPr>
            </w:pPr>
            <w:r w:rsidRPr="005635E3">
              <w:rPr>
                <w:rFonts w:eastAsia="Times New Roman"/>
                <w:sz w:val="20"/>
                <w:szCs w:val="20"/>
                <w:lang w:val="en-NZ" w:eastAsia="en-NZ"/>
              </w:rPr>
              <w:t>Coordinate and deliver the Active+ marketing strategy and annual marketing plan. Ensure marketing activity aligns with business priorities and supports organisational objectives.</w:t>
            </w:r>
          </w:p>
        </w:tc>
        <w:tc>
          <w:tcPr>
            <w:tcW w:w="3402" w:type="dxa"/>
            <w:tcBorders>
              <w:top w:val="single" w:sz="6" w:space="0" w:color="auto"/>
              <w:left w:val="single" w:sz="4" w:space="0" w:color="0070C0"/>
              <w:bottom w:val="single" w:sz="4" w:space="0" w:color="0070C0"/>
              <w:right w:val="single" w:sz="4" w:space="0" w:color="0070C0"/>
            </w:tcBorders>
          </w:tcPr>
          <w:p w14:paraId="20B64190" w14:textId="528FB55F" w:rsidR="005635E3" w:rsidRPr="005767E7" w:rsidRDefault="005635E3" w:rsidP="005635E3">
            <w:pPr>
              <w:pStyle w:val="TableParagraph"/>
              <w:numPr>
                <w:ilvl w:val="0"/>
                <w:numId w:val="6"/>
              </w:numPr>
              <w:tabs>
                <w:tab w:val="left" w:pos="562"/>
              </w:tabs>
              <w:spacing w:before="58" w:line="223" w:lineRule="auto"/>
              <w:ind w:left="562" w:right="137" w:hanging="442"/>
              <w:rPr>
                <w:rFonts w:eastAsia="Times New Roman"/>
                <w:sz w:val="20"/>
                <w:szCs w:val="20"/>
                <w:lang w:val="en-NZ" w:eastAsia="en-NZ"/>
              </w:rPr>
            </w:pPr>
            <w:r w:rsidRPr="005635E3">
              <w:rPr>
                <w:rFonts w:eastAsia="Times New Roman"/>
                <w:sz w:val="20"/>
                <w:szCs w:val="20"/>
                <w:lang w:val="en-NZ" w:eastAsia="en-NZ"/>
              </w:rPr>
              <w:t>Marketing initiatives are delivered on time and support strategic objectives.</w:t>
            </w:r>
          </w:p>
        </w:tc>
      </w:tr>
      <w:tr w:rsidR="005635E3" w:rsidRPr="005767E7" w14:paraId="710C57DD" w14:textId="0DCC517B" w:rsidTr="00ED357F">
        <w:trPr>
          <w:trHeight w:val="300"/>
        </w:trPr>
        <w:tc>
          <w:tcPr>
            <w:tcW w:w="1974" w:type="dxa"/>
            <w:tcBorders>
              <w:top w:val="single" w:sz="4" w:space="0" w:color="0070C0"/>
              <w:left w:val="single" w:sz="4" w:space="0" w:color="0070C0"/>
              <w:bottom w:val="single" w:sz="4" w:space="0" w:color="0070C0"/>
              <w:right w:val="single" w:sz="4" w:space="0" w:color="0070C0"/>
            </w:tcBorders>
            <w:hideMark/>
          </w:tcPr>
          <w:p w14:paraId="573F912B" w14:textId="70328349" w:rsidR="005635E3" w:rsidRPr="005635E3" w:rsidRDefault="005635E3" w:rsidP="005635E3">
            <w:pPr>
              <w:ind w:left="170"/>
              <w:textAlignment w:val="baseline"/>
              <w:rPr>
                <w:rStyle w:val="normaltextrun"/>
                <w:rFonts w:ascii="Arial" w:eastAsia="Calibri" w:hAnsi="Arial" w:cs="Arial"/>
                <w:b/>
                <w:bCs/>
                <w:sz w:val="20"/>
                <w:szCs w:val="20"/>
              </w:rPr>
            </w:pPr>
            <w:r w:rsidRPr="005635E3">
              <w:rPr>
                <w:rStyle w:val="normaltextrun"/>
                <w:rFonts w:ascii="Arial" w:eastAsia="Calibri" w:hAnsi="Arial" w:cs="Arial"/>
                <w:b/>
                <w:bCs/>
                <w:sz w:val="20"/>
                <w:szCs w:val="20"/>
              </w:rPr>
              <w:t>Marketing Communications &amp; Content</w:t>
            </w:r>
          </w:p>
        </w:tc>
        <w:tc>
          <w:tcPr>
            <w:tcW w:w="3697" w:type="dxa"/>
            <w:tcBorders>
              <w:top w:val="single" w:sz="4" w:space="0" w:color="0070C0"/>
              <w:left w:val="single" w:sz="4" w:space="0" w:color="0070C0"/>
              <w:bottom w:val="single" w:sz="4" w:space="0" w:color="0070C0"/>
              <w:right w:val="single" w:sz="4" w:space="0" w:color="0070C0"/>
            </w:tcBorders>
            <w:hideMark/>
          </w:tcPr>
          <w:p w14:paraId="707FC743" w14:textId="1F8459D6" w:rsidR="005635E3" w:rsidRPr="005767E7" w:rsidRDefault="005635E3" w:rsidP="005635E3">
            <w:pPr>
              <w:pStyle w:val="TableParagraph"/>
              <w:numPr>
                <w:ilvl w:val="0"/>
                <w:numId w:val="6"/>
              </w:numPr>
              <w:tabs>
                <w:tab w:val="left" w:pos="438"/>
              </w:tabs>
              <w:spacing w:before="58" w:line="223" w:lineRule="auto"/>
              <w:ind w:left="438" w:hanging="283"/>
              <w:rPr>
                <w:rFonts w:eastAsia="Times New Roman"/>
                <w:sz w:val="20"/>
                <w:szCs w:val="20"/>
                <w:lang w:val="en-NZ" w:eastAsia="en-NZ"/>
              </w:rPr>
            </w:pPr>
            <w:r w:rsidRPr="005635E3">
              <w:rPr>
                <w:rFonts w:eastAsia="Times New Roman"/>
                <w:sz w:val="20"/>
                <w:szCs w:val="20"/>
                <w:lang w:val="en-NZ" w:eastAsia="en-NZ"/>
              </w:rPr>
              <w:t>Develop, edit and coordinate high-quality marketing collateral across print and digital channels. Brief work to designers and ensure messaging is appropriate for different audiences.</w:t>
            </w:r>
          </w:p>
        </w:tc>
        <w:tc>
          <w:tcPr>
            <w:tcW w:w="3402" w:type="dxa"/>
            <w:tcBorders>
              <w:top w:val="single" w:sz="4" w:space="0" w:color="0070C0"/>
              <w:left w:val="single" w:sz="4" w:space="0" w:color="0070C0"/>
              <w:bottom w:val="single" w:sz="4" w:space="0" w:color="0070C0"/>
              <w:right w:val="single" w:sz="4" w:space="0" w:color="0070C0"/>
            </w:tcBorders>
          </w:tcPr>
          <w:p w14:paraId="725E838B" w14:textId="7D776E05" w:rsidR="005635E3" w:rsidRPr="005767E7" w:rsidRDefault="005635E3" w:rsidP="005635E3">
            <w:pPr>
              <w:pStyle w:val="TableParagraph"/>
              <w:numPr>
                <w:ilvl w:val="0"/>
                <w:numId w:val="6"/>
              </w:numPr>
              <w:tabs>
                <w:tab w:val="left" w:pos="562"/>
              </w:tabs>
              <w:spacing w:before="58" w:line="223" w:lineRule="auto"/>
              <w:ind w:left="562" w:right="137" w:hanging="442"/>
              <w:rPr>
                <w:rFonts w:eastAsia="Times New Roman"/>
                <w:sz w:val="20"/>
                <w:szCs w:val="20"/>
                <w:lang w:val="en-NZ" w:eastAsia="en-NZ"/>
              </w:rPr>
            </w:pPr>
            <w:r w:rsidRPr="005635E3">
              <w:rPr>
                <w:rFonts w:eastAsia="Times New Roman"/>
                <w:sz w:val="20"/>
                <w:szCs w:val="20"/>
                <w:lang w:val="en-NZ" w:eastAsia="en-NZ"/>
              </w:rPr>
              <w:t>Marketing collateral is accurate, engaging, on-brand and delivered within agreed timeframes.</w:t>
            </w:r>
          </w:p>
        </w:tc>
      </w:tr>
      <w:tr w:rsidR="005635E3" w:rsidRPr="005767E7" w14:paraId="148EA285" w14:textId="5D775FD7" w:rsidTr="00ED357F">
        <w:trPr>
          <w:trHeight w:val="300"/>
        </w:trPr>
        <w:tc>
          <w:tcPr>
            <w:tcW w:w="1974" w:type="dxa"/>
            <w:tcBorders>
              <w:top w:val="single" w:sz="4" w:space="0" w:color="0070C0"/>
              <w:left w:val="single" w:sz="4" w:space="0" w:color="0070C0"/>
              <w:bottom w:val="single" w:sz="6" w:space="0" w:color="auto"/>
              <w:right w:val="single" w:sz="4" w:space="0" w:color="0070C0"/>
            </w:tcBorders>
          </w:tcPr>
          <w:p w14:paraId="0193A350" w14:textId="370F779A" w:rsidR="005635E3" w:rsidRPr="005635E3" w:rsidRDefault="005635E3" w:rsidP="005635E3">
            <w:pPr>
              <w:ind w:left="170"/>
              <w:textAlignment w:val="baseline"/>
              <w:rPr>
                <w:rStyle w:val="normaltextrun"/>
                <w:rFonts w:ascii="Arial" w:eastAsia="Calibri" w:hAnsi="Arial" w:cs="Arial"/>
                <w:b/>
                <w:bCs/>
                <w:sz w:val="20"/>
                <w:szCs w:val="20"/>
              </w:rPr>
            </w:pPr>
            <w:r w:rsidRPr="005635E3">
              <w:rPr>
                <w:rStyle w:val="normaltextrun"/>
                <w:rFonts w:ascii="Arial" w:eastAsia="Calibri" w:hAnsi="Arial" w:cs="Arial"/>
                <w:b/>
                <w:bCs/>
                <w:sz w:val="20"/>
                <w:szCs w:val="20"/>
              </w:rPr>
              <w:t>Brand Management</w:t>
            </w:r>
          </w:p>
        </w:tc>
        <w:tc>
          <w:tcPr>
            <w:tcW w:w="3697" w:type="dxa"/>
            <w:tcBorders>
              <w:top w:val="single" w:sz="4" w:space="0" w:color="0070C0"/>
              <w:left w:val="single" w:sz="4" w:space="0" w:color="0070C0"/>
              <w:bottom w:val="single" w:sz="6" w:space="0" w:color="auto"/>
              <w:right w:val="single" w:sz="4" w:space="0" w:color="0070C0"/>
            </w:tcBorders>
          </w:tcPr>
          <w:p w14:paraId="749F0BA5" w14:textId="38C7B6D3" w:rsidR="005635E3" w:rsidRPr="005767E7" w:rsidRDefault="005635E3" w:rsidP="005635E3">
            <w:pPr>
              <w:pStyle w:val="TableParagraph"/>
              <w:numPr>
                <w:ilvl w:val="0"/>
                <w:numId w:val="6"/>
              </w:numPr>
              <w:tabs>
                <w:tab w:val="left" w:pos="438"/>
              </w:tabs>
              <w:spacing w:before="58" w:line="223" w:lineRule="auto"/>
              <w:ind w:left="438" w:hanging="283"/>
              <w:rPr>
                <w:rFonts w:eastAsia="Times New Roman"/>
                <w:sz w:val="20"/>
                <w:szCs w:val="20"/>
                <w:lang w:val="en-NZ" w:eastAsia="en-NZ"/>
              </w:rPr>
            </w:pPr>
            <w:r w:rsidRPr="005635E3">
              <w:rPr>
                <w:rFonts w:eastAsia="Times New Roman"/>
                <w:sz w:val="20"/>
                <w:szCs w:val="20"/>
                <w:lang w:val="en-NZ" w:eastAsia="en-NZ"/>
              </w:rPr>
              <w:t>Maintain brand consistency across all communications and marketing materials. Review and approve use of Active+ branding and co-branded collateral.</w:t>
            </w:r>
          </w:p>
        </w:tc>
        <w:tc>
          <w:tcPr>
            <w:tcW w:w="3402" w:type="dxa"/>
            <w:tcBorders>
              <w:top w:val="single" w:sz="4" w:space="0" w:color="0070C0"/>
              <w:left w:val="single" w:sz="4" w:space="0" w:color="0070C0"/>
              <w:bottom w:val="single" w:sz="6" w:space="0" w:color="auto"/>
              <w:right w:val="single" w:sz="4" w:space="0" w:color="0070C0"/>
            </w:tcBorders>
          </w:tcPr>
          <w:p w14:paraId="47A4B1DE" w14:textId="645D1048" w:rsidR="005635E3" w:rsidRPr="005767E7" w:rsidRDefault="005635E3" w:rsidP="005635E3">
            <w:pPr>
              <w:pStyle w:val="TableParagraph"/>
              <w:numPr>
                <w:ilvl w:val="0"/>
                <w:numId w:val="6"/>
              </w:numPr>
              <w:tabs>
                <w:tab w:val="left" w:pos="562"/>
              </w:tabs>
              <w:spacing w:before="58" w:line="223" w:lineRule="auto"/>
              <w:ind w:left="562" w:right="137" w:hanging="442"/>
              <w:rPr>
                <w:rFonts w:eastAsia="Times New Roman"/>
                <w:sz w:val="20"/>
                <w:szCs w:val="20"/>
                <w:lang w:val="en-NZ" w:eastAsia="en-NZ"/>
              </w:rPr>
            </w:pPr>
            <w:r w:rsidRPr="005635E3">
              <w:rPr>
                <w:rFonts w:eastAsia="Times New Roman"/>
                <w:sz w:val="20"/>
                <w:szCs w:val="20"/>
                <w:lang w:val="en-NZ" w:eastAsia="en-NZ"/>
              </w:rPr>
              <w:t>Brand standards are consistently maintained across all marketing outputs.</w:t>
            </w:r>
          </w:p>
        </w:tc>
      </w:tr>
      <w:tr w:rsidR="005635E3" w:rsidRPr="005767E7" w14:paraId="0B2C3DA4" w14:textId="65482298" w:rsidTr="00ED357F">
        <w:trPr>
          <w:trHeight w:val="300"/>
        </w:trPr>
        <w:tc>
          <w:tcPr>
            <w:tcW w:w="1974" w:type="dxa"/>
            <w:tcBorders>
              <w:top w:val="single" w:sz="4" w:space="0" w:color="0070C0"/>
              <w:left w:val="single" w:sz="4" w:space="0" w:color="0070C0"/>
              <w:bottom w:val="single" w:sz="6" w:space="0" w:color="auto"/>
              <w:right w:val="single" w:sz="4" w:space="0" w:color="0070C0"/>
            </w:tcBorders>
          </w:tcPr>
          <w:p w14:paraId="3EFD793F" w14:textId="66FC6DE2" w:rsidR="005635E3" w:rsidRPr="005767E7" w:rsidRDefault="005635E3" w:rsidP="005635E3">
            <w:pPr>
              <w:ind w:left="170"/>
              <w:textAlignment w:val="baseline"/>
              <w:rPr>
                <w:rStyle w:val="normaltextrun"/>
                <w:rFonts w:ascii="Arial" w:eastAsia="Calibri" w:hAnsi="Arial" w:cs="Arial"/>
                <w:b/>
                <w:bCs/>
                <w:sz w:val="20"/>
                <w:szCs w:val="20"/>
              </w:rPr>
            </w:pPr>
            <w:r w:rsidRPr="005635E3">
              <w:rPr>
                <w:rStyle w:val="normaltextrun"/>
                <w:rFonts w:ascii="Arial" w:eastAsia="Calibri" w:hAnsi="Arial" w:cs="Arial"/>
                <w:b/>
                <w:bCs/>
                <w:sz w:val="20"/>
                <w:szCs w:val="20"/>
              </w:rPr>
              <w:t>Digital Marketing</w:t>
            </w:r>
          </w:p>
        </w:tc>
        <w:tc>
          <w:tcPr>
            <w:tcW w:w="3697" w:type="dxa"/>
            <w:tcBorders>
              <w:top w:val="single" w:sz="4" w:space="0" w:color="0070C0"/>
              <w:left w:val="single" w:sz="4" w:space="0" w:color="0070C0"/>
              <w:bottom w:val="single" w:sz="6" w:space="0" w:color="auto"/>
              <w:right w:val="single" w:sz="4" w:space="0" w:color="0070C0"/>
            </w:tcBorders>
          </w:tcPr>
          <w:p w14:paraId="4E2561F8" w14:textId="7AA129CF" w:rsidR="005635E3" w:rsidRPr="005767E7" w:rsidRDefault="005635E3" w:rsidP="005635E3">
            <w:pPr>
              <w:pStyle w:val="TableParagraph"/>
              <w:numPr>
                <w:ilvl w:val="0"/>
                <w:numId w:val="6"/>
              </w:numPr>
              <w:tabs>
                <w:tab w:val="left" w:pos="438"/>
              </w:tabs>
              <w:spacing w:before="58" w:line="223" w:lineRule="auto"/>
              <w:ind w:left="438" w:hanging="283"/>
              <w:rPr>
                <w:rFonts w:eastAsia="Times New Roman"/>
                <w:sz w:val="20"/>
                <w:szCs w:val="20"/>
                <w:lang w:val="en-NZ" w:eastAsia="en-NZ"/>
              </w:rPr>
            </w:pPr>
            <w:r w:rsidRPr="005635E3">
              <w:rPr>
                <w:rFonts w:eastAsia="Times New Roman"/>
                <w:sz w:val="20"/>
                <w:szCs w:val="20"/>
                <w:lang w:val="en-NZ" w:eastAsia="en-NZ"/>
              </w:rPr>
              <w:t>Coordinate digital marketing activity including website updates, blogs, SEO initiatives, Google Ads and social media campaigns. Manage relationships with external digital agencies.</w:t>
            </w:r>
          </w:p>
        </w:tc>
        <w:tc>
          <w:tcPr>
            <w:tcW w:w="3402" w:type="dxa"/>
            <w:tcBorders>
              <w:top w:val="single" w:sz="4" w:space="0" w:color="0070C0"/>
              <w:left w:val="single" w:sz="4" w:space="0" w:color="0070C0"/>
              <w:bottom w:val="single" w:sz="6" w:space="0" w:color="auto"/>
              <w:right w:val="single" w:sz="4" w:space="0" w:color="0070C0"/>
            </w:tcBorders>
          </w:tcPr>
          <w:p w14:paraId="1B6402B4" w14:textId="13CDDC05" w:rsidR="005635E3" w:rsidRPr="005767E7" w:rsidRDefault="005635E3" w:rsidP="005635E3">
            <w:pPr>
              <w:pStyle w:val="TableParagraph"/>
              <w:numPr>
                <w:ilvl w:val="0"/>
                <w:numId w:val="6"/>
              </w:numPr>
              <w:tabs>
                <w:tab w:val="left" w:pos="562"/>
              </w:tabs>
              <w:spacing w:before="58" w:line="223" w:lineRule="auto"/>
              <w:ind w:left="562" w:right="137" w:hanging="442"/>
              <w:rPr>
                <w:rFonts w:eastAsia="Times New Roman"/>
                <w:sz w:val="20"/>
                <w:szCs w:val="20"/>
                <w:lang w:val="en-NZ" w:eastAsia="en-NZ"/>
              </w:rPr>
            </w:pPr>
            <w:r w:rsidRPr="005635E3">
              <w:rPr>
                <w:rFonts w:eastAsia="Times New Roman"/>
                <w:sz w:val="20"/>
                <w:szCs w:val="20"/>
                <w:lang w:val="en-NZ" w:eastAsia="en-NZ"/>
              </w:rPr>
              <w:t>Digital marketing activities are delivered effectively, website content remains current, and campaigns support business objectives.</w:t>
            </w:r>
          </w:p>
        </w:tc>
      </w:tr>
      <w:tr w:rsidR="005635E3" w:rsidRPr="005767E7" w14:paraId="67507695" w14:textId="6D09CF93" w:rsidTr="00ED357F">
        <w:trPr>
          <w:trHeight w:val="300"/>
        </w:trPr>
        <w:tc>
          <w:tcPr>
            <w:tcW w:w="1974" w:type="dxa"/>
            <w:tcBorders>
              <w:top w:val="single" w:sz="4" w:space="0" w:color="0070C0"/>
              <w:left w:val="single" w:sz="4" w:space="0" w:color="0070C0"/>
              <w:bottom w:val="single" w:sz="6" w:space="0" w:color="auto"/>
              <w:right w:val="single" w:sz="4" w:space="0" w:color="0070C0"/>
            </w:tcBorders>
          </w:tcPr>
          <w:p w14:paraId="3B456830" w14:textId="199C179C" w:rsidR="005635E3" w:rsidRPr="005767E7" w:rsidRDefault="005635E3" w:rsidP="005635E3">
            <w:pPr>
              <w:ind w:left="170"/>
              <w:textAlignment w:val="baseline"/>
              <w:rPr>
                <w:rStyle w:val="normaltextrun"/>
                <w:rFonts w:ascii="Arial" w:eastAsia="Calibri" w:hAnsi="Arial" w:cs="Arial"/>
                <w:b/>
                <w:bCs/>
                <w:sz w:val="20"/>
                <w:szCs w:val="20"/>
              </w:rPr>
            </w:pPr>
            <w:r w:rsidRPr="005635E3">
              <w:rPr>
                <w:rStyle w:val="normaltextrun"/>
                <w:rFonts w:ascii="Arial" w:eastAsia="Calibri" w:hAnsi="Arial" w:cs="Arial"/>
                <w:b/>
                <w:bCs/>
                <w:sz w:val="20"/>
                <w:szCs w:val="20"/>
              </w:rPr>
              <w:lastRenderedPageBreak/>
              <w:t>Social Media</w:t>
            </w:r>
          </w:p>
        </w:tc>
        <w:tc>
          <w:tcPr>
            <w:tcW w:w="3697" w:type="dxa"/>
            <w:tcBorders>
              <w:top w:val="single" w:sz="4" w:space="0" w:color="0070C0"/>
              <w:left w:val="single" w:sz="4" w:space="0" w:color="0070C0"/>
              <w:bottom w:val="single" w:sz="6" w:space="0" w:color="auto"/>
              <w:right w:val="single" w:sz="4" w:space="0" w:color="0070C0"/>
            </w:tcBorders>
          </w:tcPr>
          <w:p w14:paraId="48A46F59" w14:textId="57CAE724" w:rsidR="005635E3" w:rsidRPr="005767E7" w:rsidRDefault="005635E3" w:rsidP="005635E3">
            <w:pPr>
              <w:pStyle w:val="TableParagraph"/>
              <w:numPr>
                <w:ilvl w:val="0"/>
                <w:numId w:val="6"/>
              </w:numPr>
              <w:tabs>
                <w:tab w:val="left" w:pos="438"/>
              </w:tabs>
              <w:spacing w:before="58" w:line="223" w:lineRule="auto"/>
              <w:ind w:left="438" w:hanging="283"/>
              <w:rPr>
                <w:rFonts w:eastAsia="Times New Roman"/>
                <w:sz w:val="20"/>
                <w:szCs w:val="20"/>
                <w:lang w:val="en-NZ" w:eastAsia="en-NZ"/>
              </w:rPr>
            </w:pPr>
            <w:r w:rsidRPr="005635E3">
              <w:rPr>
                <w:rFonts w:eastAsia="Times New Roman"/>
                <w:sz w:val="20"/>
                <w:szCs w:val="20"/>
                <w:lang w:val="en-NZ" w:eastAsia="en-NZ"/>
              </w:rPr>
              <w:t>Coordinate and manage Active+'s LinkedIn and Facebook presence through engaging content, campaigns and regular communication.</w:t>
            </w:r>
          </w:p>
        </w:tc>
        <w:tc>
          <w:tcPr>
            <w:tcW w:w="3402" w:type="dxa"/>
            <w:tcBorders>
              <w:top w:val="single" w:sz="4" w:space="0" w:color="0070C0"/>
              <w:left w:val="single" w:sz="4" w:space="0" w:color="0070C0"/>
              <w:bottom w:val="single" w:sz="6" w:space="0" w:color="auto"/>
              <w:right w:val="single" w:sz="4" w:space="0" w:color="0070C0"/>
            </w:tcBorders>
          </w:tcPr>
          <w:p w14:paraId="2C6D1E95" w14:textId="3DBBC18E" w:rsidR="005635E3" w:rsidRPr="005767E7" w:rsidRDefault="005635E3" w:rsidP="005635E3">
            <w:pPr>
              <w:pStyle w:val="TableParagraph"/>
              <w:numPr>
                <w:ilvl w:val="0"/>
                <w:numId w:val="6"/>
              </w:numPr>
              <w:tabs>
                <w:tab w:val="left" w:pos="562"/>
              </w:tabs>
              <w:spacing w:before="58" w:line="223" w:lineRule="auto"/>
              <w:ind w:left="562" w:right="137" w:hanging="442"/>
              <w:rPr>
                <w:rFonts w:eastAsia="Times New Roman"/>
                <w:sz w:val="20"/>
                <w:szCs w:val="20"/>
                <w:lang w:val="en-NZ" w:eastAsia="en-NZ"/>
              </w:rPr>
            </w:pPr>
            <w:r w:rsidRPr="005635E3">
              <w:rPr>
                <w:rFonts w:eastAsia="Times New Roman"/>
                <w:sz w:val="20"/>
                <w:szCs w:val="20"/>
                <w:lang w:val="en-NZ" w:eastAsia="en-NZ"/>
              </w:rPr>
              <w:t>Social media activity is consistent, professional and aligned with the marketing strategy.</w:t>
            </w:r>
          </w:p>
        </w:tc>
      </w:tr>
      <w:tr w:rsidR="005635E3" w:rsidRPr="005767E7" w14:paraId="1FC8C3A1" w14:textId="38A2B6AF" w:rsidTr="00ED357F">
        <w:trPr>
          <w:trHeight w:val="300"/>
        </w:trPr>
        <w:tc>
          <w:tcPr>
            <w:tcW w:w="1974" w:type="dxa"/>
            <w:tcBorders>
              <w:top w:val="single" w:sz="4" w:space="0" w:color="0070C0"/>
              <w:left w:val="single" w:sz="4" w:space="0" w:color="0070C0"/>
              <w:bottom w:val="single" w:sz="4" w:space="0" w:color="0070C0"/>
              <w:right w:val="single" w:sz="4" w:space="0" w:color="0070C0"/>
            </w:tcBorders>
          </w:tcPr>
          <w:p w14:paraId="14E21663" w14:textId="1C846AF2" w:rsidR="005635E3" w:rsidRPr="005635E3" w:rsidRDefault="005635E3" w:rsidP="005635E3">
            <w:pPr>
              <w:ind w:left="170"/>
              <w:textAlignment w:val="baseline"/>
              <w:rPr>
                <w:rStyle w:val="normaltextrun"/>
                <w:rFonts w:ascii="Arial" w:eastAsia="Calibri" w:hAnsi="Arial" w:cs="Arial"/>
                <w:b/>
                <w:bCs/>
                <w:sz w:val="20"/>
                <w:szCs w:val="20"/>
              </w:rPr>
            </w:pPr>
            <w:r w:rsidRPr="005635E3">
              <w:rPr>
                <w:rStyle w:val="normaltextrun"/>
                <w:rFonts w:ascii="Arial" w:eastAsia="Calibri" w:hAnsi="Arial" w:cs="Arial"/>
                <w:b/>
                <w:bCs/>
                <w:sz w:val="20"/>
                <w:szCs w:val="20"/>
              </w:rPr>
              <w:t>Events &amp; Sponsorship</w:t>
            </w:r>
          </w:p>
        </w:tc>
        <w:tc>
          <w:tcPr>
            <w:tcW w:w="3697" w:type="dxa"/>
            <w:tcBorders>
              <w:top w:val="single" w:sz="4" w:space="0" w:color="0070C0"/>
              <w:left w:val="single" w:sz="4" w:space="0" w:color="0070C0"/>
              <w:bottom w:val="single" w:sz="6" w:space="0" w:color="auto"/>
              <w:right w:val="single" w:sz="4" w:space="0" w:color="0070C0"/>
            </w:tcBorders>
          </w:tcPr>
          <w:p w14:paraId="44698965" w14:textId="1F077B7D" w:rsidR="005635E3" w:rsidRPr="005767E7" w:rsidRDefault="005635E3" w:rsidP="005635E3">
            <w:pPr>
              <w:pStyle w:val="TableParagraph"/>
              <w:numPr>
                <w:ilvl w:val="0"/>
                <w:numId w:val="6"/>
              </w:numPr>
              <w:tabs>
                <w:tab w:val="left" w:pos="438"/>
              </w:tabs>
              <w:spacing w:before="58" w:line="223" w:lineRule="auto"/>
              <w:ind w:left="438" w:hanging="283"/>
              <w:rPr>
                <w:rFonts w:eastAsia="Times New Roman"/>
                <w:sz w:val="20"/>
                <w:szCs w:val="20"/>
                <w:lang w:val="en-NZ" w:eastAsia="en-NZ"/>
              </w:rPr>
            </w:pPr>
            <w:r w:rsidRPr="005635E3">
              <w:rPr>
                <w:rFonts w:eastAsia="Times New Roman"/>
                <w:sz w:val="20"/>
                <w:szCs w:val="20"/>
                <w:lang w:val="en-NZ" w:eastAsia="en-NZ"/>
              </w:rPr>
              <w:t>Coordinate the planning and delivery of conferences, sponsorships and events, including logistics, collateral, stakeholder engagement and promotional materials. Review sponsorship opportunities and provide recommendations.</w:t>
            </w:r>
          </w:p>
        </w:tc>
        <w:tc>
          <w:tcPr>
            <w:tcW w:w="3402" w:type="dxa"/>
            <w:tcBorders>
              <w:top w:val="single" w:sz="4" w:space="0" w:color="0070C0"/>
              <w:left w:val="single" w:sz="4" w:space="0" w:color="0070C0"/>
              <w:bottom w:val="single" w:sz="6" w:space="0" w:color="auto"/>
              <w:right w:val="single" w:sz="4" w:space="0" w:color="0070C0"/>
            </w:tcBorders>
          </w:tcPr>
          <w:p w14:paraId="55473070" w14:textId="4CA14554" w:rsidR="005635E3" w:rsidRPr="005767E7" w:rsidRDefault="005635E3" w:rsidP="005635E3">
            <w:pPr>
              <w:pStyle w:val="TableParagraph"/>
              <w:numPr>
                <w:ilvl w:val="0"/>
                <w:numId w:val="6"/>
              </w:numPr>
              <w:tabs>
                <w:tab w:val="left" w:pos="562"/>
              </w:tabs>
              <w:spacing w:before="58" w:line="223" w:lineRule="auto"/>
              <w:ind w:left="562" w:right="137" w:hanging="442"/>
              <w:rPr>
                <w:rFonts w:eastAsia="Times New Roman"/>
                <w:sz w:val="20"/>
                <w:szCs w:val="20"/>
                <w:lang w:val="en-NZ" w:eastAsia="en-NZ"/>
              </w:rPr>
            </w:pPr>
            <w:r w:rsidRPr="005635E3">
              <w:rPr>
                <w:rFonts w:eastAsia="Times New Roman"/>
                <w:sz w:val="20"/>
                <w:szCs w:val="20"/>
                <w:lang w:val="en-NZ" w:eastAsia="en-NZ"/>
              </w:rPr>
              <w:t>Events are successfully delivered and achieve agreed objectives within budget.</w:t>
            </w:r>
          </w:p>
        </w:tc>
      </w:tr>
      <w:tr w:rsidR="005635E3" w:rsidRPr="005767E7" w14:paraId="70C35206" w14:textId="77777777" w:rsidTr="00ED357F">
        <w:trPr>
          <w:trHeight w:val="300"/>
        </w:trPr>
        <w:tc>
          <w:tcPr>
            <w:tcW w:w="1974" w:type="dxa"/>
            <w:tcBorders>
              <w:top w:val="single" w:sz="4" w:space="0" w:color="0070C0"/>
              <w:left w:val="single" w:sz="4" w:space="0" w:color="0070C0"/>
              <w:bottom w:val="single" w:sz="4" w:space="0" w:color="0070C0"/>
              <w:right w:val="single" w:sz="4" w:space="0" w:color="0070C0"/>
            </w:tcBorders>
          </w:tcPr>
          <w:p w14:paraId="4CBAA678" w14:textId="6F60138A" w:rsidR="005635E3" w:rsidRPr="005635E3" w:rsidRDefault="005635E3" w:rsidP="005635E3">
            <w:pPr>
              <w:ind w:left="170"/>
              <w:textAlignment w:val="baseline"/>
              <w:rPr>
                <w:rStyle w:val="normaltextrun"/>
                <w:rFonts w:ascii="Arial" w:eastAsia="Calibri" w:hAnsi="Arial" w:cs="Arial"/>
                <w:b/>
                <w:bCs/>
                <w:sz w:val="20"/>
                <w:szCs w:val="20"/>
              </w:rPr>
            </w:pPr>
            <w:r w:rsidRPr="005635E3">
              <w:rPr>
                <w:rStyle w:val="normaltextrun"/>
                <w:rFonts w:ascii="Arial" w:eastAsia="Calibri" w:hAnsi="Arial" w:cs="Arial"/>
                <w:b/>
                <w:bCs/>
                <w:sz w:val="20"/>
                <w:szCs w:val="20"/>
              </w:rPr>
              <w:t>Stakeholder Communications</w:t>
            </w:r>
          </w:p>
        </w:tc>
        <w:tc>
          <w:tcPr>
            <w:tcW w:w="3697" w:type="dxa"/>
            <w:tcBorders>
              <w:top w:val="single" w:sz="4" w:space="0" w:color="0070C0"/>
              <w:left w:val="single" w:sz="4" w:space="0" w:color="0070C0"/>
              <w:bottom w:val="single" w:sz="6" w:space="0" w:color="auto"/>
              <w:right w:val="single" w:sz="4" w:space="0" w:color="0070C0"/>
            </w:tcBorders>
          </w:tcPr>
          <w:p w14:paraId="2F91236F" w14:textId="00B4779E" w:rsidR="005635E3" w:rsidRPr="005767E7" w:rsidRDefault="005635E3" w:rsidP="005635E3">
            <w:pPr>
              <w:pStyle w:val="TableParagraph"/>
              <w:numPr>
                <w:ilvl w:val="0"/>
                <w:numId w:val="6"/>
              </w:numPr>
              <w:tabs>
                <w:tab w:val="left" w:pos="438"/>
              </w:tabs>
              <w:spacing w:before="58" w:line="223" w:lineRule="auto"/>
              <w:ind w:left="438" w:hanging="283"/>
              <w:rPr>
                <w:rFonts w:eastAsia="Times New Roman"/>
                <w:sz w:val="20"/>
                <w:szCs w:val="20"/>
                <w:lang w:val="en-NZ" w:eastAsia="en-NZ"/>
              </w:rPr>
            </w:pPr>
            <w:r w:rsidRPr="005635E3">
              <w:rPr>
                <w:rFonts w:eastAsia="Times New Roman"/>
                <w:sz w:val="20"/>
                <w:szCs w:val="20"/>
                <w:lang w:val="en-NZ" w:eastAsia="en-NZ"/>
              </w:rPr>
              <w:t>Coordinate quarterly provider newsletters and support internal and external communications initiatives. Maintain effective relationships with Southern Cross Healthcare and other key stakeholders.</w:t>
            </w:r>
          </w:p>
        </w:tc>
        <w:tc>
          <w:tcPr>
            <w:tcW w:w="3402" w:type="dxa"/>
            <w:tcBorders>
              <w:top w:val="single" w:sz="4" w:space="0" w:color="0070C0"/>
              <w:left w:val="single" w:sz="4" w:space="0" w:color="0070C0"/>
              <w:bottom w:val="single" w:sz="6" w:space="0" w:color="auto"/>
              <w:right w:val="single" w:sz="4" w:space="0" w:color="0070C0"/>
            </w:tcBorders>
          </w:tcPr>
          <w:p w14:paraId="6E092AFE" w14:textId="70C44B73" w:rsidR="005635E3" w:rsidRPr="005767E7" w:rsidRDefault="005635E3" w:rsidP="005635E3">
            <w:pPr>
              <w:pStyle w:val="TableParagraph"/>
              <w:numPr>
                <w:ilvl w:val="0"/>
                <w:numId w:val="6"/>
              </w:numPr>
              <w:tabs>
                <w:tab w:val="left" w:pos="562"/>
              </w:tabs>
              <w:spacing w:before="58" w:line="223" w:lineRule="auto"/>
              <w:ind w:left="562" w:right="137" w:hanging="442"/>
              <w:rPr>
                <w:rFonts w:eastAsia="Times New Roman"/>
                <w:sz w:val="20"/>
                <w:szCs w:val="20"/>
                <w:lang w:val="en-NZ" w:eastAsia="en-NZ"/>
              </w:rPr>
            </w:pPr>
            <w:r w:rsidRPr="005635E3">
              <w:rPr>
                <w:rFonts w:eastAsia="Times New Roman"/>
                <w:sz w:val="20"/>
                <w:szCs w:val="20"/>
                <w:lang w:val="en-NZ" w:eastAsia="en-NZ"/>
              </w:rPr>
              <w:t>Communications are delivered accurately, professionally and on schedule.</w:t>
            </w:r>
          </w:p>
        </w:tc>
      </w:tr>
      <w:tr w:rsidR="005635E3" w:rsidRPr="005767E7" w14:paraId="5A0713BB" w14:textId="77777777" w:rsidTr="00ED357F">
        <w:trPr>
          <w:trHeight w:val="300"/>
        </w:trPr>
        <w:tc>
          <w:tcPr>
            <w:tcW w:w="1974" w:type="dxa"/>
            <w:tcBorders>
              <w:top w:val="single" w:sz="4" w:space="0" w:color="0070C0"/>
              <w:left w:val="single" w:sz="4" w:space="0" w:color="0070C0"/>
              <w:bottom w:val="single" w:sz="4" w:space="0" w:color="0070C0"/>
              <w:right w:val="single" w:sz="4" w:space="0" w:color="0070C0"/>
            </w:tcBorders>
          </w:tcPr>
          <w:p w14:paraId="343C73EB" w14:textId="5B557D80" w:rsidR="005635E3" w:rsidRPr="005635E3" w:rsidRDefault="005635E3" w:rsidP="005635E3">
            <w:pPr>
              <w:ind w:left="170"/>
              <w:textAlignment w:val="baseline"/>
              <w:rPr>
                <w:rStyle w:val="normaltextrun"/>
                <w:rFonts w:ascii="Arial" w:eastAsia="Calibri" w:hAnsi="Arial" w:cs="Arial"/>
                <w:b/>
                <w:bCs/>
                <w:sz w:val="20"/>
                <w:szCs w:val="20"/>
              </w:rPr>
            </w:pPr>
            <w:r w:rsidRPr="005635E3">
              <w:rPr>
                <w:rStyle w:val="normaltextrun"/>
                <w:rFonts w:ascii="Arial" w:eastAsia="Calibri" w:hAnsi="Arial" w:cs="Arial"/>
                <w:b/>
                <w:bCs/>
                <w:sz w:val="20"/>
                <w:szCs w:val="20"/>
              </w:rPr>
              <w:t>Agency Management</w:t>
            </w:r>
          </w:p>
        </w:tc>
        <w:tc>
          <w:tcPr>
            <w:tcW w:w="3697" w:type="dxa"/>
            <w:tcBorders>
              <w:top w:val="single" w:sz="4" w:space="0" w:color="0070C0"/>
              <w:left w:val="single" w:sz="4" w:space="0" w:color="0070C0"/>
              <w:bottom w:val="single" w:sz="6" w:space="0" w:color="auto"/>
              <w:right w:val="single" w:sz="4" w:space="0" w:color="0070C0"/>
            </w:tcBorders>
          </w:tcPr>
          <w:p w14:paraId="0E37C615" w14:textId="508263AD" w:rsidR="005635E3" w:rsidRPr="005767E7" w:rsidRDefault="005635E3" w:rsidP="005635E3">
            <w:pPr>
              <w:pStyle w:val="TableParagraph"/>
              <w:numPr>
                <w:ilvl w:val="0"/>
                <w:numId w:val="6"/>
              </w:numPr>
              <w:tabs>
                <w:tab w:val="left" w:pos="438"/>
              </w:tabs>
              <w:spacing w:before="58" w:line="223" w:lineRule="auto"/>
              <w:ind w:left="438" w:hanging="283"/>
              <w:rPr>
                <w:rFonts w:eastAsia="Times New Roman"/>
                <w:sz w:val="20"/>
                <w:szCs w:val="20"/>
                <w:lang w:val="en-NZ" w:eastAsia="en-NZ"/>
              </w:rPr>
            </w:pPr>
            <w:r w:rsidRPr="005635E3">
              <w:rPr>
                <w:rFonts w:eastAsia="Times New Roman"/>
                <w:sz w:val="20"/>
                <w:szCs w:val="20"/>
                <w:lang w:val="en-NZ" w:eastAsia="en-NZ"/>
              </w:rPr>
              <w:t>Coordinate external agencies and suppliers including creative, digital and marketing providers. Monitor deliverables and ensure quality outcomes.</w:t>
            </w:r>
          </w:p>
        </w:tc>
        <w:tc>
          <w:tcPr>
            <w:tcW w:w="3402" w:type="dxa"/>
            <w:tcBorders>
              <w:top w:val="single" w:sz="4" w:space="0" w:color="0070C0"/>
              <w:left w:val="single" w:sz="4" w:space="0" w:color="0070C0"/>
              <w:bottom w:val="single" w:sz="6" w:space="0" w:color="auto"/>
              <w:right w:val="single" w:sz="4" w:space="0" w:color="0070C0"/>
            </w:tcBorders>
          </w:tcPr>
          <w:p w14:paraId="0CB6C097" w14:textId="137BF38E" w:rsidR="005635E3" w:rsidRPr="005767E7" w:rsidRDefault="005635E3" w:rsidP="005635E3">
            <w:pPr>
              <w:pStyle w:val="TableParagraph"/>
              <w:numPr>
                <w:ilvl w:val="0"/>
                <w:numId w:val="6"/>
              </w:numPr>
              <w:tabs>
                <w:tab w:val="left" w:pos="562"/>
              </w:tabs>
              <w:spacing w:before="58" w:line="223" w:lineRule="auto"/>
              <w:ind w:left="562" w:right="137" w:hanging="442"/>
              <w:rPr>
                <w:rFonts w:eastAsia="Times New Roman"/>
                <w:sz w:val="20"/>
                <w:szCs w:val="20"/>
                <w:lang w:val="en-NZ" w:eastAsia="en-NZ"/>
              </w:rPr>
            </w:pPr>
            <w:r w:rsidRPr="005635E3">
              <w:rPr>
                <w:rFonts w:eastAsia="Times New Roman"/>
                <w:sz w:val="20"/>
                <w:szCs w:val="20"/>
                <w:lang w:val="en-NZ" w:eastAsia="en-NZ"/>
              </w:rPr>
              <w:t>Agencies deliver work to agreed quality, timelines and brand expectations.</w:t>
            </w:r>
          </w:p>
        </w:tc>
      </w:tr>
      <w:tr w:rsidR="005635E3" w:rsidRPr="005767E7" w14:paraId="5AD36BBC" w14:textId="77777777" w:rsidTr="00ED357F">
        <w:trPr>
          <w:trHeight w:val="300"/>
        </w:trPr>
        <w:tc>
          <w:tcPr>
            <w:tcW w:w="1974" w:type="dxa"/>
            <w:tcBorders>
              <w:top w:val="single" w:sz="4" w:space="0" w:color="0070C0"/>
              <w:left w:val="single" w:sz="4" w:space="0" w:color="0070C0"/>
              <w:bottom w:val="single" w:sz="4" w:space="0" w:color="0070C0"/>
              <w:right w:val="single" w:sz="4" w:space="0" w:color="0070C0"/>
            </w:tcBorders>
          </w:tcPr>
          <w:p w14:paraId="71636023" w14:textId="20870D46" w:rsidR="005635E3" w:rsidRPr="005635E3" w:rsidRDefault="005635E3" w:rsidP="005635E3">
            <w:pPr>
              <w:ind w:left="170"/>
              <w:textAlignment w:val="baseline"/>
              <w:rPr>
                <w:rStyle w:val="normaltextrun"/>
                <w:rFonts w:ascii="Arial" w:eastAsia="Calibri" w:hAnsi="Arial" w:cs="Arial"/>
                <w:b/>
                <w:bCs/>
                <w:sz w:val="20"/>
                <w:szCs w:val="20"/>
              </w:rPr>
            </w:pPr>
            <w:r w:rsidRPr="005635E3">
              <w:rPr>
                <w:rStyle w:val="normaltextrun"/>
                <w:rFonts w:ascii="Arial" w:eastAsia="Calibri" w:hAnsi="Arial" w:cs="Arial"/>
                <w:b/>
                <w:bCs/>
                <w:sz w:val="20"/>
                <w:szCs w:val="20"/>
              </w:rPr>
              <w:t>Marketing Budget Support</w:t>
            </w:r>
          </w:p>
        </w:tc>
        <w:tc>
          <w:tcPr>
            <w:tcW w:w="3697" w:type="dxa"/>
            <w:tcBorders>
              <w:top w:val="single" w:sz="4" w:space="0" w:color="0070C0"/>
              <w:left w:val="single" w:sz="4" w:space="0" w:color="0070C0"/>
              <w:bottom w:val="single" w:sz="6" w:space="0" w:color="auto"/>
              <w:right w:val="single" w:sz="4" w:space="0" w:color="0070C0"/>
            </w:tcBorders>
          </w:tcPr>
          <w:p w14:paraId="0C6C1C73" w14:textId="5A99BEB0" w:rsidR="005635E3" w:rsidRPr="005767E7" w:rsidRDefault="005635E3" w:rsidP="005635E3">
            <w:pPr>
              <w:pStyle w:val="TableParagraph"/>
              <w:numPr>
                <w:ilvl w:val="0"/>
                <w:numId w:val="6"/>
              </w:numPr>
              <w:tabs>
                <w:tab w:val="left" w:pos="438"/>
              </w:tabs>
              <w:spacing w:before="58" w:line="223" w:lineRule="auto"/>
              <w:ind w:left="438" w:hanging="283"/>
              <w:rPr>
                <w:rFonts w:eastAsia="Times New Roman"/>
                <w:sz w:val="20"/>
                <w:szCs w:val="20"/>
                <w:lang w:val="en-NZ" w:eastAsia="en-NZ"/>
              </w:rPr>
            </w:pPr>
            <w:r w:rsidRPr="005635E3">
              <w:rPr>
                <w:rFonts w:eastAsia="Times New Roman"/>
                <w:sz w:val="20"/>
                <w:szCs w:val="20"/>
                <w:lang w:val="en-NZ" w:eastAsia="en-NZ"/>
              </w:rPr>
              <w:t>Assist with budget reconciliation and monitor marketing expenditure.</w:t>
            </w:r>
          </w:p>
        </w:tc>
        <w:tc>
          <w:tcPr>
            <w:tcW w:w="3402" w:type="dxa"/>
            <w:tcBorders>
              <w:top w:val="single" w:sz="4" w:space="0" w:color="0070C0"/>
              <w:left w:val="single" w:sz="4" w:space="0" w:color="0070C0"/>
              <w:bottom w:val="single" w:sz="6" w:space="0" w:color="auto"/>
              <w:right w:val="single" w:sz="4" w:space="0" w:color="0070C0"/>
            </w:tcBorders>
          </w:tcPr>
          <w:p w14:paraId="2A8C1376" w14:textId="30750B9F" w:rsidR="005635E3" w:rsidRPr="005767E7" w:rsidRDefault="005635E3" w:rsidP="005635E3">
            <w:pPr>
              <w:pStyle w:val="TableParagraph"/>
              <w:numPr>
                <w:ilvl w:val="0"/>
                <w:numId w:val="6"/>
              </w:numPr>
              <w:tabs>
                <w:tab w:val="left" w:pos="562"/>
              </w:tabs>
              <w:spacing w:before="58" w:line="223" w:lineRule="auto"/>
              <w:ind w:left="562" w:right="137" w:hanging="442"/>
              <w:rPr>
                <w:rFonts w:eastAsia="Times New Roman"/>
                <w:sz w:val="20"/>
                <w:szCs w:val="20"/>
                <w:lang w:val="en-NZ" w:eastAsia="en-NZ"/>
              </w:rPr>
            </w:pPr>
            <w:r w:rsidRPr="005635E3">
              <w:rPr>
                <w:rFonts w:eastAsia="Times New Roman"/>
                <w:sz w:val="20"/>
                <w:szCs w:val="20"/>
                <w:lang w:val="en-NZ" w:eastAsia="en-NZ"/>
              </w:rPr>
              <w:t>Marketing expenditure is accurately tracked and reconciled.</w:t>
            </w:r>
          </w:p>
        </w:tc>
      </w:tr>
      <w:tr w:rsidR="005635E3" w:rsidRPr="005767E7" w14:paraId="5A026554" w14:textId="77777777" w:rsidTr="00ED357F">
        <w:trPr>
          <w:trHeight w:val="300"/>
        </w:trPr>
        <w:tc>
          <w:tcPr>
            <w:tcW w:w="1974" w:type="dxa"/>
            <w:tcBorders>
              <w:top w:val="single" w:sz="4" w:space="0" w:color="0070C0"/>
              <w:left w:val="single" w:sz="4" w:space="0" w:color="0070C0"/>
              <w:bottom w:val="single" w:sz="4" w:space="0" w:color="0070C0"/>
              <w:right w:val="single" w:sz="4" w:space="0" w:color="0070C0"/>
            </w:tcBorders>
          </w:tcPr>
          <w:p w14:paraId="42B7BDE9" w14:textId="1254AB31" w:rsidR="005635E3" w:rsidRPr="005635E3" w:rsidRDefault="005635E3" w:rsidP="005635E3">
            <w:pPr>
              <w:ind w:left="170"/>
              <w:textAlignment w:val="baseline"/>
              <w:rPr>
                <w:rStyle w:val="normaltextrun"/>
                <w:rFonts w:ascii="Arial" w:eastAsia="Calibri" w:hAnsi="Arial" w:cs="Arial"/>
                <w:b/>
                <w:bCs/>
                <w:sz w:val="20"/>
                <w:szCs w:val="20"/>
              </w:rPr>
            </w:pPr>
            <w:r w:rsidRPr="005635E3">
              <w:rPr>
                <w:rStyle w:val="normaltextrun"/>
                <w:rFonts w:ascii="Arial" w:eastAsia="Calibri" w:hAnsi="Arial" w:cs="Arial"/>
                <w:b/>
                <w:bCs/>
                <w:sz w:val="20"/>
                <w:szCs w:val="20"/>
              </w:rPr>
              <w:t>Project Support</w:t>
            </w:r>
          </w:p>
        </w:tc>
        <w:tc>
          <w:tcPr>
            <w:tcW w:w="3697" w:type="dxa"/>
            <w:tcBorders>
              <w:top w:val="single" w:sz="4" w:space="0" w:color="0070C0"/>
              <w:left w:val="single" w:sz="4" w:space="0" w:color="0070C0"/>
              <w:bottom w:val="single" w:sz="6" w:space="0" w:color="auto"/>
              <w:right w:val="single" w:sz="4" w:space="0" w:color="0070C0"/>
            </w:tcBorders>
          </w:tcPr>
          <w:p w14:paraId="1DFD7188" w14:textId="665EBB9A" w:rsidR="005635E3" w:rsidRPr="005767E7" w:rsidRDefault="005635E3" w:rsidP="005635E3">
            <w:pPr>
              <w:pStyle w:val="TableParagraph"/>
              <w:numPr>
                <w:ilvl w:val="0"/>
                <w:numId w:val="6"/>
              </w:numPr>
              <w:tabs>
                <w:tab w:val="left" w:pos="438"/>
              </w:tabs>
              <w:spacing w:before="58" w:line="223" w:lineRule="auto"/>
              <w:ind w:left="438" w:hanging="283"/>
              <w:rPr>
                <w:rFonts w:eastAsia="Times New Roman"/>
                <w:sz w:val="20"/>
                <w:szCs w:val="20"/>
                <w:lang w:val="en-NZ" w:eastAsia="en-NZ"/>
              </w:rPr>
            </w:pPr>
            <w:r w:rsidRPr="005635E3">
              <w:rPr>
                <w:rFonts w:eastAsia="Times New Roman"/>
                <w:sz w:val="20"/>
                <w:szCs w:val="20"/>
                <w:lang w:val="en-NZ" w:eastAsia="en-NZ"/>
              </w:rPr>
              <w:t>Provide marketing advice and support across organisational projects where marketing expertise is required.</w:t>
            </w:r>
          </w:p>
        </w:tc>
        <w:tc>
          <w:tcPr>
            <w:tcW w:w="3402" w:type="dxa"/>
            <w:tcBorders>
              <w:top w:val="single" w:sz="4" w:space="0" w:color="0070C0"/>
              <w:left w:val="single" w:sz="4" w:space="0" w:color="0070C0"/>
              <w:bottom w:val="single" w:sz="6" w:space="0" w:color="auto"/>
              <w:right w:val="single" w:sz="4" w:space="0" w:color="0070C0"/>
            </w:tcBorders>
          </w:tcPr>
          <w:p w14:paraId="1EF938BD" w14:textId="24488080" w:rsidR="005635E3" w:rsidRPr="005767E7" w:rsidRDefault="005635E3" w:rsidP="005635E3">
            <w:pPr>
              <w:pStyle w:val="TableParagraph"/>
              <w:numPr>
                <w:ilvl w:val="0"/>
                <w:numId w:val="6"/>
              </w:numPr>
              <w:tabs>
                <w:tab w:val="left" w:pos="562"/>
              </w:tabs>
              <w:spacing w:before="58" w:line="223" w:lineRule="auto"/>
              <w:ind w:left="562" w:right="137" w:hanging="442"/>
              <w:rPr>
                <w:rFonts w:eastAsia="Times New Roman"/>
                <w:sz w:val="20"/>
                <w:szCs w:val="20"/>
                <w:lang w:val="en-NZ" w:eastAsia="en-NZ"/>
              </w:rPr>
            </w:pPr>
            <w:r w:rsidRPr="005635E3">
              <w:rPr>
                <w:rFonts w:eastAsia="Times New Roman"/>
                <w:sz w:val="20"/>
                <w:szCs w:val="20"/>
                <w:lang w:val="en-NZ" w:eastAsia="en-NZ"/>
              </w:rPr>
              <w:t>Marketing support contributes positively to project outcomes.</w:t>
            </w:r>
          </w:p>
        </w:tc>
      </w:tr>
      <w:tr w:rsidR="00ED357F" w:rsidRPr="005767E7" w14:paraId="016EA035" w14:textId="0EBF394F" w:rsidTr="00CA2439">
        <w:trPr>
          <w:trHeight w:val="300"/>
        </w:trPr>
        <w:tc>
          <w:tcPr>
            <w:tcW w:w="9073" w:type="dxa"/>
            <w:gridSpan w:val="3"/>
            <w:tcBorders>
              <w:top w:val="single" w:sz="4" w:space="0" w:color="0070C0"/>
              <w:left w:val="single" w:sz="4" w:space="0" w:color="0070C0"/>
              <w:bottom w:val="single" w:sz="4" w:space="0" w:color="auto"/>
            </w:tcBorders>
            <w:hideMark/>
          </w:tcPr>
          <w:p w14:paraId="605885D6" w14:textId="77777777" w:rsidR="00ED357F" w:rsidRPr="005767E7" w:rsidRDefault="00ED357F" w:rsidP="00F964F7">
            <w:pPr>
              <w:spacing w:before="40" w:after="40"/>
              <w:ind w:left="170"/>
              <w:rPr>
                <w:rFonts w:ascii="Arial" w:hAnsi="Arial" w:cs="Arial"/>
                <w:b/>
                <w:bCs/>
                <w:color w:val="000000" w:themeColor="text1"/>
                <w:sz w:val="20"/>
                <w:szCs w:val="20"/>
              </w:rPr>
            </w:pPr>
            <w:r w:rsidRPr="005767E7">
              <w:rPr>
                <w:rFonts w:ascii="Arial" w:hAnsi="Arial" w:cs="Arial"/>
                <w:b/>
                <w:bCs/>
                <w:color w:val="000000" w:themeColor="text1"/>
                <w:sz w:val="20"/>
                <w:szCs w:val="20"/>
              </w:rPr>
              <w:t>Health, Safety and Wellbeing</w:t>
            </w:r>
          </w:p>
          <w:p w14:paraId="0AE02324" w14:textId="055671CD" w:rsidR="00ED357F" w:rsidRPr="005767E7" w:rsidRDefault="00ED357F" w:rsidP="00F964F7">
            <w:pPr>
              <w:pStyle w:val="ListParagraph"/>
              <w:numPr>
                <w:ilvl w:val="0"/>
                <w:numId w:val="7"/>
              </w:numPr>
              <w:spacing w:before="40" w:after="40"/>
              <w:rPr>
                <w:rFonts w:ascii="Arial" w:hAnsi="Arial" w:cs="Arial"/>
                <w:color w:val="000000" w:themeColor="text1"/>
                <w:sz w:val="20"/>
                <w:szCs w:val="20"/>
              </w:rPr>
            </w:pPr>
            <w:r w:rsidRPr="005767E7">
              <w:rPr>
                <w:rFonts w:ascii="Arial" w:hAnsi="Arial" w:cs="Arial"/>
                <w:color w:val="000000" w:themeColor="text1"/>
                <w:sz w:val="20"/>
                <w:szCs w:val="20"/>
              </w:rPr>
              <w:t>All employees are responsible for complying with health and safety policies and procedures.</w:t>
            </w:r>
          </w:p>
          <w:p w14:paraId="53B0D8C5" w14:textId="77777777" w:rsidR="00ED357F" w:rsidRPr="005767E7" w:rsidRDefault="00ED357F" w:rsidP="00F964F7">
            <w:pPr>
              <w:pStyle w:val="ListParagraph"/>
              <w:numPr>
                <w:ilvl w:val="0"/>
                <w:numId w:val="7"/>
              </w:numPr>
              <w:spacing w:before="40" w:after="40"/>
              <w:rPr>
                <w:rFonts w:ascii="Arial" w:hAnsi="Arial" w:cs="Arial"/>
                <w:color w:val="000000" w:themeColor="text1"/>
                <w:sz w:val="20"/>
                <w:szCs w:val="20"/>
              </w:rPr>
            </w:pPr>
            <w:r w:rsidRPr="005767E7">
              <w:rPr>
                <w:rFonts w:ascii="Arial" w:hAnsi="Arial" w:cs="Arial"/>
                <w:color w:val="000000" w:themeColor="text1"/>
                <w:sz w:val="20"/>
                <w:szCs w:val="20"/>
              </w:rPr>
              <w:t>You are responsible for your own health and safety while at work and ensuring that your actions or inactions do not put others at risk.</w:t>
            </w:r>
          </w:p>
          <w:p w14:paraId="4278DC5A" w14:textId="77777777" w:rsidR="00ED357F" w:rsidRPr="005767E7" w:rsidRDefault="00ED357F" w:rsidP="00F964F7">
            <w:pPr>
              <w:pStyle w:val="ListParagraph"/>
              <w:numPr>
                <w:ilvl w:val="0"/>
                <w:numId w:val="7"/>
              </w:numPr>
              <w:spacing w:before="40" w:after="40"/>
              <w:rPr>
                <w:rFonts w:ascii="Arial" w:hAnsi="Arial" w:cs="Arial"/>
                <w:color w:val="000000" w:themeColor="text1"/>
                <w:sz w:val="20"/>
                <w:szCs w:val="20"/>
              </w:rPr>
            </w:pPr>
            <w:r w:rsidRPr="005767E7">
              <w:rPr>
                <w:rFonts w:ascii="Arial" w:hAnsi="Arial" w:cs="Arial"/>
                <w:color w:val="000000" w:themeColor="text1"/>
                <w:sz w:val="20"/>
                <w:szCs w:val="20"/>
              </w:rPr>
              <w:t>Identify, report and self-manage hazards where appropriate.</w:t>
            </w:r>
          </w:p>
          <w:p w14:paraId="31AA39EB" w14:textId="77777777" w:rsidR="00ED357F" w:rsidRPr="005767E7" w:rsidRDefault="00ED357F" w:rsidP="00F964F7">
            <w:pPr>
              <w:pStyle w:val="ListParagraph"/>
              <w:numPr>
                <w:ilvl w:val="0"/>
                <w:numId w:val="7"/>
              </w:numPr>
              <w:spacing w:before="40" w:after="40"/>
              <w:rPr>
                <w:rFonts w:ascii="Arial" w:hAnsi="Arial" w:cs="Arial"/>
                <w:color w:val="000000" w:themeColor="text1"/>
                <w:sz w:val="20"/>
                <w:szCs w:val="20"/>
              </w:rPr>
            </w:pPr>
            <w:r w:rsidRPr="005767E7">
              <w:rPr>
                <w:rFonts w:ascii="Arial" w:hAnsi="Arial" w:cs="Arial"/>
                <w:color w:val="000000" w:themeColor="text1"/>
                <w:sz w:val="20"/>
                <w:szCs w:val="20"/>
              </w:rPr>
              <w:t xml:space="preserve">Ensure that you complete early and accurate reporting of incidents at work. </w:t>
            </w:r>
          </w:p>
          <w:p w14:paraId="3161302F" w14:textId="77777777" w:rsidR="00ED357F" w:rsidRDefault="00ED357F" w:rsidP="00ED357F">
            <w:pPr>
              <w:pStyle w:val="ListParagraph"/>
              <w:numPr>
                <w:ilvl w:val="0"/>
                <w:numId w:val="7"/>
              </w:numPr>
              <w:spacing w:before="40" w:after="40"/>
              <w:rPr>
                <w:rFonts w:ascii="Arial" w:hAnsi="Arial" w:cs="Arial"/>
                <w:color w:val="000000" w:themeColor="text1"/>
                <w:sz w:val="20"/>
                <w:szCs w:val="20"/>
              </w:rPr>
            </w:pPr>
            <w:r w:rsidRPr="005767E7">
              <w:rPr>
                <w:rFonts w:ascii="Arial" w:hAnsi="Arial" w:cs="Arial"/>
                <w:color w:val="000000" w:themeColor="text1"/>
                <w:sz w:val="20"/>
                <w:szCs w:val="20"/>
              </w:rPr>
              <w:t>Participate and co-operate for shared health and safety responsibilities</w:t>
            </w:r>
          </w:p>
          <w:p w14:paraId="57FB9607" w14:textId="77777777" w:rsidR="00ED357F" w:rsidRDefault="00ED357F" w:rsidP="00ED357F">
            <w:pPr>
              <w:pStyle w:val="ListParagraph"/>
              <w:numPr>
                <w:ilvl w:val="0"/>
                <w:numId w:val="7"/>
              </w:numPr>
              <w:spacing w:before="40" w:after="40"/>
              <w:rPr>
                <w:rFonts w:ascii="Arial" w:hAnsi="Arial" w:cs="Arial"/>
                <w:color w:val="000000" w:themeColor="text1"/>
                <w:sz w:val="20"/>
                <w:szCs w:val="20"/>
              </w:rPr>
            </w:pPr>
            <w:r w:rsidRPr="00ED357F">
              <w:rPr>
                <w:rFonts w:ascii="Arial" w:hAnsi="Arial" w:cs="Arial"/>
                <w:color w:val="000000" w:themeColor="text1"/>
                <w:sz w:val="20"/>
                <w:szCs w:val="20"/>
              </w:rPr>
              <w:t>Actively participate where improvements to health and safety at SCHL can be made</w:t>
            </w:r>
          </w:p>
          <w:p w14:paraId="52AD33AC" w14:textId="77777777" w:rsidR="000939F2" w:rsidRDefault="000939F2" w:rsidP="000939F2">
            <w:pPr>
              <w:pStyle w:val="ListParagraph"/>
              <w:spacing w:before="40" w:after="40"/>
              <w:rPr>
                <w:rFonts w:ascii="Arial" w:hAnsi="Arial" w:cs="Arial"/>
                <w:color w:val="000000" w:themeColor="text1"/>
                <w:sz w:val="20"/>
                <w:szCs w:val="20"/>
              </w:rPr>
            </w:pPr>
          </w:p>
          <w:p w14:paraId="59064B76" w14:textId="701A05E6" w:rsidR="000939F2" w:rsidRPr="00ED357F" w:rsidRDefault="000939F2" w:rsidP="000939F2">
            <w:pPr>
              <w:pStyle w:val="ListParagraph"/>
              <w:spacing w:before="40" w:after="40"/>
              <w:rPr>
                <w:rFonts w:ascii="Arial" w:hAnsi="Arial" w:cs="Arial"/>
                <w:color w:val="000000" w:themeColor="text1"/>
                <w:sz w:val="20"/>
                <w:szCs w:val="20"/>
              </w:rPr>
            </w:pPr>
          </w:p>
        </w:tc>
      </w:tr>
    </w:tbl>
    <w:tbl>
      <w:tblPr>
        <w:tblStyle w:val="TableGrid"/>
        <w:tblW w:w="9073" w:type="dxa"/>
        <w:tblInd w:w="-147" w:type="dxa"/>
        <w:tblBorders>
          <w:top w:val="single" w:sz="4" w:space="0" w:color="008FC9"/>
          <w:left w:val="single" w:sz="4" w:space="0" w:color="008FC9"/>
          <w:bottom w:val="single" w:sz="4" w:space="0" w:color="008FC9"/>
          <w:right w:val="single" w:sz="4" w:space="0" w:color="008FC9"/>
          <w:insideH w:val="single" w:sz="4" w:space="0" w:color="008FC9"/>
          <w:insideV w:val="single" w:sz="4" w:space="0" w:color="008FC9"/>
        </w:tblBorders>
        <w:tblLook w:val="04A0" w:firstRow="1" w:lastRow="0" w:firstColumn="1" w:lastColumn="0" w:noHBand="0" w:noVBand="1"/>
      </w:tblPr>
      <w:tblGrid>
        <w:gridCol w:w="9073"/>
      </w:tblGrid>
      <w:tr w:rsidR="00845D08" w:rsidRPr="005767E7" w14:paraId="59D5D3BF" w14:textId="77777777" w:rsidTr="00CA2439">
        <w:trPr>
          <w:trHeight w:val="3656"/>
        </w:trPr>
        <w:tc>
          <w:tcPr>
            <w:tcW w:w="9073" w:type="dxa"/>
            <w:tcBorders>
              <w:top w:val="single" w:sz="4" w:space="0" w:color="auto"/>
              <w:bottom w:val="single" w:sz="4" w:space="0" w:color="auto"/>
            </w:tcBorders>
          </w:tcPr>
          <w:p w14:paraId="0C04B18D" w14:textId="512271F7" w:rsidR="00845D08" w:rsidRPr="005767E7" w:rsidRDefault="00845D08" w:rsidP="00135F84">
            <w:pPr>
              <w:spacing w:before="40" w:after="40"/>
              <w:rPr>
                <w:rFonts w:ascii="Arial" w:hAnsi="Arial" w:cs="Arial"/>
                <w:b/>
                <w:bCs/>
                <w:color w:val="000000" w:themeColor="text1"/>
                <w:sz w:val="20"/>
                <w:szCs w:val="20"/>
              </w:rPr>
            </w:pPr>
            <w:r w:rsidRPr="005767E7">
              <w:rPr>
                <w:rFonts w:ascii="Arial" w:hAnsi="Arial" w:cs="Arial"/>
                <w:b/>
                <w:bCs/>
                <w:color w:val="000000" w:themeColor="text1"/>
                <w:sz w:val="20"/>
                <w:szCs w:val="20"/>
              </w:rPr>
              <w:lastRenderedPageBreak/>
              <w:t xml:space="preserve">Commitment to the principles of Te Tiriti o Waitangi  </w:t>
            </w:r>
          </w:p>
          <w:p w14:paraId="2B1C2CB7" w14:textId="77777777" w:rsidR="00845D08" w:rsidRPr="005767E7" w:rsidRDefault="00845D08" w:rsidP="00135F84">
            <w:pPr>
              <w:pStyle w:val="ListParagraph"/>
              <w:numPr>
                <w:ilvl w:val="0"/>
                <w:numId w:val="3"/>
              </w:numPr>
              <w:spacing w:before="40" w:after="40"/>
              <w:rPr>
                <w:rFonts w:ascii="Arial" w:hAnsi="Arial" w:cs="Arial"/>
                <w:color w:val="000000" w:themeColor="text1"/>
                <w:sz w:val="20"/>
                <w:szCs w:val="20"/>
              </w:rPr>
            </w:pPr>
            <w:r w:rsidRPr="005767E7">
              <w:rPr>
                <w:rFonts w:ascii="Arial" w:hAnsi="Arial" w:cs="Arial"/>
                <w:color w:val="000000" w:themeColor="text1"/>
                <w:sz w:val="20"/>
                <w:szCs w:val="20"/>
              </w:rPr>
              <w:t>Demonstrate awareness and understanding of Te Tiriti o Waitangi obligations through manaakitanga (respect) and kawa whakaruruhau (cultural safety) as evidenced in interpersonal relationships.</w:t>
            </w:r>
          </w:p>
          <w:p w14:paraId="72EC3A30" w14:textId="77777777" w:rsidR="00845D08" w:rsidRPr="005767E7" w:rsidRDefault="00845D08" w:rsidP="00135F84">
            <w:pPr>
              <w:pStyle w:val="ListParagraph"/>
              <w:spacing w:before="40" w:after="40"/>
              <w:rPr>
                <w:rFonts w:ascii="Arial" w:hAnsi="Arial" w:cs="Arial"/>
                <w:color w:val="000000" w:themeColor="text1"/>
                <w:sz w:val="20"/>
                <w:szCs w:val="20"/>
              </w:rPr>
            </w:pPr>
          </w:p>
          <w:p w14:paraId="6B81337E" w14:textId="77777777" w:rsidR="00845D08" w:rsidRPr="005767E7" w:rsidRDefault="00845D08" w:rsidP="00135F84">
            <w:pPr>
              <w:spacing w:before="40" w:after="40"/>
              <w:rPr>
                <w:rFonts w:ascii="Arial" w:hAnsi="Arial" w:cs="Arial"/>
                <w:b/>
                <w:bCs/>
                <w:color w:val="000000" w:themeColor="text1"/>
                <w:sz w:val="20"/>
                <w:szCs w:val="20"/>
              </w:rPr>
            </w:pPr>
            <w:r w:rsidRPr="005767E7">
              <w:rPr>
                <w:rFonts w:ascii="Arial" w:hAnsi="Arial" w:cs="Arial"/>
                <w:b/>
                <w:bCs/>
                <w:color w:val="000000" w:themeColor="text1"/>
                <w:sz w:val="20"/>
                <w:szCs w:val="20"/>
              </w:rPr>
              <w:t>Commitment to Diversity, Equity and Inclusion (DEI)</w:t>
            </w:r>
          </w:p>
          <w:p w14:paraId="56A14828" w14:textId="77777777" w:rsidR="00845D08" w:rsidRPr="005767E7" w:rsidRDefault="00845D08" w:rsidP="00135F84">
            <w:pPr>
              <w:pStyle w:val="ListParagraph"/>
              <w:numPr>
                <w:ilvl w:val="0"/>
                <w:numId w:val="3"/>
              </w:numPr>
              <w:spacing w:before="40" w:after="40"/>
              <w:rPr>
                <w:rFonts w:ascii="Arial" w:hAnsi="Arial" w:cs="Arial"/>
                <w:color w:val="000000" w:themeColor="text1"/>
                <w:sz w:val="20"/>
                <w:szCs w:val="20"/>
              </w:rPr>
            </w:pPr>
            <w:r w:rsidRPr="005767E7">
              <w:rPr>
                <w:rFonts w:ascii="Arial" w:hAnsi="Arial" w:cs="Arial"/>
                <w:color w:val="000000" w:themeColor="text1"/>
                <w:sz w:val="20"/>
                <w:szCs w:val="20"/>
              </w:rPr>
              <w:t>Honour diversity by acknowledging and respecting others’ spiritual beliefs, cultural practices and lifestyle choices as evidenced in interpersonal relationships.</w:t>
            </w:r>
          </w:p>
          <w:p w14:paraId="045A0937" w14:textId="77777777" w:rsidR="00845D08" w:rsidRPr="005767E7" w:rsidRDefault="00845D08" w:rsidP="00135F84">
            <w:pPr>
              <w:pStyle w:val="ListParagraph"/>
              <w:numPr>
                <w:ilvl w:val="0"/>
                <w:numId w:val="3"/>
              </w:numPr>
              <w:spacing w:before="40" w:after="40"/>
              <w:rPr>
                <w:rFonts w:ascii="Arial" w:hAnsi="Arial" w:cs="Arial"/>
                <w:color w:val="000000" w:themeColor="text1"/>
                <w:sz w:val="20"/>
                <w:szCs w:val="20"/>
              </w:rPr>
            </w:pPr>
            <w:r w:rsidRPr="005767E7">
              <w:rPr>
                <w:rFonts w:ascii="Arial" w:hAnsi="Arial" w:cs="Arial"/>
                <w:color w:val="000000" w:themeColor="text1"/>
                <w:sz w:val="20"/>
                <w:szCs w:val="20"/>
              </w:rPr>
              <w:t>Seek opportunities to include diversity, equity and inclusion practices in everyday work.</w:t>
            </w:r>
          </w:p>
          <w:p w14:paraId="0D203EED" w14:textId="77777777" w:rsidR="00845D08" w:rsidRPr="005767E7" w:rsidRDefault="00845D08" w:rsidP="00135F84">
            <w:pPr>
              <w:pStyle w:val="ListParagraph"/>
              <w:spacing w:before="40" w:after="40"/>
              <w:rPr>
                <w:rFonts w:ascii="Arial" w:hAnsi="Arial" w:cs="Arial"/>
                <w:color w:val="000000" w:themeColor="text1"/>
                <w:sz w:val="20"/>
                <w:szCs w:val="20"/>
              </w:rPr>
            </w:pPr>
            <w:r w:rsidRPr="005767E7">
              <w:rPr>
                <w:rFonts w:ascii="Arial" w:hAnsi="Arial" w:cs="Arial"/>
                <w:color w:val="000000" w:themeColor="text1"/>
                <w:sz w:val="20"/>
                <w:szCs w:val="20"/>
              </w:rPr>
              <w:t xml:space="preserve"> </w:t>
            </w:r>
          </w:p>
          <w:p w14:paraId="291AC990" w14:textId="77777777" w:rsidR="00845D08" w:rsidRPr="005767E7" w:rsidRDefault="00845D08" w:rsidP="00135F84">
            <w:pPr>
              <w:spacing w:before="40" w:after="40"/>
              <w:rPr>
                <w:rFonts w:ascii="Arial" w:hAnsi="Arial" w:cs="Arial"/>
                <w:b/>
                <w:bCs/>
                <w:color w:val="000000" w:themeColor="text1"/>
                <w:sz w:val="20"/>
                <w:szCs w:val="20"/>
              </w:rPr>
            </w:pPr>
            <w:r w:rsidRPr="005767E7">
              <w:rPr>
                <w:rFonts w:ascii="Arial" w:hAnsi="Arial" w:cs="Arial"/>
                <w:b/>
                <w:bCs/>
                <w:color w:val="000000" w:themeColor="text1"/>
                <w:sz w:val="20"/>
                <w:szCs w:val="20"/>
              </w:rPr>
              <w:t>Commitment to Environment, Social and Governance (ESG)</w:t>
            </w:r>
          </w:p>
          <w:p w14:paraId="03B36D63" w14:textId="77777777" w:rsidR="00845D08" w:rsidRPr="005767E7" w:rsidRDefault="00845D08" w:rsidP="00135F84">
            <w:pPr>
              <w:pStyle w:val="ListParagraph"/>
              <w:numPr>
                <w:ilvl w:val="0"/>
                <w:numId w:val="3"/>
              </w:numPr>
              <w:spacing w:before="40" w:after="40"/>
              <w:rPr>
                <w:rFonts w:ascii="Arial" w:hAnsi="Arial" w:cs="Arial"/>
                <w:color w:val="000000" w:themeColor="text1"/>
                <w:sz w:val="20"/>
                <w:szCs w:val="20"/>
              </w:rPr>
            </w:pPr>
            <w:r w:rsidRPr="005767E7">
              <w:rPr>
                <w:rFonts w:ascii="Arial" w:hAnsi="Arial" w:cs="Arial"/>
                <w:color w:val="000000" w:themeColor="text1"/>
                <w:sz w:val="20"/>
                <w:szCs w:val="20"/>
              </w:rPr>
              <w:t xml:space="preserve">Engage in sustainable practices whenever possible.  Try to reduce the environmental impact of your work and take an active role to initiate change to meet Southern Cross' ESG (Environmental, Social and Governance) commitments. </w:t>
            </w:r>
          </w:p>
          <w:p w14:paraId="15781ACD" w14:textId="77777777" w:rsidR="00845D08" w:rsidRPr="005767E7" w:rsidRDefault="00845D08" w:rsidP="00135F84">
            <w:pPr>
              <w:pStyle w:val="ListParagraph"/>
              <w:numPr>
                <w:ilvl w:val="0"/>
                <w:numId w:val="3"/>
              </w:numPr>
              <w:spacing w:before="40" w:after="40"/>
              <w:rPr>
                <w:rFonts w:ascii="Arial" w:hAnsi="Arial" w:cs="Arial"/>
                <w:color w:val="000000" w:themeColor="text1"/>
                <w:sz w:val="20"/>
                <w:szCs w:val="20"/>
              </w:rPr>
            </w:pPr>
            <w:r w:rsidRPr="005767E7">
              <w:rPr>
                <w:rFonts w:ascii="Arial" w:hAnsi="Arial" w:cs="Arial"/>
                <w:color w:val="000000" w:themeColor="text1"/>
                <w:sz w:val="20"/>
                <w:szCs w:val="20"/>
              </w:rPr>
              <w:t>Actively engage to improve your knowledge regarding sustainable practices whenever possible.</w:t>
            </w:r>
          </w:p>
          <w:p w14:paraId="3BA8E7EA" w14:textId="77777777" w:rsidR="00845D08" w:rsidRPr="005767E7" w:rsidRDefault="00845D08" w:rsidP="00135F84">
            <w:pPr>
              <w:pStyle w:val="ListParagraph"/>
              <w:spacing w:before="40" w:after="40"/>
              <w:rPr>
                <w:rFonts w:ascii="Arial" w:hAnsi="Arial" w:cs="Arial"/>
                <w:color w:val="000000" w:themeColor="text1"/>
                <w:sz w:val="20"/>
                <w:szCs w:val="20"/>
              </w:rPr>
            </w:pPr>
          </w:p>
        </w:tc>
      </w:tr>
    </w:tbl>
    <w:p w14:paraId="7B293B1F" w14:textId="77777777" w:rsidR="00845D08" w:rsidRPr="005767E7" w:rsidRDefault="00845D08" w:rsidP="00845D08">
      <w:pPr>
        <w:rPr>
          <w:rFonts w:ascii="Arial" w:hAnsi="Arial" w:cs="Arial"/>
          <w:color w:val="008FC9"/>
          <w:sz w:val="20"/>
          <w:szCs w:val="20"/>
        </w:rPr>
      </w:pPr>
    </w:p>
    <w:tbl>
      <w:tblPr>
        <w:tblStyle w:val="TableGrid"/>
        <w:tblW w:w="9073" w:type="dxa"/>
        <w:tblInd w:w="-147" w:type="dxa"/>
        <w:tblBorders>
          <w:top w:val="single" w:sz="4" w:space="0" w:color="008FC9"/>
          <w:left w:val="single" w:sz="4" w:space="0" w:color="008FC9"/>
          <w:bottom w:val="single" w:sz="4" w:space="0" w:color="008FC9"/>
          <w:right w:val="single" w:sz="4" w:space="0" w:color="008FC9"/>
          <w:insideH w:val="single" w:sz="4" w:space="0" w:color="008FC9"/>
          <w:insideV w:val="single" w:sz="4" w:space="0" w:color="008FC9"/>
        </w:tblBorders>
        <w:tblLook w:val="04A0" w:firstRow="1" w:lastRow="0" w:firstColumn="1" w:lastColumn="0" w:noHBand="0" w:noVBand="1"/>
      </w:tblPr>
      <w:tblGrid>
        <w:gridCol w:w="4809"/>
        <w:gridCol w:w="4264"/>
      </w:tblGrid>
      <w:tr w:rsidR="00845D08" w:rsidRPr="005767E7" w14:paraId="37EE2B3D" w14:textId="77777777" w:rsidTr="00845D08">
        <w:tc>
          <w:tcPr>
            <w:tcW w:w="9073" w:type="dxa"/>
            <w:gridSpan w:val="2"/>
            <w:shd w:val="clear" w:color="auto" w:fill="008FC9"/>
          </w:tcPr>
          <w:p w14:paraId="77CE1450" w14:textId="77777777" w:rsidR="00845D08" w:rsidRPr="005767E7" w:rsidRDefault="00845D08" w:rsidP="00135F84">
            <w:pPr>
              <w:spacing w:before="40" w:after="40"/>
              <w:rPr>
                <w:rFonts w:ascii="Arial" w:hAnsi="Arial" w:cs="Arial"/>
                <w:b/>
                <w:bCs/>
                <w:color w:val="008FC9"/>
                <w:sz w:val="20"/>
                <w:szCs w:val="20"/>
              </w:rPr>
            </w:pPr>
            <w:r w:rsidRPr="005767E7">
              <w:rPr>
                <w:rFonts w:ascii="Arial" w:hAnsi="Arial" w:cs="Arial"/>
                <w:b/>
                <w:bCs/>
                <w:color w:val="FFFFFF" w:themeColor="background1"/>
                <w:sz w:val="20"/>
                <w:szCs w:val="20"/>
              </w:rPr>
              <w:t>Role Requirements</w:t>
            </w:r>
          </w:p>
        </w:tc>
      </w:tr>
      <w:tr w:rsidR="00845D08" w:rsidRPr="005767E7" w14:paraId="7E4DF07F" w14:textId="77777777" w:rsidTr="00845D08">
        <w:tc>
          <w:tcPr>
            <w:tcW w:w="4809" w:type="dxa"/>
          </w:tcPr>
          <w:p w14:paraId="46FD8579" w14:textId="77777777" w:rsidR="00845D08" w:rsidRPr="005767E7" w:rsidRDefault="00845D08" w:rsidP="00135F84">
            <w:pPr>
              <w:spacing w:before="40" w:after="40"/>
              <w:rPr>
                <w:rFonts w:ascii="Arial" w:hAnsi="Arial" w:cs="Arial"/>
                <w:b/>
                <w:bCs/>
                <w:color w:val="000000" w:themeColor="text1"/>
                <w:sz w:val="20"/>
                <w:szCs w:val="20"/>
              </w:rPr>
            </w:pPr>
            <w:r w:rsidRPr="005767E7">
              <w:rPr>
                <w:rFonts w:ascii="Arial" w:hAnsi="Arial" w:cs="Arial"/>
                <w:b/>
                <w:bCs/>
                <w:color w:val="000000" w:themeColor="text1"/>
                <w:sz w:val="20"/>
                <w:szCs w:val="20"/>
              </w:rPr>
              <w:t>Experience and skills required:</w:t>
            </w:r>
          </w:p>
          <w:p w14:paraId="428B5539" w14:textId="7F69F07A" w:rsidR="00BD4FE2" w:rsidRPr="00BD4FE2" w:rsidRDefault="00BD4FE2" w:rsidP="00BD4FE2">
            <w:pPr>
              <w:pStyle w:val="ListParagraph"/>
              <w:numPr>
                <w:ilvl w:val="0"/>
                <w:numId w:val="4"/>
              </w:numPr>
              <w:spacing w:before="40" w:after="40"/>
              <w:rPr>
                <w:rFonts w:ascii="Arial" w:hAnsi="Arial" w:cs="Arial"/>
                <w:color w:val="000000" w:themeColor="text1"/>
                <w:sz w:val="20"/>
                <w:szCs w:val="20"/>
              </w:rPr>
            </w:pPr>
            <w:r w:rsidRPr="00BD4FE2">
              <w:rPr>
                <w:rFonts w:ascii="Arial" w:hAnsi="Arial" w:cs="Arial"/>
                <w:color w:val="000000" w:themeColor="text1"/>
                <w:sz w:val="20"/>
                <w:szCs w:val="20"/>
              </w:rPr>
              <w:t>Proven experience in a marketing coordination or marketing specialist role.</w:t>
            </w:r>
          </w:p>
          <w:p w14:paraId="765150B5" w14:textId="77777777" w:rsidR="00BD4FE2" w:rsidRPr="00BD4FE2" w:rsidRDefault="00BD4FE2" w:rsidP="00BD4FE2">
            <w:pPr>
              <w:pStyle w:val="ListParagraph"/>
              <w:numPr>
                <w:ilvl w:val="0"/>
                <w:numId w:val="4"/>
              </w:numPr>
              <w:spacing w:before="40" w:after="40"/>
              <w:rPr>
                <w:rFonts w:ascii="Arial" w:hAnsi="Arial" w:cs="Arial"/>
                <w:color w:val="000000" w:themeColor="text1"/>
                <w:sz w:val="20"/>
                <w:szCs w:val="20"/>
              </w:rPr>
            </w:pPr>
            <w:r w:rsidRPr="00BD4FE2">
              <w:rPr>
                <w:rFonts w:ascii="Arial" w:hAnsi="Arial" w:cs="Arial"/>
                <w:color w:val="000000" w:themeColor="text1"/>
                <w:sz w:val="20"/>
                <w:szCs w:val="20"/>
              </w:rPr>
              <w:t>Strong understanding of digital marketing, including Google Ads, SEO, website management and social media platforms such as LinkedIn and Facebook.</w:t>
            </w:r>
          </w:p>
          <w:p w14:paraId="28922A43" w14:textId="77777777" w:rsidR="00BD4FE2" w:rsidRPr="00BD4FE2" w:rsidRDefault="00BD4FE2" w:rsidP="00BD4FE2">
            <w:pPr>
              <w:pStyle w:val="ListParagraph"/>
              <w:numPr>
                <w:ilvl w:val="0"/>
                <w:numId w:val="4"/>
              </w:numPr>
              <w:spacing w:before="40" w:after="40"/>
              <w:rPr>
                <w:rFonts w:ascii="Arial" w:hAnsi="Arial" w:cs="Arial"/>
                <w:color w:val="000000" w:themeColor="text1"/>
                <w:sz w:val="20"/>
                <w:szCs w:val="20"/>
              </w:rPr>
            </w:pPr>
            <w:r w:rsidRPr="00BD4FE2">
              <w:rPr>
                <w:rFonts w:ascii="Arial" w:hAnsi="Arial" w:cs="Arial"/>
                <w:color w:val="000000" w:themeColor="text1"/>
                <w:sz w:val="20"/>
                <w:szCs w:val="20"/>
              </w:rPr>
              <w:t>Excellent written communication skills with the ability to tailor messaging for different audiences.</w:t>
            </w:r>
          </w:p>
          <w:p w14:paraId="0A6C2595" w14:textId="77777777" w:rsidR="00BD4FE2" w:rsidRPr="00BD4FE2" w:rsidRDefault="00BD4FE2" w:rsidP="00BD4FE2">
            <w:pPr>
              <w:pStyle w:val="ListParagraph"/>
              <w:numPr>
                <w:ilvl w:val="0"/>
                <w:numId w:val="4"/>
              </w:numPr>
              <w:spacing w:before="40" w:after="40"/>
              <w:rPr>
                <w:rFonts w:ascii="Arial" w:hAnsi="Arial" w:cs="Arial"/>
                <w:color w:val="000000" w:themeColor="text1"/>
                <w:sz w:val="20"/>
                <w:szCs w:val="20"/>
              </w:rPr>
            </w:pPr>
            <w:r w:rsidRPr="00BD4FE2">
              <w:rPr>
                <w:rFonts w:ascii="Arial" w:hAnsi="Arial" w:cs="Arial"/>
                <w:color w:val="000000" w:themeColor="text1"/>
                <w:sz w:val="20"/>
                <w:szCs w:val="20"/>
              </w:rPr>
              <w:t>Strong attention to detail with an excellent eye for layout, design and brand consistency.</w:t>
            </w:r>
          </w:p>
          <w:p w14:paraId="71EA856A" w14:textId="77777777" w:rsidR="00BD4FE2" w:rsidRPr="00BD4FE2" w:rsidRDefault="00BD4FE2" w:rsidP="00BD4FE2">
            <w:pPr>
              <w:pStyle w:val="ListParagraph"/>
              <w:numPr>
                <w:ilvl w:val="0"/>
                <w:numId w:val="4"/>
              </w:numPr>
              <w:spacing w:before="40" w:after="40"/>
              <w:rPr>
                <w:rFonts w:ascii="Arial" w:hAnsi="Arial" w:cs="Arial"/>
                <w:color w:val="000000" w:themeColor="text1"/>
                <w:sz w:val="20"/>
                <w:szCs w:val="20"/>
              </w:rPr>
            </w:pPr>
            <w:r w:rsidRPr="00BD4FE2">
              <w:rPr>
                <w:rFonts w:ascii="Arial" w:hAnsi="Arial" w:cs="Arial"/>
                <w:color w:val="000000" w:themeColor="text1"/>
                <w:sz w:val="20"/>
                <w:szCs w:val="20"/>
              </w:rPr>
              <w:t>Experience coordinating marketing campaigns from concept through to delivery.</w:t>
            </w:r>
          </w:p>
          <w:p w14:paraId="4D0D2DDE" w14:textId="77777777" w:rsidR="00BD4FE2" w:rsidRPr="00BD4FE2" w:rsidRDefault="00BD4FE2" w:rsidP="00BD4FE2">
            <w:pPr>
              <w:pStyle w:val="ListParagraph"/>
              <w:numPr>
                <w:ilvl w:val="0"/>
                <w:numId w:val="4"/>
              </w:numPr>
              <w:spacing w:before="40" w:after="40"/>
              <w:rPr>
                <w:rFonts w:ascii="Arial" w:hAnsi="Arial" w:cs="Arial"/>
                <w:color w:val="000000" w:themeColor="text1"/>
                <w:sz w:val="20"/>
                <w:szCs w:val="20"/>
              </w:rPr>
            </w:pPr>
            <w:r w:rsidRPr="00BD4FE2">
              <w:rPr>
                <w:rFonts w:ascii="Arial" w:hAnsi="Arial" w:cs="Arial"/>
                <w:color w:val="000000" w:themeColor="text1"/>
                <w:sz w:val="20"/>
                <w:szCs w:val="20"/>
              </w:rPr>
              <w:t>Ability to interpret and apply brand guidelines across multiple channels.</w:t>
            </w:r>
          </w:p>
          <w:p w14:paraId="0DA568F4" w14:textId="77777777" w:rsidR="00BD4FE2" w:rsidRPr="00BD4FE2" w:rsidRDefault="00BD4FE2" w:rsidP="00BD4FE2">
            <w:pPr>
              <w:pStyle w:val="ListParagraph"/>
              <w:numPr>
                <w:ilvl w:val="0"/>
                <w:numId w:val="4"/>
              </w:numPr>
              <w:spacing w:before="40" w:after="40"/>
              <w:rPr>
                <w:rFonts w:ascii="Arial" w:hAnsi="Arial" w:cs="Arial"/>
                <w:color w:val="000000" w:themeColor="text1"/>
                <w:sz w:val="20"/>
                <w:szCs w:val="20"/>
              </w:rPr>
            </w:pPr>
            <w:r w:rsidRPr="00BD4FE2">
              <w:rPr>
                <w:rFonts w:ascii="Arial" w:hAnsi="Arial" w:cs="Arial"/>
                <w:color w:val="000000" w:themeColor="text1"/>
                <w:sz w:val="20"/>
                <w:szCs w:val="20"/>
              </w:rPr>
              <w:t>Experience working with external agencies, designers and digital partners.</w:t>
            </w:r>
          </w:p>
          <w:p w14:paraId="1DB8212C" w14:textId="77777777" w:rsidR="00BD4FE2" w:rsidRPr="00BD4FE2" w:rsidRDefault="00BD4FE2" w:rsidP="00BD4FE2">
            <w:pPr>
              <w:pStyle w:val="ListParagraph"/>
              <w:numPr>
                <w:ilvl w:val="0"/>
                <w:numId w:val="4"/>
              </w:numPr>
              <w:spacing w:before="40" w:after="40"/>
              <w:rPr>
                <w:rFonts w:ascii="Arial" w:hAnsi="Arial" w:cs="Arial"/>
                <w:color w:val="000000" w:themeColor="text1"/>
                <w:sz w:val="20"/>
                <w:szCs w:val="20"/>
              </w:rPr>
            </w:pPr>
            <w:r w:rsidRPr="00BD4FE2">
              <w:rPr>
                <w:rFonts w:ascii="Arial" w:hAnsi="Arial" w:cs="Arial"/>
                <w:color w:val="000000" w:themeColor="text1"/>
                <w:sz w:val="20"/>
                <w:szCs w:val="20"/>
              </w:rPr>
              <w:t>Strong organisational and project coordination skills with the ability to manage multiple priorities.</w:t>
            </w:r>
          </w:p>
          <w:p w14:paraId="3BDD683B" w14:textId="77777777" w:rsidR="00BD4FE2" w:rsidRPr="00BD4FE2" w:rsidRDefault="00BD4FE2" w:rsidP="00BD4FE2">
            <w:pPr>
              <w:pStyle w:val="ListParagraph"/>
              <w:numPr>
                <w:ilvl w:val="0"/>
                <w:numId w:val="4"/>
              </w:numPr>
              <w:spacing w:before="40" w:after="40"/>
              <w:rPr>
                <w:rFonts w:ascii="Arial" w:hAnsi="Arial" w:cs="Arial"/>
                <w:color w:val="000000" w:themeColor="text1"/>
                <w:sz w:val="20"/>
                <w:szCs w:val="20"/>
              </w:rPr>
            </w:pPr>
            <w:r w:rsidRPr="00BD4FE2">
              <w:rPr>
                <w:rFonts w:ascii="Arial" w:hAnsi="Arial" w:cs="Arial"/>
                <w:color w:val="000000" w:themeColor="text1"/>
                <w:sz w:val="20"/>
                <w:szCs w:val="20"/>
              </w:rPr>
              <w:t>Confident stakeholder management and relationship-building skills.</w:t>
            </w:r>
          </w:p>
          <w:p w14:paraId="37F471B5" w14:textId="77777777" w:rsidR="00BD4FE2" w:rsidRPr="00BD4FE2" w:rsidRDefault="00BD4FE2" w:rsidP="00BD4FE2">
            <w:pPr>
              <w:pStyle w:val="ListParagraph"/>
              <w:numPr>
                <w:ilvl w:val="0"/>
                <w:numId w:val="4"/>
              </w:numPr>
              <w:spacing w:before="40" w:after="40"/>
              <w:rPr>
                <w:rFonts w:ascii="Arial" w:hAnsi="Arial" w:cs="Arial"/>
                <w:color w:val="000000" w:themeColor="text1"/>
                <w:sz w:val="20"/>
                <w:szCs w:val="20"/>
              </w:rPr>
            </w:pPr>
            <w:r w:rsidRPr="00BD4FE2">
              <w:rPr>
                <w:rFonts w:ascii="Arial" w:hAnsi="Arial" w:cs="Arial"/>
                <w:color w:val="000000" w:themeColor="text1"/>
                <w:sz w:val="20"/>
                <w:szCs w:val="20"/>
              </w:rPr>
              <w:t>Budget administration and reconciliation experience is desirable.</w:t>
            </w:r>
          </w:p>
          <w:p w14:paraId="37BAF12A" w14:textId="77777777" w:rsidR="00BD4FE2" w:rsidRPr="00BD4FE2" w:rsidRDefault="00BD4FE2" w:rsidP="00BD4FE2">
            <w:pPr>
              <w:pStyle w:val="ListParagraph"/>
              <w:numPr>
                <w:ilvl w:val="0"/>
                <w:numId w:val="4"/>
              </w:numPr>
              <w:spacing w:before="40" w:after="40"/>
              <w:rPr>
                <w:rFonts w:ascii="Arial" w:hAnsi="Arial" w:cs="Arial"/>
                <w:color w:val="000000" w:themeColor="text1"/>
                <w:sz w:val="20"/>
                <w:szCs w:val="20"/>
              </w:rPr>
            </w:pPr>
            <w:r w:rsidRPr="00BD4FE2">
              <w:rPr>
                <w:rFonts w:ascii="Arial" w:hAnsi="Arial" w:cs="Arial"/>
                <w:color w:val="000000" w:themeColor="text1"/>
                <w:sz w:val="20"/>
                <w:szCs w:val="20"/>
              </w:rPr>
              <w:t>Experience coordinating events and sponsorship activities is advantageous.</w:t>
            </w:r>
          </w:p>
          <w:p w14:paraId="07D79EEC" w14:textId="5C48A57D" w:rsidR="00845D08" w:rsidRPr="005767E7" w:rsidRDefault="00BD4FE2" w:rsidP="00BD4FE2">
            <w:pPr>
              <w:pStyle w:val="ListParagraph"/>
              <w:numPr>
                <w:ilvl w:val="0"/>
                <w:numId w:val="4"/>
              </w:numPr>
              <w:spacing w:before="40" w:after="40"/>
              <w:rPr>
                <w:rFonts w:ascii="Arial" w:hAnsi="Arial" w:cs="Arial"/>
                <w:color w:val="000000" w:themeColor="text1"/>
                <w:sz w:val="20"/>
                <w:szCs w:val="20"/>
              </w:rPr>
            </w:pPr>
            <w:r w:rsidRPr="00BD4FE2">
              <w:rPr>
                <w:rFonts w:ascii="Arial" w:hAnsi="Arial" w:cs="Arial"/>
                <w:color w:val="000000" w:themeColor="text1"/>
                <w:sz w:val="20"/>
                <w:szCs w:val="20"/>
              </w:rPr>
              <w:t xml:space="preserve">Experience within healthcare or professional services is desirable. </w:t>
            </w:r>
          </w:p>
        </w:tc>
        <w:tc>
          <w:tcPr>
            <w:tcW w:w="4264" w:type="dxa"/>
          </w:tcPr>
          <w:p w14:paraId="75F88BAA" w14:textId="77777777" w:rsidR="00845D08" w:rsidRPr="005767E7" w:rsidRDefault="00845D08" w:rsidP="00135F84">
            <w:pPr>
              <w:spacing w:before="40" w:after="40"/>
              <w:rPr>
                <w:rFonts w:ascii="Arial" w:hAnsi="Arial" w:cs="Arial"/>
                <w:b/>
                <w:bCs/>
                <w:color w:val="000000" w:themeColor="text1"/>
                <w:sz w:val="20"/>
                <w:szCs w:val="20"/>
              </w:rPr>
            </w:pPr>
            <w:r w:rsidRPr="005767E7">
              <w:rPr>
                <w:rFonts w:ascii="Arial" w:hAnsi="Arial" w:cs="Arial"/>
                <w:b/>
                <w:bCs/>
                <w:color w:val="000000" w:themeColor="text1"/>
                <w:sz w:val="20"/>
                <w:szCs w:val="20"/>
              </w:rPr>
              <w:t>Education and qualifications desirable:</w:t>
            </w:r>
          </w:p>
          <w:p w14:paraId="00AF9267" w14:textId="6EFBBFE5" w:rsidR="00BD4FE2" w:rsidRPr="00BD4FE2" w:rsidRDefault="00BD4FE2" w:rsidP="00BD4FE2">
            <w:pPr>
              <w:pStyle w:val="ListParagraph"/>
              <w:numPr>
                <w:ilvl w:val="0"/>
                <w:numId w:val="2"/>
              </w:numPr>
              <w:rPr>
                <w:rFonts w:ascii="Arial" w:hAnsi="Arial" w:cs="Arial"/>
                <w:sz w:val="20"/>
                <w:szCs w:val="20"/>
              </w:rPr>
            </w:pPr>
            <w:r w:rsidRPr="00BD4FE2">
              <w:rPr>
                <w:rFonts w:ascii="Arial" w:hAnsi="Arial" w:cs="Arial"/>
                <w:sz w:val="20"/>
                <w:szCs w:val="20"/>
              </w:rPr>
              <w:t>Tertiary qualification in Marketing, Communications, Business or a related discipline preferred.</w:t>
            </w:r>
          </w:p>
          <w:p w14:paraId="64553540" w14:textId="7E0A85F5" w:rsidR="004D58ED" w:rsidRPr="005767E7" w:rsidRDefault="00BD4FE2" w:rsidP="00BD4FE2">
            <w:pPr>
              <w:pStyle w:val="ListParagraph"/>
              <w:numPr>
                <w:ilvl w:val="0"/>
                <w:numId w:val="2"/>
              </w:numPr>
              <w:rPr>
                <w:rFonts w:ascii="Arial" w:hAnsi="Arial" w:cs="Arial"/>
                <w:sz w:val="20"/>
                <w:szCs w:val="20"/>
              </w:rPr>
            </w:pPr>
            <w:r w:rsidRPr="00BD4FE2">
              <w:rPr>
                <w:rFonts w:ascii="Arial" w:hAnsi="Arial" w:cs="Arial"/>
                <w:sz w:val="20"/>
                <w:szCs w:val="20"/>
              </w:rPr>
              <w:t>Google Ads, Digital Marketing or related certifications would be advantageous</w:t>
            </w:r>
            <w:r>
              <w:rPr>
                <w:rFonts w:ascii="Arial" w:hAnsi="Arial" w:cs="Arial"/>
                <w:sz w:val="20"/>
                <w:szCs w:val="20"/>
              </w:rPr>
              <w:t>.</w:t>
            </w:r>
          </w:p>
          <w:p w14:paraId="5B12E0FB" w14:textId="31F28E3B" w:rsidR="00845D08" w:rsidRPr="005767E7" w:rsidRDefault="00845D08" w:rsidP="004D58ED">
            <w:pPr>
              <w:pStyle w:val="ListParagraph"/>
              <w:rPr>
                <w:rFonts w:ascii="Arial" w:hAnsi="Arial" w:cs="Arial"/>
                <w:sz w:val="20"/>
                <w:szCs w:val="20"/>
              </w:rPr>
            </w:pPr>
          </w:p>
        </w:tc>
      </w:tr>
    </w:tbl>
    <w:p w14:paraId="20A83AA4" w14:textId="553A79F0" w:rsidR="43627BBC" w:rsidRPr="005767E7" w:rsidRDefault="43627BBC">
      <w:pPr>
        <w:rPr>
          <w:rFonts w:ascii="Arial" w:hAnsi="Arial" w:cs="Arial"/>
          <w:sz w:val="20"/>
          <w:szCs w:val="20"/>
        </w:rPr>
      </w:pPr>
    </w:p>
    <w:sectPr w:rsidR="43627BBC" w:rsidRPr="005767E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0E447" w14:textId="77777777" w:rsidR="0023483F" w:rsidRDefault="0023483F" w:rsidP="00DF2494">
      <w:r>
        <w:separator/>
      </w:r>
    </w:p>
  </w:endnote>
  <w:endnote w:type="continuationSeparator" w:id="0">
    <w:p w14:paraId="602E261D" w14:textId="77777777" w:rsidR="0023483F" w:rsidRDefault="0023483F" w:rsidP="00DF2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FA2BB" w14:textId="53268F92" w:rsidR="008649B2" w:rsidRDefault="008C1F99">
    <w:pPr>
      <w:pStyle w:val="Footer"/>
    </w:pPr>
    <w:r>
      <w:rPr>
        <w:noProof/>
      </w:rPr>
      <w:drawing>
        <wp:anchor distT="0" distB="0" distL="114300" distR="114300" simplePos="0" relativeHeight="251658241" behindDoc="0" locked="0" layoutInCell="1" allowOverlap="1" wp14:anchorId="095EC688" wp14:editId="7F276998">
          <wp:simplePos x="0" y="0"/>
          <wp:positionH relativeFrom="column">
            <wp:posOffset>-1057275</wp:posOffset>
          </wp:positionH>
          <wp:positionV relativeFrom="paragraph">
            <wp:posOffset>-931545</wp:posOffset>
          </wp:positionV>
          <wp:extent cx="8011430" cy="1524000"/>
          <wp:effectExtent l="0" t="0" r="8890" b="0"/>
          <wp:wrapNone/>
          <wp:docPr id="916187731" name="Picture 1">
            <a:extLst xmlns:a="http://schemas.openxmlformats.org/drawingml/2006/main">
              <a:ext uri="{FF2B5EF4-FFF2-40B4-BE49-F238E27FC236}">
                <a16:creationId xmlns:a16="http://schemas.microsoft.com/office/drawing/2014/main" id="{2F2BA9D5-6237-4546-9304-7FD78A0E37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187731" name="Picture 916187731"/>
                  <pic:cNvPicPr/>
                </pic:nvPicPr>
                <pic:blipFill>
                  <a:blip r:embed="rId1">
                    <a:extLst>
                      <a:ext uri="{28A0092B-C50C-407E-A947-70E740481C1C}">
                        <a14:useLocalDpi xmlns:a14="http://schemas.microsoft.com/office/drawing/2010/main" val="0"/>
                      </a:ext>
                    </a:extLst>
                  </a:blip>
                  <a:stretch>
                    <a:fillRect/>
                  </a:stretch>
                </pic:blipFill>
                <pic:spPr>
                  <a:xfrm>
                    <a:off x="0" y="0"/>
                    <a:ext cx="8011430" cy="1524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6048B" w14:textId="77777777" w:rsidR="0023483F" w:rsidRDefault="0023483F" w:rsidP="00DF2494">
      <w:r>
        <w:separator/>
      </w:r>
    </w:p>
  </w:footnote>
  <w:footnote w:type="continuationSeparator" w:id="0">
    <w:p w14:paraId="1DA21C6C" w14:textId="77777777" w:rsidR="0023483F" w:rsidRDefault="0023483F" w:rsidP="00DF2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E601" w14:textId="2F9E39F8" w:rsidR="00DF2494" w:rsidRDefault="00DF2494">
    <w:pPr>
      <w:pStyle w:val="Header"/>
    </w:pPr>
    <w:r>
      <w:rPr>
        <w:noProof/>
      </w:rPr>
      <w:drawing>
        <wp:anchor distT="0" distB="0" distL="114300" distR="114300" simplePos="0" relativeHeight="251658240" behindDoc="0" locked="0" layoutInCell="1" allowOverlap="1" wp14:anchorId="6422A2FA" wp14:editId="59DE4588">
          <wp:simplePos x="0" y="0"/>
          <wp:positionH relativeFrom="page">
            <wp:align>left</wp:align>
          </wp:positionH>
          <wp:positionV relativeFrom="paragraph">
            <wp:posOffset>-449580</wp:posOffset>
          </wp:positionV>
          <wp:extent cx="7557770" cy="1371600"/>
          <wp:effectExtent l="0" t="0" r="5080" b="0"/>
          <wp:wrapThrough wrapText="bothSides">
            <wp:wrapPolygon edited="0">
              <wp:start x="0" y="0"/>
              <wp:lineTo x="0" y="21300"/>
              <wp:lineTo x="21560" y="21300"/>
              <wp:lineTo x="21560" y="0"/>
              <wp:lineTo x="0" y="0"/>
            </wp:wrapPolygon>
          </wp:wrapThrough>
          <wp:docPr id="796519996" name="Picture 1">
            <a:extLst xmlns:a="http://schemas.openxmlformats.org/drawingml/2006/main">
              <a:ext uri="{FF2B5EF4-FFF2-40B4-BE49-F238E27FC236}">
                <a16:creationId xmlns:a16="http://schemas.microsoft.com/office/drawing/2014/main" id="{51A3DB88-401A-46CF-B2E1-F436727FFA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519996" name="Picture 796519996"/>
                  <pic:cNvPicPr/>
                </pic:nvPicPr>
                <pic:blipFill>
                  <a:blip r:embed="rId1">
                    <a:extLst>
                      <a:ext uri="{28A0092B-C50C-407E-A947-70E740481C1C}">
                        <a14:useLocalDpi xmlns:a14="http://schemas.microsoft.com/office/drawing/2010/main" val="0"/>
                      </a:ext>
                    </a:extLst>
                  </a:blip>
                  <a:stretch>
                    <a:fillRect/>
                  </a:stretch>
                </pic:blipFill>
                <pic:spPr>
                  <a:xfrm>
                    <a:off x="0" y="0"/>
                    <a:ext cx="7566896" cy="137320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42A0"/>
    <w:multiLevelType w:val="hybridMultilevel"/>
    <w:tmpl w:val="5FC8D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E7CC3"/>
    <w:multiLevelType w:val="hybridMultilevel"/>
    <w:tmpl w:val="302E9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EFFD4"/>
    <w:multiLevelType w:val="hybridMultilevel"/>
    <w:tmpl w:val="9EB28196"/>
    <w:lvl w:ilvl="0" w:tplc="EF0E8292">
      <w:start w:val="1"/>
      <w:numFmt w:val="bullet"/>
      <w:lvlText w:val=""/>
      <w:lvlJc w:val="left"/>
      <w:pPr>
        <w:ind w:left="360" w:hanging="360"/>
      </w:pPr>
      <w:rPr>
        <w:rFonts w:ascii="Symbol" w:hAnsi="Symbol" w:hint="default"/>
      </w:rPr>
    </w:lvl>
    <w:lvl w:ilvl="1" w:tplc="B32E98FC">
      <w:start w:val="1"/>
      <w:numFmt w:val="bullet"/>
      <w:lvlText w:val="o"/>
      <w:lvlJc w:val="left"/>
      <w:pPr>
        <w:ind w:left="1440" w:hanging="360"/>
      </w:pPr>
      <w:rPr>
        <w:rFonts w:ascii="Courier New" w:hAnsi="Courier New" w:hint="default"/>
      </w:rPr>
    </w:lvl>
    <w:lvl w:ilvl="2" w:tplc="64CC6948">
      <w:start w:val="1"/>
      <w:numFmt w:val="bullet"/>
      <w:lvlText w:val=""/>
      <w:lvlJc w:val="left"/>
      <w:pPr>
        <w:ind w:left="2160" w:hanging="360"/>
      </w:pPr>
      <w:rPr>
        <w:rFonts w:ascii="Wingdings" w:hAnsi="Wingdings" w:hint="default"/>
      </w:rPr>
    </w:lvl>
    <w:lvl w:ilvl="3" w:tplc="61B01ABE">
      <w:start w:val="1"/>
      <w:numFmt w:val="bullet"/>
      <w:lvlText w:val=""/>
      <w:lvlJc w:val="left"/>
      <w:pPr>
        <w:ind w:left="2880" w:hanging="360"/>
      </w:pPr>
      <w:rPr>
        <w:rFonts w:ascii="Symbol" w:hAnsi="Symbol" w:hint="default"/>
      </w:rPr>
    </w:lvl>
    <w:lvl w:ilvl="4" w:tplc="2EA2593A">
      <w:start w:val="1"/>
      <w:numFmt w:val="bullet"/>
      <w:lvlText w:val="o"/>
      <w:lvlJc w:val="left"/>
      <w:pPr>
        <w:ind w:left="3600" w:hanging="360"/>
      </w:pPr>
      <w:rPr>
        <w:rFonts w:ascii="Courier New" w:hAnsi="Courier New" w:hint="default"/>
      </w:rPr>
    </w:lvl>
    <w:lvl w:ilvl="5" w:tplc="895645FA">
      <w:start w:val="1"/>
      <w:numFmt w:val="bullet"/>
      <w:lvlText w:val=""/>
      <w:lvlJc w:val="left"/>
      <w:pPr>
        <w:ind w:left="4320" w:hanging="360"/>
      </w:pPr>
      <w:rPr>
        <w:rFonts w:ascii="Wingdings" w:hAnsi="Wingdings" w:hint="default"/>
      </w:rPr>
    </w:lvl>
    <w:lvl w:ilvl="6" w:tplc="011CF704">
      <w:start w:val="1"/>
      <w:numFmt w:val="bullet"/>
      <w:lvlText w:val=""/>
      <w:lvlJc w:val="left"/>
      <w:pPr>
        <w:ind w:left="5040" w:hanging="360"/>
      </w:pPr>
      <w:rPr>
        <w:rFonts w:ascii="Symbol" w:hAnsi="Symbol" w:hint="default"/>
      </w:rPr>
    </w:lvl>
    <w:lvl w:ilvl="7" w:tplc="1EEEEBFC">
      <w:start w:val="1"/>
      <w:numFmt w:val="bullet"/>
      <w:lvlText w:val="o"/>
      <w:lvlJc w:val="left"/>
      <w:pPr>
        <w:ind w:left="5760" w:hanging="360"/>
      </w:pPr>
      <w:rPr>
        <w:rFonts w:ascii="Courier New" w:hAnsi="Courier New" w:hint="default"/>
      </w:rPr>
    </w:lvl>
    <w:lvl w:ilvl="8" w:tplc="C8E6CE1A">
      <w:start w:val="1"/>
      <w:numFmt w:val="bullet"/>
      <w:lvlText w:val=""/>
      <w:lvlJc w:val="left"/>
      <w:pPr>
        <w:ind w:left="6480" w:hanging="360"/>
      </w:pPr>
      <w:rPr>
        <w:rFonts w:ascii="Wingdings" w:hAnsi="Wingdings" w:hint="default"/>
      </w:rPr>
    </w:lvl>
  </w:abstractNum>
  <w:abstractNum w:abstractNumId="3" w15:restartNumberingAfterBreak="0">
    <w:nsid w:val="05D56AF6"/>
    <w:multiLevelType w:val="hybridMultilevel"/>
    <w:tmpl w:val="9FA28F36"/>
    <w:lvl w:ilvl="0" w:tplc="95267B4A">
      <w:start w:val="1"/>
      <w:numFmt w:val="bullet"/>
      <w:lvlText w:val=""/>
      <w:lvlJc w:val="left"/>
      <w:pPr>
        <w:ind w:left="720" w:hanging="360"/>
      </w:pPr>
      <w:rPr>
        <w:rFonts w:ascii="Symbol" w:hAnsi="Symbol" w:hint="default"/>
      </w:rPr>
    </w:lvl>
    <w:lvl w:ilvl="1" w:tplc="3BEAE63A">
      <w:start w:val="1"/>
      <w:numFmt w:val="bullet"/>
      <w:lvlText w:val="o"/>
      <w:lvlJc w:val="left"/>
      <w:pPr>
        <w:ind w:left="1440" w:hanging="360"/>
      </w:pPr>
      <w:rPr>
        <w:rFonts w:ascii="Courier New" w:hAnsi="Courier New" w:hint="default"/>
      </w:rPr>
    </w:lvl>
    <w:lvl w:ilvl="2" w:tplc="C876CCF2">
      <w:start w:val="1"/>
      <w:numFmt w:val="bullet"/>
      <w:lvlText w:val=""/>
      <w:lvlJc w:val="left"/>
      <w:pPr>
        <w:ind w:left="2160" w:hanging="360"/>
      </w:pPr>
      <w:rPr>
        <w:rFonts w:ascii="Wingdings" w:hAnsi="Wingdings" w:hint="default"/>
      </w:rPr>
    </w:lvl>
    <w:lvl w:ilvl="3" w:tplc="06428E0E">
      <w:start w:val="1"/>
      <w:numFmt w:val="bullet"/>
      <w:lvlText w:val=""/>
      <w:lvlJc w:val="left"/>
      <w:pPr>
        <w:ind w:left="2880" w:hanging="360"/>
      </w:pPr>
      <w:rPr>
        <w:rFonts w:ascii="Symbol" w:hAnsi="Symbol" w:hint="default"/>
      </w:rPr>
    </w:lvl>
    <w:lvl w:ilvl="4" w:tplc="48122F34">
      <w:start w:val="1"/>
      <w:numFmt w:val="bullet"/>
      <w:lvlText w:val="o"/>
      <w:lvlJc w:val="left"/>
      <w:pPr>
        <w:ind w:left="3600" w:hanging="360"/>
      </w:pPr>
      <w:rPr>
        <w:rFonts w:ascii="Courier New" w:hAnsi="Courier New" w:hint="default"/>
      </w:rPr>
    </w:lvl>
    <w:lvl w:ilvl="5" w:tplc="37DA1C8A">
      <w:start w:val="1"/>
      <w:numFmt w:val="bullet"/>
      <w:lvlText w:val=""/>
      <w:lvlJc w:val="left"/>
      <w:pPr>
        <w:ind w:left="4320" w:hanging="360"/>
      </w:pPr>
      <w:rPr>
        <w:rFonts w:ascii="Wingdings" w:hAnsi="Wingdings" w:hint="default"/>
      </w:rPr>
    </w:lvl>
    <w:lvl w:ilvl="6" w:tplc="648E09CE">
      <w:start w:val="1"/>
      <w:numFmt w:val="bullet"/>
      <w:lvlText w:val=""/>
      <w:lvlJc w:val="left"/>
      <w:pPr>
        <w:ind w:left="5040" w:hanging="360"/>
      </w:pPr>
      <w:rPr>
        <w:rFonts w:ascii="Symbol" w:hAnsi="Symbol" w:hint="default"/>
      </w:rPr>
    </w:lvl>
    <w:lvl w:ilvl="7" w:tplc="8E54C158">
      <w:start w:val="1"/>
      <w:numFmt w:val="bullet"/>
      <w:lvlText w:val="o"/>
      <w:lvlJc w:val="left"/>
      <w:pPr>
        <w:ind w:left="5760" w:hanging="360"/>
      </w:pPr>
      <w:rPr>
        <w:rFonts w:ascii="Courier New" w:hAnsi="Courier New" w:hint="default"/>
      </w:rPr>
    </w:lvl>
    <w:lvl w:ilvl="8" w:tplc="060C4B2C">
      <w:start w:val="1"/>
      <w:numFmt w:val="bullet"/>
      <w:lvlText w:val=""/>
      <w:lvlJc w:val="left"/>
      <w:pPr>
        <w:ind w:left="6480" w:hanging="360"/>
      </w:pPr>
      <w:rPr>
        <w:rFonts w:ascii="Wingdings" w:hAnsi="Wingdings" w:hint="default"/>
      </w:rPr>
    </w:lvl>
  </w:abstractNum>
  <w:abstractNum w:abstractNumId="4" w15:restartNumberingAfterBreak="0">
    <w:nsid w:val="07637EB7"/>
    <w:multiLevelType w:val="hybridMultilevel"/>
    <w:tmpl w:val="582295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9643690"/>
    <w:multiLevelType w:val="hybridMultilevel"/>
    <w:tmpl w:val="06763AD2"/>
    <w:lvl w:ilvl="0" w:tplc="14090001">
      <w:start w:val="1"/>
      <w:numFmt w:val="bullet"/>
      <w:lvlText w:val=""/>
      <w:lvlJc w:val="left"/>
      <w:pPr>
        <w:ind w:left="890" w:hanging="360"/>
      </w:pPr>
      <w:rPr>
        <w:rFonts w:ascii="Symbol" w:hAnsi="Symbol"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6" w15:restartNumberingAfterBreak="0">
    <w:nsid w:val="27EF266F"/>
    <w:multiLevelType w:val="hybridMultilevel"/>
    <w:tmpl w:val="0D5A7C90"/>
    <w:lvl w:ilvl="0" w:tplc="32A6612A">
      <w:start w:val="1"/>
      <w:numFmt w:val="bullet"/>
      <w:lvlText w:val=""/>
      <w:lvlJc w:val="left"/>
      <w:pPr>
        <w:ind w:left="720" w:hanging="360"/>
      </w:pPr>
      <w:rPr>
        <w:rFonts w:ascii="Symbol" w:hAnsi="Symbol" w:hint="default"/>
      </w:rPr>
    </w:lvl>
    <w:lvl w:ilvl="1" w:tplc="F9D2AD9E">
      <w:start w:val="1"/>
      <w:numFmt w:val="bullet"/>
      <w:lvlText w:val="o"/>
      <w:lvlJc w:val="left"/>
      <w:pPr>
        <w:ind w:left="1440" w:hanging="360"/>
      </w:pPr>
      <w:rPr>
        <w:rFonts w:ascii="Courier New" w:hAnsi="Courier New" w:hint="default"/>
      </w:rPr>
    </w:lvl>
    <w:lvl w:ilvl="2" w:tplc="F26CD4CA">
      <w:start w:val="1"/>
      <w:numFmt w:val="bullet"/>
      <w:lvlText w:val=""/>
      <w:lvlJc w:val="left"/>
      <w:pPr>
        <w:ind w:left="2160" w:hanging="360"/>
      </w:pPr>
      <w:rPr>
        <w:rFonts w:ascii="Wingdings" w:hAnsi="Wingdings" w:hint="default"/>
      </w:rPr>
    </w:lvl>
    <w:lvl w:ilvl="3" w:tplc="E286B5FA">
      <w:start w:val="1"/>
      <w:numFmt w:val="bullet"/>
      <w:lvlText w:val=""/>
      <w:lvlJc w:val="left"/>
      <w:pPr>
        <w:ind w:left="2880" w:hanging="360"/>
      </w:pPr>
      <w:rPr>
        <w:rFonts w:ascii="Symbol" w:hAnsi="Symbol" w:hint="default"/>
      </w:rPr>
    </w:lvl>
    <w:lvl w:ilvl="4" w:tplc="D4FEC8FC">
      <w:start w:val="1"/>
      <w:numFmt w:val="bullet"/>
      <w:lvlText w:val="o"/>
      <w:lvlJc w:val="left"/>
      <w:pPr>
        <w:ind w:left="3600" w:hanging="360"/>
      </w:pPr>
      <w:rPr>
        <w:rFonts w:ascii="Courier New" w:hAnsi="Courier New" w:hint="default"/>
      </w:rPr>
    </w:lvl>
    <w:lvl w:ilvl="5" w:tplc="FE5A52BA">
      <w:start w:val="1"/>
      <w:numFmt w:val="bullet"/>
      <w:lvlText w:val=""/>
      <w:lvlJc w:val="left"/>
      <w:pPr>
        <w:ind w:left="4320" w:hanging="360"/>
      </w:pPr>
      <w:rPr>
        <w:rFonts w:ascii="Wingdings" w:hAnsi="Wingdings" w:hint="default"/>
      </w:rPr>
    </w:lvl>
    <w:lvl w:ilvl="6" w:tplc="3A2621D4">
      <w:start w:val="1"/>
      <w:numFmt w:val="bullet"/>
      <w:lvlText w:val=""/>
      <w:lvlJc w:val="left"/>
      <w:pPr>
        <w:ind w:left="5040" w:hanging="360"/>
      </w:pPr>
      <w:rPr>
        <w:rFonts w:ascii="Symbol" w:hAnsi="Symbol" w:hint="default"/>
      </w:rPr>
    </w:lvl>
    <w:lvl w:ilvl="7" w:tplc="41FE1C22">
      <w:start w:val="1"/>
      <w:numFmt w:val="bullet"/>
      <w:lvlText w:val="o"/>
      <w:lvlJc w:val="left"/>
      <w:pPr>
        <w:ind w:left="5760" w:hanging="360"/>
      </w:pPr>
      <w:rPr>
        <w:rFonts w:ascii="Courier New" w:hAnsi="Courier New" w:hint="default"/>
      </w:rPr>
    </w:lvl>
    <w:lvl w:ilvl="8" w:tplc="CCDCD26C">
      <w:start w:val="1"/>
      <w:numFmt w:val="bullet"/>
      <w:lvlText w:val=""/>
      <w:lvlJc w:val="left"/>
      <w:pPr>
        <w:ind w:left="6480" w:hanging="360"/>
      </w:pPr>
      <w:rPr>
        <w:rFonts w:ascii="Wingdings" w:hAnsi="Wingdings" w:hint="default"/>
      </w:rPr>
    </w:lvl>
  </w:abstractNum>
  <w:abstractNum w:abstractNumId="7" w15:restartNumberingAfterBreak="0">
    <w:nsid w:val="30D4D5BF"/>
    <w:multiLevelType w:val="hybridMultilevel"/>
    <w:tmpl w:val="B776E262"/>
    <w:lvl w:ilvl="0" w:tplc="63680C28">
      <w:start w:val="1"/>
      <w:numFmt w:val="decimal"/>
      <w:lvlText w:val="%1."/>
      <w:lvlJc w:val="left"/>
      <w:pPr>
        <w:ind w:left="720" w:hanging="360"/>
      </w:pPr>
    </w:lvl>
    <w:lvl w:ilvl="1" w:tplc="BBCAA678">
      <w:start w:val="1"/>
      <w:numFmt w:val="lowerLetter"/>
      <w:lvlText w:val="%2."/>
      <w:lvlJc w:val="left"/>
      <w:pPr>
        <w:ind w:left="1440" w:hanging="360"/>
      </w:pPr>
    </w:lvl>
    <w:lvl w:ilvl="2" w:tplc="B87CFADA">
      <w:start w:val="1"/>
      <w:numFmt w:val="lowerRoman"/>
      <w:lvlText w:val="%3."/>
      <w:lvlJc w:val="right"/>
      <w:pPr>
        <w:ind w:left="2160" w:hanging="180"/>
      </w:pPr>
    </w:lvl>
    <w:lvl w:ilvl="3" w:tplc="006460DA">
      <w:start w:val="1"/>
      <w:numFmt w:val="decimal"/>
      <w:lvlText w:val="%4."/>
      <w:lvlJc w:val="left"/>
      <w:pPr>
        <w:ind w:left="2880" w:hanging="360"/>
      </w:pPr>
    </w:lvl>
    <w:lvl w:ilvl="4" w:tplc="0056590E">
      <w:start w:val="1"/>
      <w:numFmt w:val="lowerLetter"/>
      <w:lvlText w:val="%5."/>
      <w:lvlJc w:val="left"/>
      <w:pPr>
        <w:ind w:left="3600" w:hanging="360"/>
      </w:pPr>
    </w:lvl>
    <w:lvl w:ilvl="5" w:tplc="0846A4B2">
      <w:start w:val="1"/>
      <w:numFmt w:val="lowerRoman"/>
      <w:lvlText w:val="%6."/>
      <w:lvlJc w:val="right"/>
      <w:pPr>
        <w:ind w:left="4320" w:hanging="180"/>
      </w:pPr>
    </w:lvl>
    <w:lvl w:ilvl="6" w:tplc="F26A61A4">
      <w:start w:val="1"/>
      <w:numFmt w:val="decimal"/>
      <w:lvlText w:val="%7."/>
      <w:lvlJc w:val="left"/>
      <w:pPr>
        <w:ind w:left="5040" w:hanging="360"/>
      </w:pPr>
    </w:lvl>
    <w:lvl w:ilvl="7" w:tplc="41EA32A2">
      <w:start w:val="1"/>
      <w:numFmt w:val="lowerLetter"/>
      <w:lvlText w:val="%8."/>
      <w:lvlJc w:val="left"/>
      <w:pPr>
        <w:ind w:left="5760" w:hanging="360"/>
      </w:pPr>
    </w:lvl>
    <w:lvl w:ilvl="8" w:tplc="D4F8D540">
      <w:start w:val="1"/>
      <w:numFmt w:val="lowerRoman"/>
      <w:lvlText w:val="%9."/>
      <w:lvlJc w:val="right"/>
      <w:pPr>
        <w:ind w:left="6480" w:hanging="180"/>
      </w:pPr>
    </w:lvl>
  </w:abstractNum>
  <w:abstractNum w:abstractNumId="8" w15:restartNumberingAfterBreak="0">
    <w:nsid w:val="3C66F6B2"/>
    <w:multiLevelType w:val="hybridMultilevel"/>
    <w:tmpl w:val="1DBE62E8"/>
    <w:lvl w:ilvl="0" w:tplc="E28CC22E">
      <w:start w:val="1"/>
      <w:numFmt w:val="bullet"/>
      <w:lvlText w:val=""/>
      <w:lvlJc w:val="left"/>
      <w:pPr>
        <w:ind w:left="360" w:hanging="360"/>
      </w:pPr>
      <w:rPr>
        <w:rFonts w:ascii="Symbol" w:hAnsi="Symbol" w:hint="default"/>
      </w:rPr>
    </w:lvl>
    <w:lvl w:ilvl="1" w:tplc="F29C0BFA">
      <w:start w:val="1"/>
      <w:numFmt w:val="bullet"/>
      <w:lvlText w:val="o"/>
      <w:lvlJc w:val="left"/>
      <w:pPr>
        <w:ind w:left="1440" w:hanging="360"/>
      </w:pPr>
      <w:rPr>
        <w:rFonts w:ascii="Courier New" w:hAnsi="Courier New" w:hint="default"/>
      </w:rPr>
    </w:lvl>
    <w:lvl w:ilvl="2" w:tplc="E034E95E">
      <w:start w:val="1"/>
      <w:numFmt w:val="bullet"/>
      <w:lvlText w:val=""/>
      <w:lvlJc w:val="left"/>
      <w:pPr>
        <w:ind w:left="2160" w:hanging="360"/>
      </w:pPr>
      <w:rPr>
        <w:rFonts w:ascii="Wingdings" w:hAnsi="Wingdings" w:hint="default"/>
      </w:rPr>
    </w:lvl>
    <w:lvl w:ilvl="3" w:tplc="4C1A152C">
      <w:start w:val="1"/>
      <w:numFmt w:val="bullet"/>
      <w:lvlText w:val=""/>
      <w:lvlJc w:val="left"/>
      <w:pPr>
        <w:ind w:left="2880" w:hanging="360"/>
      </w:pPr>
      <w:rPr>
        <w:rFonts w:ascii="Symbol" w:hAnsi="Symbol" w:hint="default"/>
      </w:rPr>
    </w:lvl>
    <w:lvl w:ilvl="4" w:tplc="8E5828B4">
      <w:start w:val="1"/>
      <w:numFmt w:val="bullet"/>
      <w:lvlText w:val="o"/>
      <w:lvlJc w:val="left"/>
      <w:pPr>
        <w:ind w:left="3600" w:hanging="360"/>
      </w:pPr>
      <w:rPr>
        <w:rFonts w:ascii="Courier New" w:hAnsi="Courier New" w:hint="default"/>
      </w:rPr>
    </w:lvl>
    <w:lvl w:ilvl="5" w:tplc="DFE057DE">
      <w:start w:val="1"/>
      <w:numFmt w:val="bullet"/>
      <w:lvlText w:val=""/>
      <w:lvlJc w:val="left"/>
      <w:pPr>
        <w:ind w:left="4320" w:hanging="360"/>
      </w:pPr>
      <w:rPr>
        <w:rFonts w:ascii="Wingdings" w:hAnsi="Wingdings" w:hint="default"/>
      </w:rPr>
    </w:lvl>
    <w:lvl w:ilvl="6" w:tplc="6D002280">
      <w:start w:val="1"/>
      <w:numFmt w:val="bullet"/>
      <w:lvlText w:val=""/>
      <w:lvlJc w:val="left"/>
      <w:pPr>
        <w:ind w:left="5040" w:hanging="360"/>
      </w:pPr>
      <w:rPr>
        <w:rFonts w:ascii="Symbol" w:hAnsi="Symbol" w:hint="default"/>
      </w:rPr>
    </w:lvl>
    <w:lvl w:ilvl="7" w:tplc="FD94D892">
      <w:start w:val="1"/>
      <w:numFmt w:val="bullet"/>
      <w:lvlText w:val="o"/>
      <w:lvlJc w:val="left"/>
      <w:pPr>
        <w:ind w:left="5760" w:hanging="360"/>
      </w:pPr>
      <w:rPr>
        <w:rFonts w:ascii="Courier New" w:hAnsi="Courier New" w:hint="default"/>
      </w:rPr>
    </w:lvl>
    <w:lvl w:ilvl="8" w:tplc="D9B20946">
      <w:start w:val="1"/>
      <w:numFmt w:val="bullet"/>
      <w:lvlText w:val=""/>
      <w:lvlJc w:val="left"/>
      <w:pPr>
        <w:ind w:left="6480" w:hanging="360"/>
      </w:pPr>
      <w:rPr>
        <w:rFonts w:ascii="Wingdings" w:hAnsi="Wingdings" w:hint="default"/>
      </w:rPr>
    </w:lvl>
  </w:abstractNum>
  <w:abstractNum w:abstractNumId="9" w15:restartNumberingAfterBreak="0">
    <w:nsid w:val="55AE48D3"/>
    <w:multiLevelType w:val="hybridMultilevel"/>
    <w:tmpl w:val="25C210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9F2171A"/>
    <w:multiLevelType w:val="hybridMultilevel"/>
    <w:tmpl w:val="51E677DA"/>
    <w:lvl w:ilvl="0" w:tplc="5B765738">
      <w:start w:val="1"/>
      <w:numFmt w:val="bullet"/>
      <w:lvlText w:val=""/>
      <w:lvlJc w:val="left"/>
      <w:pPr>
        <w:ind w:left="720" w:hanging="360"/>
      </w:pPr>
      <w:rPr>
        <w:rFonts w:ascii="Symbol" w:hAnsi="Symbol" w:hint="default"/>
      </w:rPr>
    </w:lvl>
    <w:lvl w:ilvl="1" w:tplc="75585100">
      <w:start w:val="1"/>
      <w:numFmt w:val="bullet"/>
      <w:lvlText w:val="o"/>
      <w:lvlJc w:val="left"/>
      <w:pPr>
        <w:ind w:left="1440" w:hanging="360"/>
      </w:pPr>
      <w:rPr>
        <w:rFonts w:ascii="Courier New" w:hAnsi="Courier New" w:hint="default"/>
      </w:rPr>
    </w:lvl>
    <w:lvl w:ilvl="2" w:tplc="FE524F3C">
      <w:start w:val="1"/>
      <w:numFmt w:val="bullet"/>
      <w:lvlText w:val=""/>
      <w:lvlJc w:val="left"/>
      <w:pPr>
        <w:ind w:left="2160" w:hanging="360"/>
      </w:pPr>
      <w:rPr>
        <w:rFonts w:ascii="Wingdings" w:hAnsi="Wingdings" w:hint="default"/>
      </w:rPr>
    </w:lvl>
    <w:lvl w:ilvl="3" w:tplc="07A6D1A2">
      <w:start w:val="1"/>
      <w:numFmt w:val="bullet"/>
      <w:lvlText w:val=""/>
      <w:lvlJc w:val="left"/>
      <w:pPr>
        <w:ind w:left="2880" w:hanging="360"/>
      </w:pPr>
      <w:rPr>
        <w:rFonts w:ascii="Symbol" w:hAnsi="Symbol" w:hint="default"/>
      </w:rPr>
    </w:lvl>
    <w:lvl w:ilvl="4" w:tplc="D5C6B594">
      <w:start w:val="1"/>
      <w:numFmt w:val="bullet"/>
      <w:lvlText w:val="o"/>
      <w:lvlJc w:val="left"/>
      <w:pPr>
        <w:ind w:left="3600" w:hanging="360"/>
      </w:pPr>
      <w:rPr>
        <w:rFonts w:ascii="Courier New" w:hAnsi="Courier New" w:hint="default"/>
      </w:rPr>
    </w:lvl>
    <w:lvl w:ilvl="5" w:tplc="9DAA03DE">
      <w:start w:val="1"/>
      <w:numFmt w:val="bullet"/>
      <w:lvlText w:val=""/>
      <w:lvlJc w:val="left"/>
      <w:pPr>
        <w:ind w:left="4320" w:hanging="360"/>
      </w:pPr>
      <w:rPr>
        <w:rFonts w:ascii="Wingdings" w:hAnsi="Wingdings" w:hint="default"/>
      </w:rPr>
    </w:lvl>
    <w:lvl w:ilvl="6" w:tplc="9856B5BA">
      <w:start w:val="1"/>
      <w:numFmt w:val="bullet"/>
      <w:lvlText w:val=""/>
      <w:lvlJc w:val="left"/>
      <w:pPr>
        <w:ind w:left="5040" w:hanging="360"/>
      </w:pPr>
      <w:rPr>
        <w:rFonts w:ascii="Symbol" w:hAnsi="Symbol" w:hint="default"/>
      </w:rPr>
    </w:lvl>
    <w:lvl w:ilvl="7" w:tplc="50B21A92">
      <w:start w:val="1"/>
      <w:numFmt w:val="bullet"/>
      <w:lvlText w:val="o"/>
      <w:lvlJc w:val="left"/>
      <w:pPr>
        <w:ind w:left="5760" w:hanging="360"/>
      </w:pPr>
      <w:rPr>
        <w:rFonts w:ascii="Courier New" w:hAnsi="Courier New" w:hint="default"/>
      </w:rPr>
    </w:lvl>
    <w:lvl w:ilvl="8" w:tplc="D780FE7A">
      <w:start w:val="1"/>
      <w:numFmt w:val="bullet"/>
      <w:lvlText w:val=""/>
      <w:lvlJc w:val="left"/>
      <w:pPr>
        <w:ind w:left="6480" w:hanging="360"/>
      </w:pPr>
      <w:rPr>
        <w:rFonts w:ascii="Wingdings" w:hAnsi="Wingdings" w:hint="default"/>
      </w:rPr>
    </w:lvl>
  </w:abstractNum>
  <w:abstractNum w:abstractNumId="11" w15:restartNumberingAfterBreak="0">
    <w:nsid w:val="5ED24A30"/>
    <w:multiLevelType w:val="multilevel"/>
    <w:tmpl w:val="6D9EB87A"/>
    <w:lvl w:ilvl="0">
      <w:start w:val="1"/>
      <w:numFmt w:val="bullet"/>
      <w:lvlText w:val=""/>
      <w:lvlJc w:val="left"/>
      <w:pPr>
        <w:ind w:left="1143"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DF6994"/>
    <w:multiLevelType w:val="hybridMultilevel"/>
    <w:tmpl w:val="22BCF8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5390AB6"/>
    <w:multiLevelType w:val="hybridMultilevel"/>
    <w:tmpl w:val="A9D613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F44169C"/>
    <w:multiLevelType w:val="hybridMultilevel"/>
    <w:tmpl w:val="459E29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61765238">
    <w:abstractNumId w:val="7"/>
  </w:num>
  <w:num w:numId="2" w16cid:durableId="515853651">
    <w:abstractNumId w:val="1"/>
  </w:num>
  <w:num w:numId="3" w16cid:durableId="35468375">
    <w:abstractNumId w:val="0"/>
  </w:num>
  <w:num w:numId="4" w16cid:durableId="473984035">
    <w:abstractNumId w:val="14"/>
  </w:num>
  <w:num w:numId="5" w16cid:durableId="609895653">
    <w:abstractNumId w:val="9"/>
  </w:num>
  <w:num w:numId="6" w16cid:durableId="1473476715">
    <w:abstractNumId w:val="13"/>
  </w:num>
  <w:num w:numId="7" w16cid:durableId="1750230079">
    <w:abstractNumId w:val="4"/>
  </w:num>
  <w:num w:numId="8" w16cid:durableId="478696467">
    <w:abstractNumId w:val="10"/>
  </w:num>
  <w:num w:numId="9" w16cid:durableId="984047049">
    <w:abstractNumId w:val="6"/>
  </w:num>
  <w:num w:numId="10" w16cid:durableId="1646927440">
    <w:abstractNumId w:val="5"/>
  </w:num>
  <w:num w:numId="11" w16cid:durableId="1398357262">
    <w:abstractNumId w:val="8"/>
  </w:num>
  <w:num w:numId="12" w16cid:durableId="1654868633">
    <w:abstractNumId w:val="3"/>
  </w:num>
  <w:num w:numId="13" w16cid:durableId="337389543">
    <w:abstractNumId w:val="2"/>
  </w:num>
  <w:num w:numId="14" w16cid:durableId="1642617407">
    <w:abstractNumId w:val="11"/>
  </w:num>
  <w:num w:numId="15" w16cid:durableId="7740122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DBF"/>
    <w:rsid w:val="00011444"/>
    <w:rsid w:val="000210FE"/>
    <w:rsid w:val="00032050"/>
    <w:rsid w:val="00093767"/>
    <w:rsid w:val="000939F2"/>
    <w:rsid w:val="00115EC9"/>
    <w:rsid w:val="00136B9B"/>
    <w:rsid w:val="0015117C"/>
    <w:rsid w:val="001A56C0"/>
    <w:rsid w:val="001F7C11"/>
    <w:rsid w:val="0023483F"/>
    <w:rsid w:val="002455F5"/>
    <w:rsid w:val="0025188A"/>
    <w:rsid w:val="00257F18"/>
    <w:rsid w:val="00264024"/>
    <w:rsid w:val="0029542A"/>
    <w:rsid w:val="002A74B6"/>
    <w:rsid w:val="002B444E"/>
    <w:rsid w:val="00303984"/>
    <w:rsid w:val="003210F4"/>
    <w:rsid w:val="003450A1"/>
    <w:rsid w:val="003508CD"/>
    <w:rsid w:val="00372DBF"/>
    <w:rsid w:val="00387894"/>
    <w:rsid w:val="00392279"/>
    <w:rsid w:val="00395736"/>
    <w:rsid w:val="003978A9"/>
    <w:rsid w:val="003A0C55"/>
    <w:rsid w:val="003C269E"/>
    <w:rsid w:val="003D64B4"/>
    <w:rsid w:val="00405A84"/>
    <w:rsid w:val="00461D08"/>
    <w:rsid w:val="00472180"/>
    <w:rsid w:val="00480EEC"/>
    <w:rsid w:val="004C1B85"/>
    <w:rsid w:val="004D58ED"/>
    <w:rsid w:val="004D5CD7"/>
    <w:rsid w:val="00506CD5"/>
    <w:rsid w:val="005317E8"/>
    <w:rsid w:val="0053239E"/>
    <w:rsid w:val="005635E3"/>
    <w:rsid w:val="005767E7"/>
    <w:rsid w:val="005A5B7C"/>
    <w:rsid w:val="005A6746"/>
    <w:rsid w:val="005C1EEC"/>
    <w:rsid w:val="006163B7"/>
    <w:rsid w:val="006B2783"/>
    <w:rsid w:val="006B2F9B"/>
    <w:rsid w:val="006C38B7"/>
    <w:rsid w:val="007107C6"/>
    <w:rsid w:val="00772804"/>
    <w:rsid w:val="00777FEC"/>
    <w:rsid w:val="007A6436"/>
    <w:rsid w:val="007B28C2"/>
    <w:rsid w:val="007C73D4"/>
    <w:rsid w:val="00845D08"/>
    <w:rsid w:val="00854C38"/>
    <w:rsid w:val="008649B2"/>
    <w:rsid w:val="008C1F99"/>
    <w:rsid w:val="008E591A"/>
    <w:rsid w:val="008F42E5"/>
    <w:rsid w:val="00921B2E"/>
    <w:rsid w:val="00937FBB"/>
    <w:rsid w:val="0096538B"/>
    <w:rsid w:val="009D0645"/>
    <w:rsid w:val="009F7D20"/>
    <w:rsid w:val="00A00BA5"/>
    <w:rsid w:val="00A11958"/>
    <w:rsid w:val="00AA3913"/>
    <w:rsid w:val="00AC50D2"/>
    <w:rsid w:val="00B11C39"/>
    <w:rsid w:val="00BA32F3"/>
    <w:rsid w:val="00BD4FE2"/>
    <w:rsid w:val="00BF02B7"/>
    <w:rsid w:val="00C73BD0"/>
    <w:rsid w:val="00CA2439"/>
    <w:rsid w:val="00D34941"/>
    <w:rsid w:val="00D830EC"/>
    <w:rsid w:val="00DF2494"/>
    <w:rsid w:val="00E009CD"/>
    <w:rsid w:val="00E04142"/>
    <w:rsid w:val="00E37428"/>
    <w:rsid w:val="00E57A99"/>
    <w:rsid w:val="00ED357F"/>
    <w:rsid w:val="00EF1C46"/>
    <w:rsid w:val="00F02BEB"/>
    <w:rsid w:val="00F0694F"/>
    <w:rsid w:val="00F363C8"/>
    <w:rsid w:val="00F964F7"/>
    <w:rsid w:val="01285C71"/>
    <w:rsid w:val="2532CCEB"/>
    <w:rsid w:val="391E09CD"/>
    <w:rsid w:val="43627BBC"/>
    <w:rsid w:val="46D976E1"/>
    <w:rsid w:val="5ADFC83E"/>
    <w:rsid w:val="6505300B"/>
    <w:rsid w:val="6969A67D"/>
    <w:rsid w:val="731BE665"/>
    <w:rsid w:val="7C54C321"/>
    <w:rsid w:val="7DA3D5E0"/>
    <w:rsid w:val="7DBB28F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FA2A3"/>
  <w15:chartTrackingRefBased/>
  <w15:docId w15:val="{247E7A74-1146-4E1A-94C6-49676C15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D08"/>
    <w:pPr>
      <w:spacing w:after="0" w:line="240" w:lineRule="auto"/>
    </w:pPr>
    <w:rPr>
      <w:rFonts w:eastAsiaTheme="minorEastAsia"/>
      <w:lang w:eastAsia="zh-CN"/>
    </w:rPr>
  </w:style>
  <w:style w:type="paragraph" w:styleId="Heading1">
    <w:name w:val="heading 1"/>
    <w:basedOn w:val="Normal"/>
    <w:next w:val="Normal"/>
    <w:link w:val="Heading1Char"/>
    <w:qFormat/>
    <w:rsid w:val="00372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72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2D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372D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72D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372D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372D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72D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72D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D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72D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D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D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D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DBF"/>
    <w:rPr>
      <w:rFonts w:eastAsiaTheme="majorEastAsia" w:cstheme="majorBidi"/>
      <w:color w:val="272727" w:themeColor="text1" w:themeTint="D8"/>
    </w:rPr>
  </w:style>
  <w:style w:type="paragraph" w:styleId="Title">
    <w:name w:val="Title"/>
    <w:basedOn w:val="Normal"/>
    <w:next w:val="Normal"/>
    <w:link w:val="TitleChar"/>
    <w:uiPriority w:val="10"/>
    <w:qFormat/>
    <w:rsid w:val="00372D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D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DBF"/>
    <w:pPr>
      <w:spacing w:before="160"/>
      <w:jc w:val="center"/>
    </w:pPr>
    <w:rPr>
      <w:i/>
      <w:iCs/>
      <w:color w:val="404040" w:themeColor="text1" w:themeTint="BF"/>
    </w:rPr>
  </w:style>
  <w:style w:type="character" w:customStyle="1" w:styleId="QuoteChar">
    <w:name w:val="Quote Char"/>
    <w:basedOn w:val="DefaultParagraphFont"/>
    <w:link w:val="Quote"/>
    <w:uiPriority w:val="29"/>
    <w:rsid w:val="00372DBF"/>
    <w:rPr>
      <w:i/>
      <w:iCs/>
      <w:color w:val="404040" w:themeColor="text1" w:themeTint="BF"/>
    </w:rPr>
  </w:style>
  <w:style w:type="paragraph" w:styleId="ListParagraph">
    <w:name w:val="List Paragraph"/>
    <w:basedOn w:val="Normal"/>
    <w:link w:val="ListParagraphChar"/>
    <w:uiPriority w:val="34"/>
    <w:qFormat/>
    <w:rsid w:val="00372DBF"/>
    <w:pPr>
      <w:ind w:left="720"/>
      <w:contextualSpacing/>
    </w:pPr>
  </w:style>
  <w:style w:type="character" w:styleId="IntenseEmphasis">
    <w:name w:val="Intense Emphasis"/>
    <w:basedOn w:val="DefaultParagraphFont"/>
    <w:uiPriority w:val="21"/>
    <w:qFormat/>
    <w:rsid w:val="00372DBF"/>
    <w:rPr>
      <w:i/>
      <w:iCs/>
      <w:color w:val="0F4761" w:themeColor="accent1" w:themeShade="BF"/>
    </w:rPr>
  </w:style>
  <w:style w:type="paragraph" w:styleId="IntenseQuote">
    <w:name w:val="Intense Quote"/>
    <w:basedOn w:val="Normal"/>
    <w:next w:val="Normal"/>
    <w:link w:val="IntenseQuoteChar"/>
    <w:uiPriority w:val="30"/>
    <w:qFormat/>
    <w:rsid w:val="00372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2DBF"/>
    <w:rPr>
      <w:i/>
      <w:iCs/>
      <w:color w:val="0F4761" w:themeColor="accent1" w:themeShade="BF"/>
    </w:rPr>
  </w:style>
  <w:style w:type="character" w:styleId="IntenseReference">
    <w:name w:val="Intense Reference"/>
    <w:basedOn w:val="DefaultParagraphFont"/>
    <w:uiPriority w:val="32"/>
    <w:qFormat/>
    <w:rsid w:val="00372DBF"/>
    <w:rPr>
      <w:b/>
      <w:bCs/>
      <w:smallCaps/>
      <w:color w:val="0F4761" w:themeColor="accent1" w:themeShade="BF"/>
      <w:spacing w:val="5"/>
    </w:rPr>
  </w:style>
  <w:style w:type="paragraph" w:styleId="Header">
    <w:name w:val="header"/>
    <w:basedOn w:val="Normal"/>
    <w:link w:val="HeaderChar"/>
    <w:uiPriority w:val="99"/>
    <w:unhideWhenUsed/>
    <w:rsid w:val="00DF2494"/>
    <w:pPr>
      <w:tabs>
        <w:tab w:val="center" w:pos="4513"/>
        <w:tab w:val="right" w:pos="9026"/>
      </w:tabs>
    </w:pPr>
  </w:style>
  <w:style w:type="character" w:customStyle="1" w:styleId="HeaderChar">
    <w:name w:val="Header Char"/>
    <w:basedOn w:val="DefaultParagraphFont"/>
    <w:link w:val="Header"/>
    <w:uiPriority w:val="99"/>
    <w:rsid w:val="00DF2494"/>
  </w:style>
  <w:style w:type="paragraph" w:styleId="Footer">
    <w:name w:val="footer"/>
    <w:basedOn w:val="Normal"/>
    <w:link w:val="FooterChar"/>
    <w:uiPriority w:val="99"/>
    <w:unhideWhenUsed/>
    <w:rsid w:val="00DF2494"/>
    <w:pPr>
      <w:tabs>
        <w:tab w:val="center" w:pos="4513"/>
        <w:tab w:val="right" w:pos="9026"/>
      </w:tabs>
    </w:pPr>
  </w:style>
  <w:style w:type="character" w:customStyle="1" w:styleId="FooterChar">
    <w:name w:val="Footer Char"/>
    <w:basedOn w:val="DefaultParagraphFont"/>
    <w:link w:val="Footer"/>
    <w:uiPriority w:val="99"/>
    <w:rsid w:val="00DF2494"/>
  </w:style>
  <w:style w:type="table" w:styleId="TableGrid">
    <w:name w:val="Table Grid"/>
    <w:basedOn w:val="TableNormal"/>
    <w:uiPriority w:val="39"/>
    <w:rsid w:val="00845D08"/>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45D08"/>
    <w:pPr>
      <w:spacing w:before="100" w:beforeAutospacing="1" w:after="100" w:afterAutospacing="1"/>
    </w:pPr>
    <w:rPr>
      <w:rFonts w:ascii="Times New Roman" w:eastAsia="Times New Roman" w:hAnsi="Times New Roman" w:cs="Times New Roman"/>
      <w:kern w:val="0"/>
      <w:lang w:eastAsia="en-NZ"/>
      <w14:ligatures w14:val="none"/>
    </w:rPr>
  </w:style>
  <w:style w:type="character" w:customStyle="1" w:styleId="eop">
    <w:name w:val="eop"/>
    <w:basedOn w:val="DefaultParagraphFont"/>
    <w:uiPriority w:val="1"/>
    <w:rsid w:val="00845D08"/>
  </w:style>
  <w:style w:type="character" w:customStyle="1" w:styleId="normaltextrun">
    <w:name w:val="normaltextrun"/>
    <w:basedOn w:val="DefaultParagraphFont"/>
    <w:uiPriority w:val="1"/>
    <w:rsid w:val="00845D08"/>
  </w:style>
  <w:style w:type="character" w:customStyle="1" w:styleId="ListParagraphChar">
    <w:name w:val="List Paragraph Char"/>
    <w:basedOn w:val="DefaultParagraphFont"/>
    <w:link w:val="ListParagraph"/>
    <w:uiPriority w:val="34"/>
    <w:rsid w:val="00845D08"/>
  </w:style>
  <w:style w:type="paragraph" w:customStyle="1" w:styleId="TableParagraph">
    <w:name w:val="Table Paragraph"/>
    <w:basedOn w:val="Normal"/>
    <w:uiPriority w:val="1"/>
    <w:qFormat/>
    <w:rsid w:val="00845D08"/>
    <w:pPr>
      <w:widowControl w:val="0"/>
      <w:autoSpaceDE w:val="0"/>
      <w:autoSpaceDN w:val="0"/>
      <w:ind w:left="119"/>
    </w:pPr>
    <w:rPr>
      <w:rFonts w:ascii="Arial" w:eastAsia="Arial" w:hAnsi="Arial" w:cs="Arial"/>
      <w:kern w:val="0"/>
      <w:sz w:val="22"/>
      <w:szCs w:val="22"/>
      <w:lang w:val="en-US" w:eastAsia="en-US"/>
      <w14:ligatures w14:val="none"/>
    </w:rPr>
  </w:style>
  <w:style w:type="paragraph" w:styleId="Revision">
    <w:name w:val="Revision"/>
    <w:hidden/>
    <w:uiPriority w:val="99"/>
    <w:semiHidden/>
    <w:rsid w:val="00B11C39"/>
    <w:pPr>
      <w:spacing w:after="0" w:line="240" w:lineRule="auto"/>
    </w:pPr>
    <w:rPr>
      <w:rFonts w:eastAsiaTheme="minorEastAsia"/>
      <w:lang w:eastAsia="zh-CN"/>
    </w:rPr>
  </w:style>
  <w:style w:type="character" w:styleId="Strong">
    <w:name w:val="Strong"/>
    <w:basedOn w:val="DefaultParagraphFont"/>
    <w:uiPriority w:val="22"/>
    <w:qFormat/>
    <w:rsid w:val="005635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activeplus.co.nz/about-active-plus/our-valu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701F7CC1DB584C8AF0EC84A55B92D0" ma:contentTypeVersion="14" ma:contentTypeDescription="Create a new document." ma:contentTypeScope="" ma:versionID="3c6dd2ddb5f5fb6fe099b4a0dcafdbd1">
  <xsd:schema xmlns:xsd="http://www.w3.org/2001/XMLSchema" xmlns:xs="http://www.w3.org/2001/XMLSchema" xmlns:p="http://schemas.microsoft.com/office/2006/metadata/properties" xmlns:ns2="783a372c-2a42-4598-a361-628d74ab17ce" xmlns:ns3="62027e30-3f13-48fe-ac8b-47e1b71f50ab" targetNamespace="http://schemas.microsoft.com/office/2006/metadata/properties" ma:root="true" ma:fieldsID="ce6378028ea7403be506a6738156344d" ns2:_="" ns3:_="">
    <xsd:import namespace="783a372c-2a42-4598-a361-628d74ab17ce"/>
    <xsd:import namespace="62027e30-3f13-48fe-ac8b-47e1b71f50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a372c-2a42-4598-a361-628d74ab1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f40dcff-47f5-4449-b04b-270b6189fe6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027e30-3f13-48fe-ac8b-47e1b71f50a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3a372c-2a42-4598-a361-628d74ab17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1A2EFC-5F05-486F-8817-3B48E7436945}">
  <ds:schemaRefs>
    <ds:schemaRef ds:uri="http://schemas.microsoft.com/sharepoint/v3/contenttype/forms"/>
  </ds:schemaRefs>
</ds:datastoreItem>
</file>

<file path=customXml/itemProps2.xml><?xml version="1.0" encoding="utf-8"?>
<ds:datastoreItem xmlns:ds="http://schemas.openxmlformats.org/officeDocument/2006/customXml" ds:itemID="{3DD4808F-D41B-43C2-BE3C-5A51BDB6F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a372c-2a42-4598-a361-628d74ab17ce"/>
    <ds:schemaRef ds:uri="62027e30-3f13-48fe-ac8b-47e1b71f5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2B97B3-A1ED-42AA-9618-E5BF15746D78}">
  <ds:schemaRefs>
    <ds:schemaRef ds:uri="http://schemas.microsoft.com/office/2006/metadata/properties"/>
    <ds:schemaRef ds:uri="http://schemas.microsoft.com/office/infopath/2007/PartnerControls"/>
    <ds:schemaRef ds:uri="783a372c-2a42-4598-a361-628d74ab17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1169</Words>
  <Characters>7781</Characters>
  <Application>Microsoft Office Word</Application>
  <DocSecurity>0</DocSecurity>
  <Lines>288</Lines>
  <Paragraphs>131</Paragraphs>
  <ScaleCrop>false</ScaleCrop>
  <Company/>
  <LinksUpToDate>false</LinksUpToDate>
  <CharactersWithSpaces>8819</CharactersWithSpaces>
  <SharedDoc>false</SharedDoc>
  <HLinks>
    <vt:vector size="6" baseType="variant">
      <vt:variant>
        <vt:i4>6881382</vt:i4>
      </vt:variant>
      <vt:variant>
        <vt:i4>0</vt:i4>
      </vt:variant>
      <vt:variant>
        <vt:i4>0</vt:i4>
      </vt:variant>
      <vt:variant>
        <vt:i4>5</vt:i4>
      </vt:variant>
      <vt:variant>
        <vt:lpwstr>https://www.activeplus.co.nz/about-active-plus/our-values/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Stanford</dc:creator>
  <cp:keywords/>
  <dc:description/>
  <cp:lastModifiedBy>Lianne Maskell</cp:lastModifiedBy>
  <cp:revision>8</cp:revision>
  <dcterms:created xsi:type="dcterms:W3CDTF">2026-07-13T05:29:00Z</dcterms:created>
  <dcterms:modified xsi:type="dcterms:W3CDTF">2026-07-13T05:36:00Z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0x01010011701F7CC1DB584C8AF0EC84A55B92D0</vt:lpwstr>
  </property>
  <property fmtid="{D5CDD505-2E9C-101B-9397-08002B2CF9AE}" pid="3" name="MediaServiceImageTags">
    <vt:lpwstr/>
  </property>
</Properties>
</file>